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73" w:rsidRDefault="00186073" w:rsidP="00186073">
      <w:pPr>
        <w:autoSpaceDE w:val="0"/>
        <w:autoSpaceDN w:val="0"/>
        <w:adjustRightInd w:val="0"/>
        <w:ind w:firstLine="709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186073" w:rsidRDefault="00186073" w:rsidP="00186073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</w:p>
    <w:p w:rsidR="00204213" w:rsidRPr="00204213" w:rsidRDefault="00204213" w:rsidP="002042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204213">
        <w:rPr>
          <w:sz w:val="28"/>
          <w:szCs w:val="28"/>
        </w:rPr>
        <w:t>МЕТОДИКА</w:t>
      </w:r>
    </w:p>
    <w:p w:rsidR="00204213" w:rsidRPr="00204213" w:rsidRDefault="00204213" w:rsidP="002042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204213">
        <w:rPr>
          <w:sz w:val="28"/>
          <w:szCs w:val="28"/>
        </w:rPr>
        <w:t xml:space="preserve"> РАСПРЕДЕЛЕНИЯ СУБВЕНЦИИ НА ОСУЩЕСТВЛЕНИЕ ПЕРЕДАННЫХ ПОЛНОМОЧИЙ РОССИЙСКОЙ ФЕДЕРАЦИИ ПО ПОДГОТОВКЕ И ПРОВЕДЕНИЮ ВСЕРОССИЙСКОЙ ПЕРЕПИСИ НАСЕЛЕНИЯ</w:t>
      </w:r>
    </w:p>
    <w:p w:rsidR="00186073" w:rsidRPr="00186073" w:rsidRDefault="00186073" w:rsidP="00186073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</w:p>
    <w:p w:rsidR="00517712" w:rsidRPr="00DE7AA7" w:rsidRDefault="00517712" w:rsidP="0018607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AA7">
        <w:rPr>
          <w:sz w:val="28"/>
          <w:szCs w:val="28"/>
        </w:rPr>
        <w:t>1. Р</w:t>
      </w:r>
      <w:r w:rsidRPr="00DE7AA7">
        <w:rPr>
          <w:rFonts w:eastAsiaTheme="minorHAnsi"/>
          <w:sz w:val="28"/>
          <w:szCs w:val="28"/>
          <w:lang w:eastAsia="en-US"/>
        </w:rPr>
        <w:t xml:space="preserve">аспределение субвенции на осуществление </w:t>
      </w:r>
      <w:r w:rsidRPr="00DE7AA7">
        <w:rPr>
          <w:bCs/>
          <w:sz w:val="28"/>
          <w:szCs w:val="28"/>
        </w:rPr>
        <w:t xml:space="preserve">переданных полномочий Российской Федерации по подготовке и проведению Всероссийской переписи населения </w:t>
      </w:r>
      <w:r w:rsidRPr="00DE7AA7">
        <w:rPr>
          <w:rFonts w:eastAsiaTheme="minorHAnsi"/>
          <w:sz w:val="28"/>
          <w:szCs w:val="28"/>
          <w:lang w:eastAsia="en-US"/>
        </w:rPr>
        <w:t xml:space="preserve">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="007769A5" w:rsidRPr="00DE7AA7">
          <w:rPr>
            <w:rFonts w:eastAsiaTheme="minorHAnsi"/>
            <w:sz w:val="28"/>
            <w:szCs w:val="28"/>
            <w:lang w:eastAsia="en-US"/>
          </w:rPr>
          <w:t>частью 6 статьи </w:t>
        </w:r>
        <w:r w:rsidRPr="00DE7AA7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DE7AA7">
        <w:rPr>
          <w:rFonts w:eastAsiaTheme="minorHAnsi"/>
          <w:sz w:val="28"/>
          <w:szCs w:val="28"/>
          <w:lang w:eastAsia="en-US"/>
        </w:rPr>
        <w:t xml:space="preserve"> настоящего Закона.</w:t>
      </w:r>
    </w:p>
    <w:p w:rsidR="00517712" w:rsidRPr="00DE7AA7" w:rsidRDefault="00517712" w:rsidP="0018607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AA7">
        <w:rPr>
          <w:sz w:val="28"/>
          <w:szCs w:val="28"/>
        </w:rPr>
        <w:t xml:space="preserve">2. </w:t>
      </w:r>
      <w:r w:rsidRPr="00DE7AA7">
        <w:rPr>
          <w:rFonts w:eastAsiaTheme="minorHAnsi"/>
          <w:sz w:val="28"/>
          <w:szCs w:val="28"/>
          <w:lang w:eastAsia="en-US"/>
        </w:rPr>
        <w:t>Общий объем субвенции на осуществление переданных полномочий Российской Федерации по подготовке и проведению Всероссийской переписи населения определяется по формуле:</w:t>
      </w: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  <w:r w:rsidRPr="00DE7AA7">
        <w:rPr>
          <w:sz w:val="28"/>
          <w:szCs w:val="28"/>
          <w:lang w:val="en-US"/>
        </w:rPr>
        <w:t>S</w:t>
      </w:r>
      <w:r w:rsidRPr="00DE7AA7">
        <w:rPr>
          <w:sz w:val="28"/>
          <w:szCs w:val="28"/>
        </w:rPr>
        <w:t xml:space="preserve"> = ∑ </w:t>
      </w:r>
      <w:r w:rsidRPr="00DE7AA7">
        <w:rPr>
          <w:sz w:val="28"/>
          <w:szCs w:val="28"/>
          <w:lang w:val="en-US"/>
        </w:rPr>
        <w:t>S</w:t>
      </w:r>
      <w:r w:rsidRPr="00DE7AA7">
        <w:rPr>
          <w:sz w:val="28"/>
          <w:szCs w:val="28"/>
          <w:vertAlign w:val="subscript"/>
        </w:rPr>
        <w:t>м</w:t>
      </w:r>
      <w:r w:rsidRPr="00DE7AA7">
        <w:rPr>
          <w:sz w:val="28"/>
          <w:szCs w:val="28"/>
        </w:rPr>
        <w:t>, где:</w:t>
      </w: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</w:p>
    <w:p w:rsidR="00517712" w:rsidRPr="00DE7AA7" w:rsidRDefault="00517712" w:rsidP="0018607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DE7AA7">
        <w:rPr>
          <w:sz w:val="28"/>
          <w:szCs w:val="28"/>
        </w:rPr>
        <w:t>S</w:t>
      </w:r>
      <w:proofErr w:type="gramEnd"/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размер субвенции</w:t>
      </w:r>
      <w:r w:rsidRPr="00DE7AA7">
        <w:rPr>
          <w:rFonts w:eastAsiaTheme="minorHAnsi"/>
          <w:sz w:val="28"/>
          <w:szCs w:val="28"/>
          <w:lang w:eastAsia="en-US"/>
        </w:rPr>
        <w:t xml:space="preserve"> на осуществление переданных полномочий Российской Федерации по подготовке и проведению Всероссийской переписи населения, предоставляемой соответствующему местному бюджету</w:t>
      </w:r>
      <w:r w:rsidR="00B267B6" w:rsidRPr="00DE7AA7">
        <w:rPr>
          <w:sz w:val="28"/>
          <w:szCs w:val="28"/>
        </w:rPr>
        <w:t xml:space="preserve"> (тыс. </w:t>
      </w:r>
      <w:r w:rsidRPr="00DE7AA7">
        <w:rPr>
          <w:sz w:val="28"/>
          <w:szCs w:val="28"/>
        </w:rPr>
        <w:t xml:space="preserve">рублей).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>Общий объем субвенци</w:t>
      </w:r>
      <w:r w:rsidR="00423198" w:rsidRPr="00DE7AA7">
        <w:rPr>
          <w:sz w:val="28"/>
          <w:szCs w:val="28"/>
        </w:rPr>
        <w:t>и</w:t>
      </w:r>
      <w:r w:rsidRPr="00DE7AA7">
        <w:rPr>
          <w:sz w:val="28"/>
          <w:szCs w:val="28"/>
        </w:rPr>
        <w:t xml:space="preserve"> устанавливается законом Ярославской области об областном бюджете на очередной финансовый год и плановый период.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 xml:space="preserve">Показателем (критерием) распределения между муниципальными образованиями общего объема </w:t>
      </w:r>
      <w:r w:rsidR="004E0F17">
        <w:rPr>
          <w:sz w:val="28"/>
          <w:szCs w:val="28"/>
        </w:rPr>
        <w:t xml:space="preserve">субвенции </w:t>
      </w:r>
      <w:bookmarkStart w:id="0" w:name="_GoBack"/>
      <w:bookmarkEnd w:id="0"/>
      <w:r w:rsidR="007769A5" w:rsidRPr="00DE7AA7">
        <w:rPr>
          <w:rFonts w:eastAsiaTheme="minorHAnsi"/>
          <w:sz w:val="28"/>
          <w:szCs w:val="28"/>
          <w:lang w:eastAsia="en-US"/>
        </w:rPr>
        <w:t xml:space="preserve">на осуществление переданных полномочий Российской Федерации по подготовке и проведению Всероссийской переписи населения </w:t>
      </w:r>
      <w:r w:rsidRPr="00DE7AA7">
        <w:rPr>
          <w:sz w:val="28"/>
          <w:szCs w:val="28"/>
        </w:rPr>
        <w:t>явля</w:t>
      </w:r>
      <w:r w:rsidR="007769A5" w:rsidRPr="00DE7AA7">
        <w:rPr>
          <w:sz w:val="28"/>
          <w:szCs w:val="28"/>
        </w:rPr>
        <w:t>е</w:t>
      </w:r>
      <w:r w:rsidRPr="00DE7AA7">
        <w:rPr>
          <w:sz w:val="28"/>
          <w:szCs w:val="28"/>
        </w:rPr>
        <w:t xml:space="preserve">тся количество помещений (участков) для </w:t>
      </w:r>
      <w:r w:rsidR="00423198" w:rsidRPr="00DE7AA7">
        <w:rPr>
          <w:sz w:val="28"/>
          <w:szCs w:val="28"/>
        </w:rPr>
        <w:t>подготовки</w:t>
      </w:r>
      <w:r w:rsidRPr="00DE7AA7">
        <w:rPr>
          <w:sz w:val="28"/>
          <w:szCs w:val="28"/>
        </w:rPr>
        <w:t xml:space="preserve"> и проведения Всероссийской переписи населения.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>3. Размер субвенции</w:t>
      </w:r>
      <w:r w:rsidRPr="00DE7AA7">
        <w:rPr>
          <w:rFonts w:eastAsiaTheme="minorHAnsi"/>
          <w:sz w:val="28"/>
          <w:szCs w:val="28"/>
          <w:lang w:eastAsia="en-US"/>
        </w:rPr>
        <w:t xml:space="preserve"> на осуществление переданных полномочий Российской Федерации по подготовке и проведению Всероссийской переписи населения, предоставляемой соответствующему местному бюджету</w:t>
      </w:r>
      <w:r w:rsidRPr="00DE7AA7">
        <w:rPr>
          <w:sz w:val="28"/>
          <w:szCs w:val="28"/>
        </w:rPr>
        <w:t xml:space="preserve"> (</w:t>
      </w:r>
      <w:proofErr w:type="spellStart"/>
      <w:proofErr w:type="gramStart"/>
      <w:r w:rsidRPr="00DE7AA7">
        <w:rPr>
          <w:sz w:val="28"/>
          <w:szCs w:val="28"/>
        </w:rPr>
        <w:t>S</w:t>
      </w:r>
      <w:proofErr w:type="gramEnd"/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), определяется по формуле: </w:t>
      </w: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  <w:proofErr w:type="spellStart"/>
      <w:proofErr w:type="gramStart"/>
      <w:r w:rsidRPr="00DE7AA7">
        <w:rPr>
          <w:sz w:val="28"/>
          <w:szCs w:val="28"/>
        </w:rPr>
        <w:t>S</w:t>
      </w:r>
      <w:proofErr w:type="gramEnd"/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= </w:t>
      </w:r>
      <w:proofErr w:type="spellStart"/>
      <w:r w:rsidRPr="00DE7AA7">
        <w:rPr>
          <w:sz w:val="28"/>
          <w:szCs w:val="28"/>
        </w:rPr>
        <w:t>Vрпу</w:t>
      </w:r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+ </w:t>
      </w:r>
      <w:proofErr w:type="spellStart"/>
      <w:r w:rsidRPr="00DE7AA7">
        <w:rPr>
          <w:sz w:val="28"/>
          <w:szCs w:val="28"/>
        </w:rPr>
        <w:t>Vохр</w:t>
      </w:r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+ </w:t>
      </w:r>
      <w:proofErr w:type="spellStart"/>
      <w:r w:rsidRPr="00DE7AA7">
        <w:rPr>
          <w:sz w:val="28"/>
          <w:szCs w:val="28"/>
        </w:rPr>
        <w:t>Vтрc</w:t>
      </w:r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, где: </w:t>
      </w: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proofErr w:type="gramStart"/>
      <w:r w:rsidRPr="00DE7AA7">
        <w:rPr>
          <w:sz w:val="28"/>
          <w:szCs w:val="28"/>
        </w:rPr>
        <w:t>V</w:t>
      </w:r>
      <w:proofErr w:type="gramEnd"/>
      <w:r w:rsidRPr="00DE7AA7">
        <w:rPr>
          <w:sz w:val="28"/>
          <w:szCs w:val="28"/>
        </w:rPr>
        <w:t>рпу</w:t>
      </w:r>
      <w:r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размер затрат на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населении, в </w:t>
      </w:r>
      <w:r w:rsidR="0000253F" w:rsidRPr="00DE7AA7">
        <w:rPr>
          <w:sz w:val="28"/>
          <w:szCs w:val="28"/>
        </w:rPr>
        <w:t xml:space="preserve">соответствующем </w:t>
      </w:r>
      <w:r w:rsidRPr="00DE7AA7">
        <w:rPr>
          <w:sz w:val="28"/>
          <w:szCs w:val="28"/>
        </w:rPr>
        <w:t xml:space="preserve">муниципальном образовании;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proofErr w:type="gramStart"/>
      <w:r w:rsidRPr="00DE7AA7">
        <w:rPr>
          <w:sz w:val="28"/>
          <w:szCs w:val="28"/>
        </w:rPr>
        <w:t>V</w:t>
      </w:r>
      <w:proofErr w:type="gramEnd"/>
      <w:r w:rsidRPr="00DE7AA7">
        <w:rPr>
          <w:sz w:val="28"/>
          <w:szCs w:val="28"/>
        </w:rPr>
        <w:t>охр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размер затрат на обеспечение охраняемыми помещениями для хранения переписных листов и иных документов Всероссийской переписи населения в </w:t>
      </w:r>
      <w:r w:rsidR="0000253F" w:rsidRPr="00DE7AA7">
        <w:rPr>
          <w:sz w:val="28"/>
          <w:szCs w:val="28"/>
        </w:rPr>
        <w:t>соответствующем</w:t>
      </w:r>
      <w:r w:rsidRPr="00DE7AA7">
        <w:rPr>
          <w:sz w:val="28"/>
          <w:szCs w:val="28"/>
        </w:rPr>
        <w:t xml:space="preserve"> муниципальном образовании;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lastRenderedPageBreak/>
        <w:t>Vтрc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размер затрат на предоставление необходимых транспо</w:t>
      </w:r>
      <w:r w:rsidR="0000253F" w:rsidRPr="00DE7AA7">
        <w:rPr>
          <w:sz w:val="28"/>
          <w:szCs w:val="28"/>
        </w:rPr>
        <w:t>ртных средств, сре</w:t>
      </w:r>
      <w:proofErr w:type="gramStart"/>
      <w:r w:rsidR="0000253F" w:rsidRPr="00DE7AA7">
        <w:rPr>
          <w:sz w:val="28"/>
          <w:szCs w:val="28"/>
        </w:rPr>
        <w:t>дств св</w:t>
      </w:r>
      <w:proofErr w:type="gramEnd"/>
      <w:r w:rsidR="0000253F" w:rsidRPr="00DE7AA7">
        <w:rPr>
          <w:sz w:val="28"/>
          <w:szCs w:val="28"/>
        </w:rPr>
        <w:t>язи в соответствующем</w:t>
      </w:r>
      <w:r w:rsidRPr="00DE7AA7">
        <w:rPr>
          <w:sz w:val="28"/>
          <w:szCs w:val="28"/>
        </w:rPr>
        <w:t xml:space="preserve"> муниципальном образовании.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>4. Размер затрат на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</w:t>
      </w:r>
      <w:r w:rsidR="00883D5D" w:rsidRPr="00DE7AA7">
        <w:rPr>
          <w:sz w:val="28"/>
          <w:szCs w:val="28"/>
        </w:rPr>
        <w:t>, в соответствующем муниципальном образовании</w:t>
      </w:r>
      <w:r w:rsidRPr="00DE7AA7">
        <w:rPr>
          <w:sz w:val="28"/>
          <w:szCs w:val="28"/>
        </w:rPr>
        <w:t xml:space="preserve"> (</w:t>
      </w:r>
      <w:proofErr w:type="spellStart"/>
      <w:proofErr w:type="gramStart"/>
      <w:r w:rsidRPr="00DE7AA7">
        <w:rPr>
          <w:sz w:val="28"/>
          <w:szCs w:val="28"/>
        </w:rPr>
        <w:t>V</w:t>
      </w:r>
      <w:proofErr w:type="gramEnd"/>
      <w:r w:rsidRPr="00DE7AA7">
        <w:rPr>
          <w:sz w:val="28"/>
          <w:szCs w:val="28"/>
        </w:rPr>
        <w:t>рпу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) определяется по формуле: </w:t>
      </w: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Vрпу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= </w:t>
      </w:r>
      <w:proofErr w:type="spellStart"/>
      <w:r w:rsidRPr="00DE7AA7">
        <w:rPr>
          <w:sz w:val="28"/>
          <w:szCs w:val="28"/>
        </w:rPr>
        <w:t>Сб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П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Вn</w:t>
      </w:r>
      <w:proofErr w:type="spell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Кп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>,</w:t>
      </w:r>
      <w:r w:rsidR="0000253F" w:rsidRPr="00DE7AA7">
        <w:rPr>
          <w:sz w:val="28"/>
          <w:szCs w:val="28"/>
        </w:rPr>
        <w:t xml:space="preserve"> </w:t>
      </w:r>
      <w:r w:rsidRPr="00DE7AA7">
        <w:rPr>
          <w:sz w:val="28"/>
          <w:szCs w:val="28"/>
        </w:rPr>
        <w:t xml:space="preserve">где: </w:t>
      </w:r>
    </w:p>
    <w:p w:rsidR="0000253F" w:rsidRPr="00DE7AA7" w:rsidRDefault="0000253F" w:rsidP="00186073">
      <w:pPr>
        <w:suppressAutoHyphens/>
        <w:ind w:firstLine="709"/>
        <w:contextualSpacing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Сб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базовая ставка арендной платы, установленная в </w:t>
      </w:r>
      <w:r w:rsidR="0000253F" w:rsidRPr="00DE7AA7">
        <w:rPr>
          <w:sz w:val="28"/>
          <w:szCs w:val="28"/>
        </w:rPr>
        <w:t>соответствующем</w:t>
      </w:r>
      <w:r w:rsidRPr="00DE7AA7">
        <w:rPr>
          <w:sz w:val="28"/>
          <w:szCs w:val="28"/>
        </w:rPr>
        <w:t xml:space="preserve"> муниципальном образовании, или норматив, определяющий затраты (тыс. рублей в сутки) на содержание помещений для бюджетных учреждений (включая эксплуатаци</w:t>
      </w:r>
      <w:r w:rsidR="0000253F" w:rsidRPr="00DE7AA7">
        <w:rPr>
          <w:sz w:val="28"/>
          <w:szCs w:val="28"/>
        </w:rPr>
        <w:t>онные расходы) за 1 кв. метр в соответствующем</w:t>
      </w:r>
      <w:r w:rsidRPr="00DE7AA7">
        <w:rPr>
          <w:sz w:val="28"/>
          <w:szCs w:val="28"/>
        </w:rPr>
        <w:t xml:space="preserve"> муниципальном образовании;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П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площадь помещения (кв. метров);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В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период использования помещения (суток);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Кп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количество помещений в </w:t>
      </w:r>
      <w:r w:rsidR="0000253F" w:rsidRPr="00DE7AA7">
        <w:rPr>
          <w:sz w:val="28"/>
          <w:szCs w:val="28"/>
        </w:rPr>
        <w:t>соответствующем</w:t>
      </w:r>
      <w:r w:rsidRPr="00DE7AA7">
        <w:rPr>
          <w:sz w:val="28"/>
          <w:szCs w:val="28"/>
        </w:rPr>
        <w:t xml:space="preserve"> муниципальном образовании (единиц).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 xml:space="preserve">5. Размер затрат на обеспечение охраняемыми помещениями для хранения переписных листов и иных документов Всероссийской переписи населения </w:t>
      </w:r>
      <w:r w:rsidR="00883D5D" w:rsidRPr="00DE7AA7">
        <w:rPr>
          <w:sz w:val="28"/>
          <w:szCs w:val="28"/>
        </w:rPr>
        <w:t xml:space="preserve">в соответствующем муниципальном образовании </w:t>
      </w:r>
      <w:r w:rsidRPr="00DE7AA7">
        <w:rPr>
          <w:sz w:val="28"/>
          <w:szCs w:val="28"/>
        </w:rPr>
        <w:t>(</w:t>
      </w:r>
      <w:proofErr w:type="spellStart"/>
      <w:proofErr w:type="gramStart"/>
      <w:r w:rsidRPr="00DE7AA7">
        <w:rPr>
          <w:sz w:val="28"/>
          <w:szCs w:val="28"/>
        </w:rPr>
        <w:t>V</w:t>
      </w:r>
      <w:proofErr w:type="gramEnd"/>
      <w:r w:rsidRPr="00DE7AA7">
        <w:rPr>
          <w:sz w:val="28"/>
          <w:szCs w:val="28"/>
        </w:rPr>
        <w:t>охр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) определяется по формуле: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Vохр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= </w:t>
      </w:r>
      <w:proofErr w:type="spellStart"/>
      <w:r w:rsidRPr="00DE7AA7">
        <w:rPr>
          <w:sz w:val="28"/>
          <w:szCs w:val="28"/>
        </w:rPr>
        <w:t>Со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Поn</w:t>
      </w:r>
      <w:proofErr w:type="spellEnd"/>
      <w:r w:rsidRPr="00DE7AA7">
        <w:rPr>
          <w:sz w:val="28"/>
          <w:szCs w:val="28"/>
        </w:rPr>
        <w:t xml:space="preserve"> х </w:t>
      </w:r>
      <w:proofErr w:type="spellStart"/>
      <w:r w:rsidRPr="00DE7AA7">
        <w:rPr>
          <w:sz w:val="28"/>
          <w:szCs w:val="28"/>
        </w:rPr>
        <w:t>Воn</w:t>
      </w:r>
      <w:proofErr w:type="spellEnd"/>
      <w:r w:rsidRPr="00DE7AA7">
        <w:rPr>
          <w:sz w:val="28"/>
          <w:szCs w:val="28"/>
        </w:rPr>
        <w:t xml:space="preserve"> x Ко</w:t>
      </w:r>
      <w:r w:rsidR="0000253F" w:rsidRPr="00DE7AA7">
        <w:rPr>
          <w:sz w:val="28"/>
          <w:szCs w:val="28"/>
          <w:vertAlign w:val="subscript"/>
        </w:rPr>
        <w:t>м</w:t>
      </w:r>
      <w:r w:rsidRPr="00DE7AA7">
        <w:rPr>
          <w:sz w:val="28"/>
          <w:szCs w:val="28"/>
        </w:rPr>
        <w:t xml:space="preserve">, где: </w:t>
      </w:r>
    </w:p>
    <w:p w:rsidR="0000253F" w:rsidRPr="00DE7AA7" w:rsidRDefault="0000253F" w:rsidP="00186073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Со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стоимость обеспечения охраняемыми помещениями для хранения переписных листов и иных документов Всероссийской переписи населения при круглосуточном режиме работы (тыс. рублей в сутки);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По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площадь охраняемых помещений для хранения переписных листов и иных документов Всероссийской переписи населения (кв. метров);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Во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период обеспечения охраняемыми помещениями для хранения переписных листов и иных документов Всероссийской переписи населения (суток);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>Ко</w:t>
      </w:r>
      <w:r w:rsidR="0000253F" w:rsidRPr="00DE7AA7">
        <w:rPr>
          <w:sz w:val="28"/>
          <w:szCs w:val="28"/>
          <w:vertAlign w:val="subscript"/>
        </w:rPr>
        <w:t>м</w:t>
      </w:r>
      <w:r w:rsidRPr="00DE7AA7">
        <w:rPr>
          <w:sz w:val="28"/>
          <w:szCs w:val="28"/>
        </w:rPr>
        <w:t xml:space="preserve"> – количество охраняемых помещений для хранения переписных листов и иных документов Всероссийской переписи населения в </w:t>
      </w:r>
      <w:r w:rsidR="0000253F" w:rsidRPr="00DE7AA7">
        <w:rPr>
          <w:sz w:val="28"/>
          <w:szCs w:val="28"/>
        </w:rPr>
        <w:t>соответствующем</w:t>
      </w:r>
      <w:r w:rsidRPr="00DE7AA7">
        <w:rPr>
          <w:sz w:val="28"/>
          <w:szCs w:val="28"/>
        </w:rPr>
        <w:t xml:space="preserve"> муниципальном образовании (единиц).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r w:rsidRPr="00DE7AA7">
        <w:rPr>
          <w:sz w:val="28"/>
          <w:szCs w:val="28"/>
        </w:rPr>
        <w:t>6. Размер затрат на предоставление необходимых транспортных средств, сре</w:t>
      </w:r>
      <w:proofErr w:type="gramStart"/>
      <w:r w:rsidRPr="00DE7AA7">
        <w:rPr>
          <w:sz w:val="28"/>
          <w:szCs w:val="28"/>
        </w:rPr>
        <w:t xml:space="preserve">дств </w:t>
      </w:r>
      <w:r w:rsidR="00705014" w:rsidRPr="00DE7AA7">
        <w:rPr>
          <w:sz w:val="28"/>
          <w:szCs w:val="28"/>
        </w:rPr>
        <w:t>св</w:t>
      </w:r>
      <w:proofErr w:type="gramEnd"/>
      <w:r w:rsidR="00705014" w:rsidRPr="00DE7AA7">
        <w:rPr>
          <w:sz w:val="28"/>
          <w:szCs w:val="28"/>
        </w:rPr>
        <w:t>язи</w:t>
      </w:r>
      <w:r w:rsidR="00883D5D" w:rsidRPr="00DE7AA7">
        <w:rPr>
          <w:sz w:val="28"/>
          <w:szCs w:val="28"/>
        </w:rPr>
        <w:t xml:space="preserve"> в соответствующем муниципальном образовании </w:t>
      </w:r>
      <w:r w:rsidRPr="00DE7AA7">
        <w:rPr>
          <w:sz w:val="28"/>
          <w:szCs w:val="28"/>
        </w:rPr>
        <w:t>(</w:t>
      </w:r>
      <w:proofErr w:type="spellStart"/>
      <w:r w:rsidRPr="00DE7AA7">
        <w:rPr>
          <w:sz w:val="28"/>
          <w:szCs w:val="28"/>
        </w:rPr>
        <w:t>Vтрc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) определяется по формуле: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lastRenderedPageBreak/>
        <w:t>Vтрc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= </w:t>
      </w:r>
      <w:proofErr w:type="spellStart"/>
      <w:r w:rsidRPr="00DE7AA7">
        <w:rPr>
          <w:sz w:val="28"/>
          <w:szCs w:val="28"/>
        </w:rPr>
        <w:t>Ст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Тn</w:t>
      </w:r>
      <w:proofErr w:type="spell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Т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+ </w:t>
      </w:r>
      <w:proofErr w:type="spellStart"/>
      <w:r w:rsidRPr="00DE7AA7">
        <w:rPr>
          <w:sz w:val="28"/>
          <w:szCs w:val="28"/>
        </w:rPr>
        <w:t>Сn</w:t>
      </w:r>
      <w:proofErr w:type="spell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Сc</w:t>
      </w:r>
      <w:proofErr w:type="spellEnd"/>
      <w:r w:rsidRPr="00DE7AA7">
        <w:rPr>
          <w:sz w:val="28"/>
          <w:szCs w:val="28"/>
        </w:rPr>
        <w:t xml:space="preserve"> x </w:t>
      </w:r>
      <w:proofErr w:type="spellStart"/>
      <w:r w:rsidRPr="00DE7AA7">
        <w:rPr>
          <w:sz w:val="28"/>
          <w:szCs w:val="28"/>
        </w:rPr>
        <w:t>Tc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, где: </w:t>
      </w:r>
    </w:p>
    <w:p w:rsidR="0000253F" w:rsidRPr="00DE7AA7" w:rsidRDefault="0000253F" w:rsidP="00186073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Ст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сто</w:t>
      </w:r>
      <w:r w:rsidR="00E70FE5" w:rsidRPr="00DE7AA7">
        <w:rPr>
          <w:sz w:val="28"/>
          <w:szCs w:val="28"/>
        </w:rPr>
        <w:t>имость транспортных услуг (тыс. </w:t>
      </w:r>
      <w:r w:rsidRPr="00DE7AA7">
        <w:rPr>
          <w:sz w:val="28"/>
          <w:szCs w:val="28"/>
        </w:rPr>
        <w:t xml:space="preserve">рублей в сутки);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Т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период предоставления транспортных услуг (суток);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Т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количество транспортных сре</w:t>
      </w:r>
      <w:proofErr w:type="gramStart"/>
      <w:r w:rsidRPr="00DE7AA7">
        <w:rPr>
          <w:sz w:val="28"/>
          <w:szCs w:val="28"/>
        </w:rPr>
        <w:t xml:space="preserve">дств в </w:t>
      </w:r>
      <w:r w:rsidR="0000253F" w:rsidRPr="00DE7AA7">
        <w:rPr>
          <w:sz w:val="28"/>
          <w:szCs w:val="28"/>
        </w:rPr>
        <w:t>с</w:t>
      </w:r>
      <w:proofErr w:type="gramEnd"/>
      <w:r w:rsidR="0000253F" w:rsidRPr="00DE7AA7">
        <w:rPr>
          <w:sz w:val="28"/>
          <w:szCs w:val="28"/>
        </w:rPr>
        <w:t>оответс</w:t>
      </w:r>
      <w:r w:rsidR="007853CE" w:rsidRPr="00DE7AA7">
        <w:rPr>
          <w:sz w:val="28"/>
          <w:szCs w:val="28"/>
        </w:rPr>
        <w:t>т</w:t>
      </w:r>
      <w:r w:rsidR="0000253F" w:rsidRPr="00DE7AA7">
        <w:rPr>
          <w:sz w:val="28"/>
          <w:szCs w:val="28"/>
        </w:rPr>
        <w:t>вующем</w:t>
      </w:r>
      <w:r w:rsidRPr="00DE7AA7">
        <w:rPr>
          <w:sz w:val="28"/>
          <w:szCs w:val="28"/>
        </w:rPr>
        <w:t xml:space="preserve"> муниципальном образовании (единиц);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С</w:t>
      </w:r>
      <w:proofErr w:type="gramStart"/>
      <w:r w:rsidRPr="00DE7AA7">
        <w:rPr>
          <w:sz w:val="28"/>
          <w:szCs w:val="28"/>
        </w:rPr>
        <w:t>n</w:t>
      </w:r>
      <w:proofErr w:type="spellEnd"/>
      <w:proofErr w:type="gramEnd"/>
      <w:r w:rsidRPr="00DE7AA7">
        <w:rPr>
          <w:sz w:val="28"/>
          <w:szCs w:val="28"/>
        </w:rPr>
        <w:t xml:space="preserve"> – норматив, определяющий стоимость средств связи (тыс. рублей в сутки);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Сс</w:t>
      </w:r>
      <w:proofErr w:type="spellEnd"/>
      <w:r w:rsidRPr="00DE7AA7">
        <w:rPr>
          <w:sz w:val="28"/>
          <w:szCs w:val="28"/>
        </w:rPr>
        <w:t xml:space="preserve"> – норматив, определяющий период предоставления сре</w:t>
      </w:r>
      <w:proofErr w:type="gramStart"/>
      <w:r w:rsidRPr="00DE7AA7">
        <w:rPr>
          <w:sz w:val="28"/>
          <w:szCs w:val="28"/>
        </w:rPr>
        <w:t>дств св</w:t>
      </w:r>
      <w:proofErr w:type="gramEnd"/>
      <w:r w:rsidRPr="00DE7AA7">
        <w:rPr>
          <w:sz w:val="28"/>
          <w:szCs w:val="28"/>
        </w:rPr>
        <w:t xml:space="preserve">язи (суток); </w:t>
      </w:r>
    </w:p>
    <w:p w:rsidR="00517712" w:rsidRPr="00DE7AA7" w:rsidRDefault="00517712" w:rsidP="00186073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DE7AA7">
        <w:rPr>
          <w:sz w:val="28"/>
          <w:szCs w:val="28"/>
        </w:rPr>
        <w:t>Тс</w:t>
      </w:r>
      <w:r w:rsidR="0000253F" w:rsidRPr="00DE7AA7">
        <w:rPr>
          <w:sz w:val="28"/>
          <w:szCs w:val="28"/>
          <w:vertAlign w:val="subscript"/>
        </w:rPr>
        <w:t>м</w:t>
      </w:r>
      <w:proofErr w:type="spellEnd"/>
      <w:r w:rsidRPr="00DE7AA7">
        <w:rPr>
          <w:sz w:val="28"/>
          <w:szCs w:val="28"/>
        </w:rPr>
        <w:t xml:space="preserve"> – количество предоставляемых сре</w:t>
      </w:r>
      <w:proofErr w:type="gramStart"/>
      <w:r w:rsidRPr="00DE7AA7">
        <w:rPr>
          <w:sz w:val="28"/>
          <w:szCs w:val="28"/>
        </w:rPr>
        <w:t>дств св</w:t>
      </w:r>
      <w:proofErr w:type="gramEnd"/>
      <w:r w:rsidRPr="00DE7AA7">
        <w:rPr>
          <w:sz w:val="28"/>
          <w:szCs w:val="28"/>
        </w:rPr>
        <w:t xml:space="preserve">язи в </w:t>
      </w:r>
      <w:r w:rsidR="0000253F" w:rsidRPr="00DE7AA7">
        <w:rPr>
          <w:sz w:val="28"/>
          <w:szCs w:val="28"/>
        </w:rPr>
        <w:t>соответствующем</w:t>
      </w:r>
      <w:r w:rsidRPr="00DE7AA7">
        <w:rPr>
          <w:sz w:val="28"/>
          <w:szCs w:val="28"/>
        </w:rPr>
        <w:t xml:space="preserve"> муниципальном образовании (единиц). </w:t>
      </w:r>
    </w:p>
    <w:p w:rsidR="0022625B" w:rsidRPr="00DE7AA7" w:rsidRDefault="00517712" w:rsidP="00186073">
      <w:pPr>
        <w:tabs>
          <w:tab w:val="left" w:pos="4356"/>
        </w:tabs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AA7">
        <w:rPr>
          <w:sz w:val="28"/>
          <w:szCs w:val="28"/>
        </w:rPr>
        <w:t xml:space="preserve">7. Нормативы, предусмотренные настоящей </w:t>
      </w:r>
      <w:r w:rsidR="0000253F" w:rsidRPr="00DE7AA7">
        <w:rPr>
          <w:sz w:val="28"/>
          <w:szCs w:val="28"/>
        </w:rPr>
        <w:t>м</w:t>
      </w:r>
      <w:r w:rsidRPr="00DE7AA7">
        <w:rPr>
          <w:sz w:val="28"/>
          <w:szCs w:val="28"/>
        </w:rPr>
        <w:t>етодикой, а также их предельная стоимость устанавлива</w:t>
      </w:r>
      <w:r w:rsidR="00E70FE5" w:rsidRPr="00DE7AA7">
        <w:rPr>
          <w:sz w:val="28"/>
          <w:szCs w:val="28"/>
        </w:rPr>
        <w:t>ю</w:t>
      </w:r>
      <w:r w:rsidRPr="00DE7AA7">
        <w:rPr>
          <w:sz w:val="28"/>
          <w:szCs w:val="28"/>
        </w:rPr>
        <w:t>тся Федеральной службой государственной статистики.</w:t>
      </w:r>
    </w:p>
    <w:p w:rsidR="00FB06DF" w:rsidRPr="00DE7AA7" w:rsidRDefault="00FB06DF" w:rsidP="00186073">
      <w:pPr>
        <w:suppressAutoHyphens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0253F" w:rsidRPr="00DE7AA7" w:rsidRDefault="0000253F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0253F" w:rsidRPr="00DE7AA7" w:rsidRDefault="0000253F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75284" w:rsidRPr="00517712" w:rsidRDefault="00875284" w:rsidP="00517712">
      <w:pPr>
        <w:tabs>
          <w:tab w:val="left" w:pos="271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875284" w:rsidRPr="00517712" w:rsidSect="00DA0863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0F" w:rsidRDefault="00011B0F" w:rsidP="00011B0F">
      <w:r>
        <w:separator/>
      </w:r>
    </w:p>
  </w:endnote>
  <w:endnote w:type="continuationSeparator" w:id="0">
    <w:p w:rsidR="00011B0F" w:rsidRDefault="00011B0F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0F" w:rsidRDefault="00011B0F" w:rsidP="00011B0F">
      <w:r>
        <w:separator/>
      </w:r>
    </w:p>
  </w:footnote>
  <w:footnote w:type="continuationSeparator" w:id="0">
    <w:p w:rsidR="00011B0F" w:rsidRDefault="00011B0F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F17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073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202AF5"/>
    <w:rsid w:val="00202E99"/>
    <w:rsid w:val="00204213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7E1A"/>
    <w:rsid w:val="004C3344"/>
    <w:rsid w:val="004C4D8D"/>
    <w:rsid w:val="004C7DF3"/>
    <w:rsid w:val="004D4A0B"/>
    <w:rsid w:val="004E0F17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4223"/>
    <w:rsid w:val="005358D2"/>
    <w:rsid w:val="00535B21"/>
    <w:rsid w:val="005365B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4EB0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615F9"/>
    <w:rsid w:val="00E636E3"/>
    <w:rsid w:val="00E65514"/>
    <w:rsid w:val="00E67063"/>
    <w:rsid w:val="00E67483"/>
    <w:rsid w:val="00E70FE5"/>
    <w:rsid w:val="00E75AA2"/>
    <w:rsid w:val="00E77EC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DF07266EF448FBF12EA147E6A575B3B006C6AE69C9170097BC9C68563730459B22E9929564B7557C805E79EDB25211D20BA9F9DF0AECEE93A2FB6Br9u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Архипова Инга Александровна</cp:lastModifiedBy>
  <cp:revision>16</cp:revision>
  <cp:lastPrinted>2020-02-25T05:41:00Z</cp:lastPrinted>
  <dcterms:created xsi:type="dcterms:W3CDTF">2020-02-03T06:09:00Z</dcterms:created>
  <dcterms:modified xsi:type="dcterms:W3CDTF">2020-04-06T15:53:00Z</dcterms:modified>
</cp:coreProperties>
</file>