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207" w:rsidRPr="001A1067" w:rsidRDefault="007F6207" w:rsidP="007F6207">
      <w:pPr>
        <w:jc w:val="right"/>
        <w:rPr>
          <w:sz w:val="28"/>
          <w:szCs w:val="28"/>
        </w:rPr>
      </w:pPr>
      <w:bookmarkStart w:id="0" w:name="__bookmark_1"/>
      <w:bookmarkEnd w:id="0"/>
      <w:r w:rsidRPr="001A1067">
        <w:rPr>
          <w:color w:val="000000"/>
          <w:sz w:val="28"/>
          <w:szCs w:val="28"/>
        </w:rPr>
        <w:t>Приложение 4</w:t>
      </w:r>
    </w:p>
    <w:p w:rsidR="007F6207" w:rsidRPr="001A1067" w:rsidRDefault="007F6207" w:rsidP="007F6207">
      <w:pPr>
        <w:jc w:val="right"/>
        <w:rPr>
          <w:sz w:val="28"/>
          <w:szCs w:val="28"/>
        </w:rPr>
      </w:pPr>
      <w:r w:rsidRPr="001A1067">
        <w:rPr>
          <w:color w:val="000000"/>
          <w:sz w:val="28"/>
          <w:szCs w:val="28"/>
        </w:rPr>
        <w:t>к Закону Ярославской области</w:t>
      </w:r>
    </w:p>
    <w:p w:rsidR="007F6207" w:rsidRPr="001A1067" w:rsidRDefault="004C5502" w:rsidP="004C5502">
      <w:pPr>
        <w:tabs>
          <w:tab w:val="left" w:pos="5490"/>
          <w:tab w:val="right" w:pos="15136"/>
        </w:tabs>
        <w:spacing w:before="120"/>
        <w:rPr>
          <w:color w:val="000000"/>
          <w:sz w:val="28"/>
          <w:szCs w:val="28"/>
        </w:rPr>
      </w:pPr>
      <w:r>
        <w:rPr>
          <w:color w:val="000000"/>
          <w:sz w:val="28"/>
          <w:szCs w:val="28"/>
        </w:rPr>
        <w:tab/>
      </w:r>
      <w:r>
        <w:rPr>
          <w:color w:val="000000"/>
          <w:sz w:val="28"/>
          <w:szCs w:val="28"/>
        </w:rPr>
        <w:tab/>
      </w:r>
      <w:r w:rsidR="007F6207" w:rsidRPr="001A1067">
        <w:rPr>
          <w:color w:val="000000"/>
          <w:sz w:val="28"/>
          <w:szCs w:val="28"/>
        </w:rPr>
        <w:t>от_______________</w:t>
      </w:r>
      <w:r w:rsidR="007F6207" w:rsidRPr="001A1067">
        <w:rPr>
          <w:color w:val="000000"/>
          <w:sz w:val="12"/>
          <w:szCs w:val="28"/>
        </w:rPr>
        <w:t xml:space="preserve"> </w:t>
      </w:r>
      <w:r w:rsidR="007F6207" w:rsidRPr="001A1067">
        <w:rPr>
          <w:color w:val="000000"/>
          <w:sz w:val="28"/>
          <w:szCs w:val="28"/>
        </w:rPr>
        <w:t>№ _______</w:t>
      </w:r>
    </w:p>
    <w:p w:rsidR="007F6207" w:rsidRPr="00FA12C6" w:rsidRDefault="007F6207" w:rsidP="007F6207">
      <w:pPr>
        <w:spacing w:before="120"/>
        <w:jc w:val="right"/>
        <w:rPr>
          <w:sz w:val="28"/>
          <w:szCs w:val="28"/>
        </w:rPr>
      </w:pPr>
    </w:p>
    <w:p w:rsidR="007F6207" w:rsidRPr="001A1067" w:rsidRDefault="007F6207" w:rsidP="007F6207">
      <w:pPr>
        <w:spacing w:before="120"/>
        <w:jc w:val="right"/>
        <w:rPr>
          <w:color w:val="000000"/>
          <w:sz w:val="28"/>
          <w:szCs w:val="28"/>
        </w:rPr>
      </w:pPr>
    </w:p>
    <w:p w:rsidR="007F6207" w:rsidRPr="001A1067" w:rsidRDefault="007F6207" w:rsidP="007F6207">
      <w:pPr>
        <w:widowControl w:val="0"/>
        <w:autoSpaceDE w:val="0"/>
        <w:autoSpaceDN w:val="0"/>
        <w:adjustRightInd w:val="0"/>
        <w:jc w:val="right"/>
        <w:rPr>
          <w:snapToGrid w:val="0"/>
          <w:sz w:val="28"/>
          <w:szCs w:val="28"/>
        </w:rPr>
      </w:pPr>
      <w:r w:rsidRPr="001A1067">
        <w:rPr>
          <w:snapToGrid w:val="0"/>
          <w:sz w:val="28"/>
          <w:szCs w:val="28"/>
        </w:rPr>
        <w:t>"Приложение 6</w:t>
      </w:r>
    </w:p>
    <w:p w:rsidR="007F6207" w:rsidRPr="001A1067" w:rsidRDefault="007F6207" w:rsidP="007F6207">
      <w:pPr>
        <w:jc w:val="right"/>
        <w:rPr>
          <w:sz w:val="28"/>
          <w:szCs w:val="28"/>
        </w:rPr>
      </w:pPr>
      <w:r w:rsidRPr="001A1067">
        <w:rPr>
          <w:sz w:val="28"/>
          <w:szCs w:val="28"/>
        </w:rPr>
        <w:t>к Закону Ярославской области</w:t>
      </w:r>
    </w:p>
    <w:p w:rsidR="007F6207" w:rsidRPr="001A1067" w:rsidRDefault="007F6207" w:rsidP="007F6207">
      <w:pPr>
        <w:spacing w:before="120"/>
        <w:jc w:val="right"/>
        <w:rPr>
          <w:sz w:val="28"/>
          <w:szCs w:val="28"/>
        </w:rPr>
      </w:pPr>
      <w:r w:rsidRPr="001A1067">
        <w:rPr>
          <w:sz w:val="28"/>
          <w:szCs w:val="28"/>
        </w:rPr>
        <w:t>от 20.12.2019 № 80-з</w:t>
      </w:r>
    </w:p>
    <w:p w:rsidR="007F6207" w:rsidRPr="001A1067" w:rsidRDefault="007F6207" w:rsidP="007F6207">
      <w:pPr>
        <w:spacing w:before="120"/>
        <w:jc w:val="right"/>
      </w:pPr>
    </w:p>
    <w:p w:rsidR="007F6207" w:rsidRPr="001A1067" w:rsidRDefault="007F6207" w:rsidP="007F6207">
      <w:pPr>
        <w:jc w:val="center"/>
        <w:rPr>
          <w:sz w:val="28"/>
          <w:szCs w:val="28"/>
        </w:rPr>
      </w:pPr>
      <w:r w:rsidRPr="001A1067">
        <w:rPr>
          <w:b/>
          <w:bCs/>
          <w:color w:val="000000"/>
          <w:sz w:val="28"/>
          <w:szCs w:val="28"/>
        </w:rPr>
        <w:t>Прогнозируемые доходы областного бюджета на плановый период 2021 и 2022 годов</w:t>
      </w:r>
    </w:p>
    <w:p w:rsidR="007F6207" w:rsidRDefault="007F6207" w:rsidP="007F6207">
      <w:pPr>
        <w:jc w:val="center"/>
        <w:rPr>
          <w:b/>
          <w:bCs/>
          <w:color w:val="000000"/>
          <w:sz w:val="28"/>
          <w:szCs w:val="28"/>
        </w:rPr>
      </w:pPr>
      <w:r w:rsidRPr="001A1067">
        <w:rPr>
          <w:b/>
          <w:bCs/>
          <w:color w:val="000000"/>
          <w:sz w:val="28"/>
          <w:szCs w:val="28"/>
        </w:rPr>
        <w:t>в соответствии с классификацией доходов бюджетов Российской Федерации</w:t>
      </w:r>
    </w:p>
    <w:p w:rsidR="004D1AB7" w:rsidRPr="001A1067" w:rsidRDefault="004D1AB7" w:rsidP="007F6207">
      <w:pPr>
        <w:jc w:val="center"/>
        <w:rPr>
          <w:b/>
          <w:bCs/>
          <w:color w:val="000000"/>
          <w:sz w:val="28"/>
          <w:szCs w:val="28"/>
        </w:rPr>
      </w:pPr>
    </w:p>
    <w:p w:rsidR="0044466C" w:rsidRDefault="0044466C">
      <w:pPr>
        <w:rPr>
          <w:vanish/>
        </w:rPr>
      </w:pPr>
    </w:p>
    <w:tbl>
      <w:tblPr>
        <w:tblOverlap w:val="never"/>
        <w:tblW w:w="15422" w:type="dxa"/>
        <w:tblLayout w:type="fixed"/>
        <w:tblLook w:val="01E0" w:firstRow="1" w:lastRow="1" w:firstColumn="1" w:lastColumn="1" w:noHBand="0" w:noVBand="0"/>
      </w:tblPr>
      <w:tblGrid>
        <w:gridCol w:w="3341"/>
        <w:gridCol w:w="7666"/>
        <w:gridCol w:w="2060"/>
        <w:gridCol w:w="2060"/>
        <w:gridCol w:w="295"/>
      </w:tblGrid>
      <w:tr w:rsidR="003F466C" w:rsidTr="00F24BCE">
        <w:trPr>
          <w:tblHeader/>
        </w:trPr>
        <w:tc>
          <w:tcPr>
            <w:tcW w:w="3341" w:type="dxa"/>
            <w:tcBorders>
              <w:top w:val="single" w:sz="6" w:space="0" w:color="000000"/>
              <w:left w:val="single" w:sz="6" w:space="0" w:color="000000"/>
              <w:right w:val="single" w:sz="6" w:space="0" w:color="000000"/>
            </w:tcBorders>
            <w:tcMar>
              <w:top w:w="80" w:type="dxa"/>
              <w:left w:w="80" w:type="dxa"/>
              <w:bottom w:w="80" w:type="dxa"/>
              <w:right w:w="80" w:type="dxa"/>
            </w:tcMar>
            <w:vAlign w:val="center"/>
          </w:tcPr>
          <w:p w:rsidR="003F466C" w:rsidRPr="001A1067" w:rsidRDefault="003F466C" w:rsidP="001F187A">
            <w:pPr>
              <w:jc w:val="center"/>
              <w:rPr>
                <w:bCs/>
                <w:color w:val="000000"/>
                <w:sz w:val="24"/>
                <w:szCs w:val="24"/>
              </w:rPr>
            </w:pPr>
            <w:r w:rsidRPr="001A1067">
              <w:rPr>
                <w:color w:val="000000"/>
                <w:sz w:val="24"/>
                <w:szCs w:val="24"/>
              </w:rPr>
              <w:t>Код классификации доходов</w:t>
            </w:r>
          </w:p>
        </w:tc>
        <w:tc>
          <w:tcPr>
            <w:tcW w:w="7666" w:type="dxa"/>
            <w:tcBorders>
              <w:top w:val="single" w:sz="6" w:space="0" w:color="000000"/>
              <w:left w:val="single" w:sz="6" w:space="0" w:color="000000"/>
              <w:right w:val="single" w:sz="6" w:space="0" w:color="000000"/>
            </w:tcBorders>
            <w:tcMar>
              <w:top w:w="80" w:type="dxa"/>
              <w:left w:w="80" w:type="dxa"/>
              <w:bottom w:w="80" w:type="dxa"/>
              <w:right w:w="80" w:type="dxa"/>
            </w:tcMar>
            <w:vAlign w:val="center"/>
          </w:tcPr>
          <w:p w:rsidR="003F466C" w:rsidRPr="001A1067" w:rsidRDefault="003F466C" w:rsidP="001F187A">
            <w:pPr>
              <w:jc w:val="center"/>
              <w:rPr>
                <w:bCs/>
                <w:color w:val="000000"/>
                <w:sz w:val="24"/>
                <w:szCs w:val="24"/>
              </w:rPr>
            </w:pPr>
            <w:r w:rsidRPr="001A1067">
              <w:rPr>
                <w:bCs/>
                <w:color w:val="000000"/>
                <w:sz w:val="24"/>
                <w:szCs w:val="24"/>
              </w:rPr>
              <w:t>Наименование дохода</w:t>
            </w:r>
          </w:p>
        </w:tc>
        <w:tc>
          <w:tcPr>
            <w:tcW w:w="2060" w:type="dxa"/>
            <w:tcBorders>
              <w:top w:val="single" w:sz="6" w:space="0" w:color="000000"/>
              <w:left w:val="single" w:sz="6" w:space="0" w:color="000000"/>
              <w:right w:val="single" w:sz="4" w:space="0" w:color="auto"/>
            </w:tcBorders>
            <w:tcMar>
              <w:top w:w="80" w:type="dxa"/>
              <w:left w:w="80" w:type="dxa"/>
              <w:bottom w:w="80" w:type="dxa"/>
              <w:right w:w="80" w:type="dxa"/>
            </w:tcMar>
            <w:vAlign w:val="center"/>
          </w:tcPr>
          <w:p w:rsidR="003F466C" w:rsidRPr="001A1067" w:rsidRDefault="003F466C" w:rsidP="001F187A">
            <w:pPr>
              <w:jc w:val="center"/>
            </w:pPr>
            <w:r w:rsidRPr="001A1067">
              <w:rPr>
                <w:color w:val="000000"/>
                <w:sz w:val="24"/>
                <w:szCs w:val="24"/>
              </w:rPr>
              <w:t>2021 год</w:t>
            </w:r>
          </w:p>
          <w:p w:rsidR="003F466C" w:rsidRPr="001A1067" w:rsidRDefault="003F466C" w:rsidP="001F187A">
            <w:pPr>
              <w:jc w:val="center"/>
              <w:rPr>
                <w:bCs/>
                <w:color w:val="000000"/>
                <w:sz w:val="24"/>
                <w:szCs w:val="24"/>
              </w:rPr>
            </w:pPr>
            <w:r w:rsidRPr="001A1067">
              <w:rPr>
                <w:color w:val="000000"/>
                <w:sz w:val="24"/>
                <w:szCs w:val="24"/>
              </w:rPr>
              <w:t>(руб.)</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Pr="001A1067" w:rsidRDefault="003F466C" w:rsidP="001F187A">
            <w:pPr>
              <w:jc w:val="center"/>
            </w:pPr>
            <w:r w:rsidRPr="001A1067">
              <w:rPr>
                <w:color w:val="000000"/>
                <w:sz w:val="24"/>
                <w:szCs w:val="24"/>
              </w:rPr>
              <w:t>2022 год</w:t>
            </w:r>
          </w:p>
          <w:p w:rsidR="003F466C" w:rsidRPr="001A1067" w:rsidRDefault="003F466C" w:rsidP="001F187A">
            <w:pPr>
              <w:jc w:val="center"/>
              <w:rPr>
                <w:bCs/>
                <w:color w:val="000000"/>
                <w:sz w:val="24"/>
                <w:szCs w:val="24"/>
              </w:rPr>
            </w:pPr>
            <w:r w:rsidRPr="001A1067">
              <w:rPr>
                <w:color w:val="000000"/>
                <w:sz w:val="24"/>
                <w:szCs w:val="24"/>
              </w:rPr>
              <w:t>(руб.)</w:t>
            </w:r>
          </w:p>
        </w:tc>
        <w:tc>
          <w:tcPr>
            <w:tcW w:w="295" w:type="dxa"/>
            <w:tcBorders>
              <w:left w:val="single" w:sz="4" w:space="0" w:color="auto"/>
            </w:tcBorders>
          </w:tcPr>
          <w:p w:rsidR="003F466C" w:rsidRPr="001A1067" w:rsidRDefault="003F466C" w:rsidP="001F187A">
            <w:pPr>
              <w:jc w:val="center"/>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000 1 00 00000 00 0000 000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НАЛОГОВЫЕ И НЕНАЛОГОВЫЕ ДОХОДЫ</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69 083 243 184</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74 891 407 151</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000 1 01 00000 00 0000 000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НАЛОГИ НА ПРИБЫЛЬ, ДОХОДЫ</w:t>
            </w:r>
            <w:bookmarkStart w:id="1" w:name="_GoBack"/>
            <w:bookmarkEnd w:id="1"/>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41 813 848 000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45 532 656 000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000 1 01 01000 00 0000 110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Налог на прибыль организаций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21 777 720 000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23 933 710 000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000 1 01 02000 01 0000 110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Налог на доходы физических лиц</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20 036 128 000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21 598 946 000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000 1 03 00000 00 0000 000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15 280 365 247</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16 824 377 214</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000 1 03 02000 01 0000 110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15 280 365 247</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16 824 377 214</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000 1 05 00000 00 0000 000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НАЛОГИ НА СОВОКУПНЫЙ ДОХОД</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3 613 603 000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3 863 274 000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lastRenderedPageBreak/>
              <w:t>000 1 05 01000 00 0000 110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3 613 603 000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3 863 274 000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000 1 06 00000 00 0000 000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НАЛОГИ НА ИМУЩЕСТВО</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7 409 402 000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7 707 032 000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000 1 06 02000 02 0000 110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Налог на имущество организаций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5 996 400 000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6 257 200 000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000 1 06 04000 02 0000 110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Транспортный налог</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1 407 290 000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1 444 120 000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000 1 06 05000 02 0000 110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Налог на игорный бизнес</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5 712 000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5 712 000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000 1 07 00000 00 0000 000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17 391 000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17 821 000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000 1 07 01000 01 0000 110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Налог на добычу полезных ископаемых</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12 444 000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12 801 000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000 1 07 04000 01 0000 110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4 947 000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5 020 000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000 1 08 00000 00 0000 000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ГОСУДАРСТВЕННАЯ ПОШЛИНА</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245 731 800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246 684 800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000 1 11 00000 00 0000 000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47 674 340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49 395 340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000 1 11 01020 02 0000 120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17 773 000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18 994 000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000 1 11 03020 02 0000 120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14 600 000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14 600 000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lastRenderedPageBreak/>
              <w:t>000 1 11 05022 02 0000 120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9 980 000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10 409 000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000 1 11 05032 02 0000 120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945 160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945 160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000 1 11 05072 02 0000 120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Доходы от сдачи в аренду имущества, составляющего казну субъекта Российской Федерации (за исключением земельных участков)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3 900 180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3 900 180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000 1 11 05100 02 0000 120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000 1 11 05322 02 0000 120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24 000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000 1 11 07012 02 0000 120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450 000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525 000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000 1 12 00000 00 0000 000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ПЛАТЕЖИ ПРИ ПОЛЬЗОВАНИИ ПРИРОДНЫМИ РЕСУРСАМИ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97 746 300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91 849 300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000 1 12 01000 01 0000 120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Плата за негативное воздействие на окружающую среду</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55 441 000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49 389 000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000 1 12 02000 00 0000 120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Платежи при пользовании недрами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2 340 000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2 495 000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000 1 12 04000 00 0000 120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Плата за использование лесов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39 965 300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39 965 300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000 1 13 00000 00 0000 000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35 414 292</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36 215 292</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000 1 14 00000 00 0000 000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ДОХОДЫ ОТ ПРОДАЖИ МАТЕРИАЛЬНЫХ И НЕМАТЕРИАЛЬНЫХ АКТИВОВ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149 900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149 900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000 1 15 00000 00 0000 000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АДМИНИСТРАТИВНЫЕ ПЛАТЕЖИ И СБОРЫ</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800 000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800 000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000 1 15 02020 02 0000 140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800 000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800 000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000 1 16 00000 00 0000 000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ШТРАФЫ, САНКЦИИ, ВОЗМЕЩЕНИЕ УЩЕРБА</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520 227 605</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520 262 605</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000 1 17 00000 00 0000 000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ПРОЧИЕ НЕНАЛОГОВЫЕ ДОХОДЫ</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889 700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889 700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000 1 17 05020 02 0000 180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Прочие неналоговые доходы бюджетов субъектов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889 700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889 700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000 2 00 00000 00 0000 000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БЕЗВОЗМЕЗДНЫЕ ПОСТУПЛЕНИЯ</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12 512 019 080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12 807 831 800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000 2 02 00000 00 0000 000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12 156 158 219</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12 807 831 800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000 2 02 10000 00 0000 150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Дотации бюджетам бюджетной системы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370 682 700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000 2 02 15001 02 0000 150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Дотации бюджетам субъектов Российской Федерации на выравнивание бюджетной обеспеченности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370 682 700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000 2 02 20000 00 0000 150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6 222 918 319</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7 856 127 600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000 2 02 25013 02 0000 150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1 049 688 000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879 603 500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000 2 02 25057 02 0000 150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восстановление и экологическую реабилитацию водных объектов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345 692 100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178 710 000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000 2 02 25065 02 0000 150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3 214 300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12 760 700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000 2 02 25066 02 0000 150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492 100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502 100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000 2 02 25081 02 0000 150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8 995 000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9 228 900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000 2 02 25082 02 0000 150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52 681 400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54 525 400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000 2 02 25084 02 0000 150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557 134 900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589 774 300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000 2 02 25086 02 0000 150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710 000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730 000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000 2 02 25097 02 0000 150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4 647 500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5 059 500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000 2 02 25114 02 0000 150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104 350 100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63 657 000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000 2 02 25138 02 0000 150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30 530 000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31 755 000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000 2 02 25162 02 0000 150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55 801 900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24 615 400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000 2 02 25169 02 0000 150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78 976 700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17 289 400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000 2 02 25175 02 0000 150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создание ключевых центров развития детей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10 344 800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000 2 02 25177 02 0000 150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47 986 600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000 2 02 25187 02 0000 150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14 020 000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15 143 200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000 2 02 25201 02 0000 150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40 872 000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41 895 500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000 2 02 25202 02 0000 150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12 613 700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12 902 500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000 2 02 25210 02 0000 150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42 646 100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000 2 02 25228 02 0000 150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7 027 200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7 027 200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000 2 02 25229 02 0000 150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22 019 000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9 099 200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000 2 02 25230 02 0000 150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186 229 000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000 2 02 25232 02 0000 150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221 990 800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000 2 02 25239 02 0000 150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142 680 700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000 2 02 25242 02 0000 150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54 146 000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000 2 02 25243 02 0000 150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151 791 219</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229 970 200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000 2 02 25247 02 0000 150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создание мобильных технопарков "Кванториум"</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16 758 900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000 2 02 25251 02 0000 150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25 000 000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000 2 02 25255 02 0000 150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11 181 900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000 2 02 25256 02 0000 150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9 230 000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8 760 000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000 2 02 25291 02 0000 150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7 008 000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7 680 000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000 2 02 25294 02 0000 150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34 108 100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34 108 100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000 2 02 25299 02 0000 150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137 700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243 000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000 2 02 25306 02 0000 150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6 745 000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21 020 400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000 2 02 25402 02 0000 150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117 760 400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117 760 400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000 2 02 25404 02 0000 150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186 770 800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186 770 800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000 2 02 25461 02 0000 150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20 480 100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26 530 200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000 2 02 25462 02 0000 150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14 020 100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13 439 700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000 2 02 25466 02 0000 150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8 047 000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8 047 000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000 2 02 25467 02 0000 150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3 321 900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3 427 900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000 2 02 25480 02 0000 150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18 774 500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36 654 400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000 2 02 25491 02 0000 150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498 300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000 2 02 25497 02 0000 150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100 313 000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104 400 000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000 2 02 25500 02 0000 150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293 789 600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582 029 500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000 2 02 25502 02 0000 150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123 096 600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123 465 000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000 2 02 25508 02 0000 150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181 749 500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181 905 700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000 2 02 25514 02 0000 150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реализацию мероприятий в сфере реабилитации и абилитации инвалидов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9 863 500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10 040 600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000 2 02 25517 02 0000 150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8 170 000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8 170 000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000 2 02 25519 02 0000 150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67 214 100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60 068 500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000 2 02 25520 02 0000 150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258 826 400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258 826 500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000 2 02 25527 02 0000 150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98 061 500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492 828 000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000 2 02 25554 02 0000 150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14 000 400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14 409 000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000 2 02 25555 02 0000 150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481 463 600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501 972 700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000 2 02 25568 02 0000 150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5 738 000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7 649 000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000 2 02 25569 02 0000 150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17 479 000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14 869 000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000 2 02 25576 02 0000 150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33 865 200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42 517 900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000 2 02 25586 02 0000 150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94 757 800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94 757 800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000 2 02 27111 02 0000 150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274 630 000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1 701 154 000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000 2 02 27121 02 0000 150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232 209 600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200 000 000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000 2 02 27139 02 0000 150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136 658 800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000 2 02 27233 02 0000 150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44 400 000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000 2 02 27372 02 0000 150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335 376 100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350 658 800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000 2 02 27384 02 0000 150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83 683 000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000 2 02 27576 02 0000 150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58 163 500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000 2 02 30000 00 0000 150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Субвенции бюджетам бюджетной системы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3 807 634 800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3 839 857 500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000 2 02 35118 02 0000 150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12 802 100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13 607 200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000 2 02 35120 02 0000 150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152 100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901 700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000 2 02 35128 02 0000 150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7 331 700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7 331 700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000 2 02 35129 02 0000 150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161 284 000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169 283 300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000 2 02 35135 02 0000 150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14 904 400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14 804 900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000 2 02 35137 02 0000 150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26 693 600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27 294 900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000 2 02 35176 02 0000 150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12 440 200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12 440 200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000 2 02 35220 02 0000 150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131 254 400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136 503 900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000 2 02 35240 02 0000 150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34 800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36 200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000 2 02 35250 02 0000 150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1 018 608 900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1 020 898 700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000 2 02 35260 02 0000 150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10 981 000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11 122 700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000 2 02 35270 02 0000 150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5 233 900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5 439 000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000 2 02 35280 02 0000 150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319 600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319 600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000 2 02 35290 02 0000 150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582 290 500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583 606 600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000 2 02 35380 02 0000 150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395 280 000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410 769 600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000 2 02 35429 02 0000 150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увеличение площади лесовосстановления</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14 270 900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14 720 600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000 2 02 35430 02 0000 150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4 290 300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2 402 400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000 2 02 35432 02 0000 150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23 643 500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19 885 000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000 2 02 35460 02 0000 150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210 499 300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210 499 300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000 2 02 35573 02 0000 150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1 085 853 100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1 085 853 100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000 2 02 35900 02 0000 150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89 466 500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92 136 900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000 2 02 40000 00 0000 150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Иные межбюджетные трансферты</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1 754 922 400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1 111 846 700</w:t>
            </w: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000 2 02 45141 02 0000 150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16 169 200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16 169 200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000 2 02 45142 02 0000 150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6 187 200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6 187 200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000 2 02 45161 02 0000 150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73 509 300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72 432 600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000 2 02 45190 02 0000 150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182 931 300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218 864 200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000 2 02 45192 02 0000 150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80 355 800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129 399 800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000 2 02 45216 02 0000 150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4 379 100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4 379 100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000 2 02 45296 02 0000 150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38 292 000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8 916 600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000 2 02 45303 02 0000 150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500 280 500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500 280 500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000 2 02 45393 02 0000 150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680 000 000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000 2 02 45418 02 0000 150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120 000 000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120 000 000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000 2 02 45433 02 0000 150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41 392 500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29 791 800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000 2 02 45453 02 0000 150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1 000 000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000 2 02 45454 02 0000 150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10 000 000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5 000 000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000 2 02 45468 02 0000 150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425 500</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425 700</w:t>
            </w: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000 2 03 00000 00 0000 000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355 860 861</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000 2 03 02000 02 0000 150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355 860 861</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p>
        </w:tc>
        <w:tc>
          <w:tcPr>
            <w:tcW w:w="295" w:type="dxa"/>
            <w:tcBorders>
              <w:left w:val="single" w:sz="4" w:space="0" w:color="auto"/>
            </w:tcBorders>
          </w:tcPr>
          <w:p w:rsidR="003F466C" w:rsidRDefault="003F466C">
            <w:pPr>
              <w:jc w:val="right"/>
              <w:rPr>
                <w:b/>
                <w:bCs/>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color w:val="000000"/>
                <w:sz w:val="24"/>
                <w:szCs w:val="24"/>
              </w:rPr>
            </w:pPr>
            <w:r>
              <w:rPr>
                <w:color w:val="000000"/>
                <w:sz w:val="24"/>
                <w:szCs w:val="24"/>
              </w:rPr>
              <w:t>000 2 03 02040 02 0000 150</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color w:val="000000"/>
                <w:sz w:val="24"/>
                <w:szCs w:val="24"/>
              </w:rPr>
            </w:pPr>
            <w:r>
              <w:rPr>
                <w:color w:val="000000"/>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r>
              <w:rPr>
                <w:color w:val="000000"/>
                <w:sz w:val="24"/>
                <w:szCs w:val="24"/>
              </w:rPr>
              <w:t>355 860 861</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color w:val="000000"/>
                <w:sz w:val="24"/>
                <w:szCs w:val="24"/>
              </w:rPr>
            </w:pPr>
          </w:p>
        </w:tc>
        <w:tc>
          <w:tcPr>
            <w:tcW w:w="295" w:type="dxa"/>
            <w:tcBorders>
              <w:left w:val="single" w:sz="4" w:space="0" w:color="auto"/>
            </w:tcBorders>
          </w:tcPr>
          <w:p w:rsidR="003F466C" w:rsidRDefault="003F466C">
            <w:pPr>
              <w:jc w:val="right"/>
              <w:rPr>
                <w:color w:val="000000"/>
                <w:sz w:val="24"/>
                <w:szCs w:val="24"/>
              </w:rPr>
            </w:pPr>
          </w:p>
        </w:tc>
      </w:tr>
      <w:tr w:rsidR="003F466C" w:rsidTr="00F24BCE">
        <w:tc>
          <w:tcPr>
            <w:tcW w:w="334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466C" w:rsidRDefault="003F466C">
            <w:pPr>
              <w:rPr>
                <w:b/>
                <w:bCs/>
                <w:color w:val="000000"/>
                <w:sz w:val="24"/>
                <w:szCs w:val="24"/>
              </w:rPr>
            </w:pPr>
            <w:r>
              <w:rPr>
                <w:b/>
                <w:bCs/>
                <w:color w:val="000000"/>
                <w:sz w:val="24"/>
                <w:szCs w:val="24"/>
              </w:rPr>
              <w:t>Итого</w:t>
            </w:r>
          </w:p>
        </w:tc>
        <w:tc>
          <w:tcPr>
            <w:tcW w:w="76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466C" w:rsidRDefault="003F466C">
            <w:pPr>
              <w:rPr>
                <w:b/>
                <w:bCs/>
                <w:color w:val="000000"/>
                <w:sz w:val="24"/>
                <w:szCs w:val="24"/>
              </w:rPr>
            </w:pPr>
          </w:p>
        </w:tc>
        <w:tc>
          <w:tcPr>
            <w:tcW w:w="20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81 595 262 264</w:t>
            </w:r>
          </w:p>
        </w:tc>
        <w:tc>
          <w:tcPr>
            <w:tcW w:w="206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466C" w:rsidRDefault="003F466C">
            <w:pPr>
              <w:jc w:val="right"/>
              <w:rPr>
                <w:b/>
                <w:bCs/>
                <w:color w:val="000000"/>
                <w:sz w:val="24"/>
                <w:szCs w:val="24"/>
              </w:rPr>
            </w:pPr>
            <w:r>
              <w:rPr>
                <w:b/>
                <w:bCs/>
                <w:color w:val="000000"/>
                <w:sz w:val="24"/>
                <w:szCs w:val="24"/>
              </w:rPr>
              <w:t>87 699 238 951</w:t>
            </w:r>
          </w:p>
        </w:tc>
        <w:tc>
          <w:tcPr>
            <w:tcW w:w="295" w:type="dxa"/>
            <w:tcBorders>
              <w:left w:val="single" w:sz="4" w:space="0" w:color="auto"/>
            </w:tcBorders>
          </w:tcPr>
          <w:p w:rsidR="003F466C" w:rsidRDefault="003F466C">
            <w:pPr>
              <w:jc w:val="right"/>
              <w:rPr>
                <w:b/>
                <w:bCs/>
                <w:color w:val="000000"/>
                <w:sz w:val="24"/>
                <w:szCs w:val="24"/>
              </w:rPr>
            </w:pPr>
            <w:r w:rsidRPr="003F466C">
              <w:rPr>
                <w:b/>
                <w:bCs/>
                <w:color w:val="000000"/>
                <w:sz w:val="24"/>
                <w:szCs w:val="24"/>
              </w:rPr>
              <w:t>"</w:t>
            </w:r>
          </w:p>
        </w:tc>
      </w:tr>
    </w:tbl>
    <w:p w:rsidR="00D21F7E" w:rsidRDefault="00D21F7E" w:rsidP="00F24BCE"/>
    <w:sectPr w:rsidR="00D21F7E" w:rsidSect="00026C00">
      <w:headerReference w:type="default" r:id="rId7"/>
      <w:footerReference w:type="default" r:id="rId8"/>
      <w:pgSz w:w="16837" w:h="11905" w:orient="landscape"/>
      <w:pgMar w:top="1701" w:right="567" w:bottom="1134" w:left="1134" w:header="1134"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BD1" w:rsidRDefault="00CA2BD1" w:rsidP="0044466C">
      <w:r>
        <w:separator/>
      </w:r>
    </w:p>
  </w:endnote>
  <w:endnote w:type="continuationSeparator" w:id="0">
    <w:p w:rsidR="00CA2BD1" w:rsidRDefault="00CA2BD1" w:rsidP="0044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44466C">
      <w:tc>
        <w:tcPr>
          <w:tcW w:w="14786" w:type="dxa"/>
        </w:tcPr>
        <w:p w:rsidR="0044466C" w:rsidRDefault="00D21F7E">
          <w:pPr>
            <w:rPr>
              <w:color w:val="000000"/>
            </w:rPr>
          </w:pPr>
          <w:r>
            <w:rPr>
              <w:color w:val="000000"/>
            </w:rPr>
            <w:t xml:space="preserve"> </w:t>
          </w:r>
        </w:p>
        <w:p w:rsidR="0044466C" w:rsidRDefault="0044466C">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BD1" w:rsidRDefault="00CA2BD1" w:rsidP="0044466C">
      <w:r>
        <w:separator/>
      </w:r>
    </w:p>
  </w:footnote>
  <w:footnote w:type="continuationSeparator" w:id="0">
    <w:p w:rsidR="00CA2BD1" w:rsidRDefault="00CA2BD1" w:rsidP="004446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BCE" w:rsidRPr="00F24BCE" w:rsidRDefault="003F46D9">
    <w:pPr>
      <w:pStyle w:val="a4"/>
      <w:jc w:val="center"/>
      <w:rPr>
        <w:sz w:val="28"/>
        <w:szCs w:val="28"/>
      </w:rPr>
    </w:pPr>
    <w:r w:rsidRPr="00F24BCE">
      <w:rPr>
        <w:sz w:val="28"/>
        <w:szCs w:val="28"/>
      </w:rPr>
      <w:fldChar w:fldCharType="begin"/>
    </w:r>
    <w:r w:rsidR="00F24BCE" w:rsidRPr="00F24BCE">
      <w:rPr>
        <w:sz w:val="28"/>
        <w:szCs w:val="28"/>
      </w:rPr>
      <w:instrText>PAGE   \* MERGEFORMAT</w:instrText>
    </w:r>
    <w:r w:rsidRPr="00F24BCE">
      <w:rPr>
        <w:sz w:val="28"/>
        <w:szCs w:val="28"/>
      </w:rPr>
      <w:fldChar w:fldCharType="separate"/>
    </w:r>
    <w:r w:rsidR="002F4516">
      <w:rPr>
        <w:noProof/>
        <w:sz w:val="28"/>
        <w:szCs w:val="28"/>
      </w:rPr>
      <w:t>2</w:t>
    </w:r>
    <w:r w:rsidRPr="00F24BCE">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8"/>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66C"/>
    <w:rsid w:val="00026C00"/>
    <w:rsid w:val="00046908"/>
    <w:rsid w:val="002F4516"/>
    <w:rsid w:val="003F466C"/>
    <w:rsid w:val="003F46D9"/>
    <w:rsid w:val="00401D78"/>
    <w:rsid w:val="0044466C"/>
    <w:rsid w:val="00493733"/>
    <w:rsid w:val="004C5502"/>
    <w:rsid w:val="004D1AB7"/>
    <w:rsid w:val="007F6207"/>
    <w:rsid w:val="00CA2BD1"/>
    <w:rsid w:val="00CC4FEC"/>
    <w:rsid w:val="00D21F7E"/>
    <w:rsid w:val="00DA451B"/>
    <w:rsid w:val="00F24BCE"/>
    <w:rsid w:val="00F5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44466C"/>
    <w:rPr>
      <w:color w:val="0000FF"/>
      <w:u w:val="single"/>
    </w:rPr>
  </w:style>
  <w:style w:type="paragraph" w:styleId="a4">
    <w:name w:val="header"/>
    <w:basedOn w:val="a"/>
    <w:link w:val="a5"/>
    <w:rsid w:val="007F6207"/>
    <w:pPr>
      <w:tabs>
        <w:tab w:val="center" w:pos="4677"/>
        <w:tab w:val="right" w:pos="9355"/>
      </w:tabs>
    </w:pPr>
  </w:style>
  <w:style w:type="character" w:customStyle="1" w:styleId="a5">
    <w:name w:val="Верхний колонтитул Знак"/>
    <w:basedOn w:val="a0"/>
    <w:link w:val="a4"/>
    <w:rsid w:val="007F6207"/>
  </w:style>
  <w:style w:type="paragraph" w:styleId="a6">
    <w:name w:val="footer"/>
    <w:basedOn w:val="a"/>
    <w:link w:val="a7"/>
    <w:rsid w:val="007F6207"/>
    <w:pPr>
      <w:tabs>
        <w:tab w:val="center" w:pos="4677"/>
        <w:tab w:val="right" w:pos="9355"/>
      </w:tabs>
    </w:pPr>
  </w:style>
  <w:style w:type="character" w:customStyle="1" w:styleId="a7">
    <w:name w:val="Нижний колонтитул Знак"/>
    <w:basedOn w:val="a0"/>
    <w:link w:val="a6"/>
    <w:rsid w:val="007F6207"/>
  </w:style>
  <w:style w:type="paragraph" w:styleId="a8">
    <w:name w:val="Balloon Text"/>
    <w:basedOn w:val="a"/>
    <w:link w:val="a9"/>
    <w:rsid w:val="002F4516"/>
    <w:rPr>
      <w:rFonts w:ascii="Tahoma" w:hAnsi="Tahoma" w:cs="Tahoma"/>
      <w:sz w:val="16"/>
      <w:szCs w:val="16"/>
    </w:rPr>
  </w:style>
  <w:style w:type="character" w:customStyle="1" w:styleId="a9">
    <w:name w:val="Текст выноски Знак"/>
    <w:basedOn w:val="a0"/>
    <w:link w:val="a8"/>
    <w:rsid w:val="002F45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44466C"/>
    <w:rPr>
      <w:color w:val="0000FF"/>
      <w:u w:val="single"/>
    </w:rPr>
  </w:style>
  <w:style w:type="paragraph" w:styleId="a4">
    <w:name w:val="header"/>
    <w:basedOn w:val="a"/>
    <w:link w:val="a5"/>
    <w:rsid w:val="007F6207"/>
    <w:pPr>
      <w:tabs>
        <w:tab w:val="center" w:pos="4677"/>
        <w:tab w:val="right" w:pos="9355"/>
      </w:tabs>
    </w:pPr>
  </w:style>
  <w:style w:type="character" w:customStyle="1" w:styleId="a5">
    <w:name w:val="Верхний колонтитул Знак"/>
    <w:basedOn w:val="a0"/>
    <w:link w:val="a4"/>
    <w:rsid w:val="007F6207"/>
  </w:style>
  <w:style w:type="paragraph" w:styleId="a6">
    <w:name w:val="footer"/>
    <w:basedOn w:val="a"/>
    <w:link w:val="a7"/>
    <w:rsid w:val="007F6207"/>
    <w:pPr>
      <w:tabs>
        <w:tab w:val="center" w:pos="4677"/>
        <w:tab w:val="right" w:pos="9355"/>
      </w:tabs>
    </w:pPr>
  </w:style>
  <w:style w:type="character" w:customStyle="1" w:styleId="a7">
    <w:name w:val="Нижний колонтитул Знак"/>
    <w:basedOn w:val="a0"/>
    <w:link w:val="a6"/>
    <w:rsid w:val="007F6207"/>
  </w:style>
  <w:style w:type="paragraph" w:styleId="a8">
    <w:name w:val="Balloon Text"/>
    <w:basedOn w:val="a"/>
    <w:link w:val="a9"/>
    <w:rsid w:val="002F4516"/>
    <w:rPr>
      <w:rFonts w:ascii="Tahoma" w:hAnsi="Tahoma" w:cs="Tahoma"/>
      <w:sz w:val="16"/>
      <w:szCs w:val="16"/>
    </w:rPr>
  </w:style>
  <w:style w:type="character" w:customStyle="1" w:styleId="a9">
    <w:name w:val="Текст выноски Знак"/>
    <w:basedOn w:val="a0"/>
    <w:link w:val="a8"/>
    <w:rsid w:val="002F45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4633</Words>
  <Characters>26409</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Колточенко Татьяна Владимировна</dc:creator>
  <cp:lastModifiedBy>Колточенко Татьяна Владимировна</cp:lastModifiedBy>
  <cp:revision>2</cp:revision>
  <cp:lastPrinted>2020-04-07T10:02:00Z</cp:lastPrinted>
  <dcterms:created xsi:type="dcterms:W3CDTF">2020-04-07T10:02:00Z</dcterms:created>
  <dcterms:modified xsi:type="dcterms:W3CDTF">2020-04-07T10:02:00Z</dcterms:modified>
</cp:coreProperties>
</file>