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46A1F" w14:textId="5BDEBF0E" w:rsidR="0079744A" w:rsidRDefault="0079744A" w:rsidP="0079744A">
      <w:pPr>
        <w:pStyle w:val="ConsPlusTitle"/>
        <w:ind w:left="7513"/>
        <w:contextualSpacing/>
        <w:rPr>
          <w:b w:val="0"/>
          <w:szCs w:val="28"/>
        </w:rPr>
      </w:pPr>
      <w:r w:rsidRPr="00354577">
        <w:rPr>
          <w:b w:val="0"/>
          <w:szCs w:val="28"/>
        </w:rPr>
        <w:t>ПРОЕКТ</w:t>
      </w:r>
    </w:p>
    <w:p w14:paraId="0B54575A" w14:textId="77777777" w:rsidR="00011AAA" w:rsidRDefault="00011AAA" w:rsidP="0079744A">
      <w:pPr>
        <w:pStyle w:val="ConsPlusTitle"/>
        <w:ind w:left="7513"/>
        <w:contextualSpacing/>
        <w:rPr>
          <w:b w:val="0"/>
          <w:szCs w:val="28"/>
        </w:rPr>
      </w:pPr>
    </w:p>
    <w:p w14:paraId="1E7D8589" w14:textId="360EC356" w:rsidR="00F816F6" w:rsidRDefault="00011AAA" w:rsidP="0079744A">
      <w:pPr>
        <w:autoSpaceDE w:val="0"/>
        <w:autoSpaceDN w:val="0"/>
        <w:adjustRightInd w:val="0"/>
        <w:spacing w:after="0" w:line="240" w:lineRule="auto"/>
        <w:contextualSpacing/>
        <w:jc w:val="center"/>
        <w:rPr>
          <w:rFonts w:ascii="Times New Roman" w:hAnsi="Times New Roman" w:cs="Times New Roman"/>
          <w:b/>
          <w:bCs/>
          <w:kern w:val="0"/>
          <w:sz w:val="28"/>
          <w:szCs w:val="28"/>
          <w14:ligatures w14:val="none"/>
        </w:rPr>
      </w:pPr>
      <w:r w:rsidRPr="0079744A">
        <w:rPr>
          <w:rFonts w:ascii="Times New Roman" w:hAnsi="Times New Roman" w:cs="Times New Roman"/>
          <w:b/>
          <w:bCs/>
          <w:kern w:val="0"/>
          <w:sz w:val="28"/>
          <w:szCs w:val="28"/>
          <w14:ligatures w14:val="none"/>
        </w:rPr>
        <w:t>ПОРЯДОК</w:t>
      </w:r>
      <w:r w:rsidRPr="0079744A">
        <w:rPr>
          <w:rFonts w:ascii="Times New Roman" w:hAnsi="Times New Roman" w:cs="Times New Roman"/>
          <w:b/>
          <w:bCs/>
          <w:kern w:val="0"/>
          <w:sz w:val="28"/>
          <w:szCs w:val="28"/>
          <w14:ligatures w14:val="none"/>
        </w:rPr>
        <w:br/>
        <w:t> ФОРМИРОВАНИЯ, ПРЕДОСТАВЛЕНИЯ И РАСПРЕДЕЛЕНИЯ СУБСИДИЙ НА РЕАЛИЗАЦИЮ МЕРОПРИЯТИЙ ПО ВОЗМЕЩЕНИЮ ЧАСТИ ЗАТРАТ ОРГАНИЗАЦИЯМ И ИНДИВИДУАЛЬНЫМ ПРЕДПРИНИМАТЕЛЯМ, ЗАНИМАЮЩИМСЯ ДОСТАВКОЙ ТОВАРОВ В МАЛОНАСЕЛЕННЫЕ И (ИЛИ) ОТДАЛЕННЫЕ СЕЛЬСКИЕ НАСЕЛЕННЫЕ ПУНКТЫ</w:t>
      </w:r>
    </w:p>
    <w:p w14:paraId="6F689C78" w14:textId="77777777" w:rsidR="00011AAA" w:rsidRPr="0079744A" w:rsidRDefault="00011AAA" w:rsidP="0079744A">
      <w:pPr>
        <w:autoSpaceDE w:val="0"/>
        <w:autoSpaceDN w:val="0"/>
        <w:adjustRightInd w:val="0"/>
        <w:spacing w:after="0" w:line="240" w:lineRule="auto"/>
        <w:contextualSpacing/>
        <w:jc w:val="center"/>
        <w:rPr>
          <w:rFonts w:ascii="Times New Roman" w:hAnsi="Times New Roman" w:cs="Times New Roman"/>
          <w:b/>
          <w:bCs/>
          <w:kern w:val="0"/>
          <w:sz w:val="28"/>
          <w:szCs w:val="28"/>
          <w14:ligatures w14:val="none"/>
        </w:rPr>
      </w:pPr>
    </w:p>
    <w:p w14:paraId="7B7A70CF" w14:textId="63A5DBB8"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 Порядок формирования, предоставления и распределения субсидий на реализацию мероприятий по возмещению</w:t>
      </w:r>
      <w:bookmarkStart w:id="0" w:name="_GoBack"/>
      <w:bookmarkEnd w:id="0"/>
      <w:r w:rsidRPr="0079744A">
        <w:rPr>
          <w:rFonts w:ascii="Times New Roman" w:hAnsi="Times New Roman" w:cs="Times New Roman"/>
          <w:kern w:val="0"/>
          <w:sz w:val="28"/>
          <w:szCs w:val="28"/>
          <w14:ligatures w14:val="none"/>
        </w:rPr>
        <w:t xml:space="preserve"> части затрат организациям и индивидуальным предпринимателям, занимающимся доставкой товаров в </w:t>
      </w:r>
      <w:r w:rsidR="00D94052" w:rsidRPr="0079744A">
        <w:rPr>
          <w:rFonts w:ascii="Times New Roman" w:hAnsi="Times New Roman" w:cs="Times New Roman"/>
          <w:kern w:val="0"/>
          <w:sz w:val="28"/>
          <w:szCs w:val="28"/>
          <w14:ligatures w14:val="none"/>
        </w:rPr>
        <w:t xml:space="preserve">малонаселенные и </w:t>
      </w:r>
      <w:r w:rsidR="00CB6320" w:rsidRPr="0079744A">
        <w:rPr>
          <w:rFonts w:ascii="Times New Roman" w:hAnsi="Times New Roman" w:cs="Times New Roman"/>
          <w:kern w:val="0"/>
          <w:sz w:val="28"/>
          <w:szCs w:val="28"/>
          <w14:ligatures w14:val="none"/>
        </w:rPr>
        <w:t xml:space="preserve">(или) </w:t>
      </w:r>
      <w:r w:rsidR="00D94052" w:rsidRPr="0079744A">
        <w:rPr>
          <w:rFonts w:ascii="Times New Roman" w:hAnsi="Times New Roman" w:cs="Times New Roman"/>
          <w:kern w:val="0"/>
          <w:sz w:val="28"/>
          <w:szCs w:val="28"/>
          <w14:ligatures w14:val="none"/>
        </w:rPr>
        <w:t xml:space="preserve">отдаленные </w:t>
      </w:r>
      <w:r w:rsidR="00E75C06" w:rsidRPr="0079744A">
        <w:rPr>
          <w:rFonts w:ascii="Times New Roman" w:hAnsi="Times New Roman" w:cs="Times New Roman"/>
          <w:kern w:val="0"/>
          <w:sz w:val="28"/>
          <w:szCs w:val="28"/>
          <w14:ligatures w14:val="none"/>
        </w:rPr>
        <w:t xml:space="preserve">сельские </w:t>
      </w:r>
      <w:r w:rsidRPr="0079744A">
        <w:rPr>
          <w:rFonts w:ascii="Times New Roman" w:hAnsi="Times New Roman" w:cs="Times New Roman"/>
          <w:kern w:val="0"/>
          <w:sz w:val="28"/>
          <w:szCs w:val="28"/>
          <w14:ligatures w14:val="none"/>
        </w:rPr>
        <w:t xml:space="preserve">населенные пункты (далее - Порядок), разработан в соответствии с </w:t>
      </w:r>
      <w:hyperlink r:id="rId7" w:anchor="7D20K3" w:history="1">
        <w:r w:rsidRPr="0079744A">
          <w:rPr>
            <w:rFonts w:ascii="Times New Roman" w:hAnsi="Times New Roman" w:cs="Times New Roman"/>
            <w:kern w:val="0"/>
            <w:sz w:val="28"/>
            <w:szCs w:val="28"/>
            <w14:ligatures w14:val="none"/>
          </w:rPr>
          <w:t>Бюджетным кодексом Российской Федерации</w:t>
        </w:r>
      </w:hyperlink>
      <w:r w:rsidRPr="0079744A">
        <w:rPr>
          <w:rFonts w:ascii="Times New Roman" w:hAnsi="Times New Roman" w:cs="Times New Roman"/>
          <w:kern w:val="0"/>
          <w:sz w:val="28"/>
          <w:szCs w:val="28"/>
          <w14:ligatures w14:val="none"/>
        </w:rPr>
        <w:t xml:space="preserve"> и постановлением Правительства области </w:t>
      </w:r>
      <w:hyperlink r:id="rId8" w:anchor="64U0IK" w:history="1">
        <w:r w:rsidRPr="0079744A">
          <w:rPr>
            <w:rFonts w:ascii="Times New Roman" w:hAnsi="Times New Roman" w:cs="Times New Roman"/>
            <w:kern w:val="0"/>
            <w:sz w:val="28"/>
            <w:szCs w:val="28"/>
            <w14:ligatures w14:val="none"/>
          </w:rPr>
          <w:t>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hyperlink>
      <w:r w:rsidRPr="0079744A">
        <w:rPr>
          <w:rFonts w:ascii="Times New Roman" w:hAnsi="Times New Roman" w:cs="Times New Roman"/>
          <w:kern w:val="0"/>
          <w:sz w:val="28"/>
          <w:szCs w:val="28"/>
          <w14:ligatures w14:val="none"/>
        </w:rPr>
        <w:t>.</w:t>
      </w:r>
    </w:p>
    <w:p w14:paraId="2346A0A6" w14:textId="445DFBF2"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2.</w:t>
      </w:r>
      <w:r w:rsidR="00D94052" w:rsidRPr="0079744A">
        <w:rPr>
          <w:rFonts w:ascii="Times New Roman" w:hAnsi="Times New Roman" w:cs="Times New Roman"/>
          <w:kern w:val="0"/>
          <w:sz w:val="28"/>
          <w:szCs w:val="28"/>
          <w14:ligatures w14:val="none"/>
        </w:rPr>
        <w:t xml:space="preserve"> Целью </w:t>
      </w:r>
      <w:r w:rsidR="001C7D32" w:rsidRPr="0079744A">
        <w:rPr>
          <w:rFonts w:ascii="Times New Roman" w:hAnsi="Times New Roman" w:cs="Times New Roman"/>
          <w:kern w:val="0"/>
          <w:sz w:val="28"/>
          <w:szCs w:val="28"/>
          <w14:ligatures w14:val="none"/>
        </w:rPr>
        <w:t>предоставления</w:t>
      </w:r>
      <w:r w:rsidR="00D94052" w:rsidRPr="0079744A">
        <w:rPr>
          <w:rFonts w:ascii="Times New Roman" w:hAnsi="Times New Roman" w:cs="Times New Roman"/>
          <w:kern w:val="0"/>
          <w:sz w:val="28"/>
          <w:szCs w:val="28"/>
          <w14:ligatures w14:val="none"/>
        </w:rPr>
        <w:t xml:space="preserve"> субсидии является возмещение</w:t>
      </w:r>
      <w:r w:rsidR="00A675B2" w:rsidRPr="0079744A">
        <w:rPr>
          <w:rFonts w:ascii="Times New Roman" w:hAnsi="Times New Roman" w:cs="Times New Roman"/>
          <w:kern w:val="0"/>
          <w:sz w:val="28"/>
          <w:szCs w:val="28"/>
          <w14:ligatures w14:val="none"/>
        </w:rPr>
        <w:t xml:space="preserve"> части</w:t>
      </w:r>
      <w:r w:rsidR="00D94052" w:rsidRPr="0079744A">
        <w:rPr>
          <w:rFonts w:ascii="Times New Roman" w:hAnsi="Times New Roman" w:cs="Times New Roman"/>
          <w:kern w:val="0"/>
          <w:sz w:val="28"/>
          <w:szCs w:val="28"/>
          <w14:ligatures w14:val="none"/>
        </w:rPr>
        <w:t xml:space="preserve"> транспортных расходов </w:t>
      </w:r>
      <w:r w:rsidR="00A675B2" w:rsidRPr="0079744A">
        <w:rPr>
          <w:rFonts w:ascii="Times New Roman" w:hAnsi="Times New Roman" w:cs="Times New Roman"/>
          <w:kern w:val="0"/>
          <w:sz w:val="28"/>
          <w:szCs w:val="28"/>
          <w14:ligatures w14:val="none"/>
        </w:rPr>
        <w:t xml:space="preserve">организациям и индивидуальным предпринимателям </w:t>
      </w:r>
      <w:r w:rsidR="00D94052" w:rsidRPr="0079744A">
        <w:rPr>
          <w:rFonts w:ascii="Times New Roman" w:hAnsi="Times New Roman" w:cs="Times New Roman"/>
          <w:kern w:val="0"/>
          <w:sz w:val="28"/>
          <w:szCs w:val="28"/>
          <w14:ligatures w14:val="none"/>
        </w:rPr>
        <w:t xml:space="preserve">на горюче-смазочные материалы </w:t>
      </w:r>
      <w:r w:rsidR="0050015B" w:rsidRPr="0079744A">
        <w:rPr>
          <w:rFonts w:ascii="Times New Roman" w:hAnsi="Times New Roman" w:cs="Times New Roman"/>
          <w:kern w:val="0"/>
          <w:sz w:val="28"/>
          <w:szCs w:val="28"/>
          <w14:ligatures w14:val="none"/>
        </w:rPr>
        <w:t>по доставке товаров в малонаселенные и</w:t>
      </w:r>
      <w:r w:rsidR="00CB6320" w:rsidRPr="0079744A">
        <w:rPr>
          <w:rFonts w:ascii="Times New Roman" w:hAnsi="Times New Roman" w:cs="Times New Roman"/>
          <w:kern w:val="0"/>
          <w:sz w:val="28"/>
          <w:szCs w:val="28"/>
          <w14:ligatures w14:val="none"/>
        </w:rPr>
        <w:t xml:space="preserve"> (или)</w:t>
      </w:r>
      <w:r w:rsidR="0050015B" w:rsidRPr="0079744A">
        <w:rPr>
          <w:rFonts w:ascii="Times New Roman" w:hAnsi="Times New Roman" w:cs="Times New Roman"/>
          <w:kern w:val="0"/>
          <w:sz w:val="28"/>
          <w:szCs w:val="28"/>
          <w14:ligatures w14:val="none"/>
        </w:rPr>
        <w:t xml:space="preserve"> отдаленные </w:t>
      </w:r>
      <w:r w:rsidR="00FC40CC" w:rsidRPr="005B1220">
        <w:rPr>
          <w:rFonts w:ascii="Times New Roman" w:hAnsi="Times New Roman" w:cs="Times New Roman"/>
          <w:kern w:val="0"/>
          <w:sz w:val="28"/>
          <w:szCs w:val="28"/>
          <w14:ligatures w14:val="none"/>
        </w:rPr>
        <w:t>сельские</w:t>
      </w:r>
      <w:r w:rsidR="00FC40CC">
        <w:rPr>
          <w:rFonts w:ascii="Times New Roman" w:hAnsi="Times New Roman" w:cs="Times New Roman"/>
          <w:kern w:val="0"/>
          <w:sz w:val="28"/>
          <w:szCs w:val="28"/>
          <w14:ligatures w14:val="none"/>
        </w:rPr>
        <w:t xml:space="preserve"> </w:t>
      </w:r>
      <w:r w:rsidR="0050015B" w:rsidRPr="0079744A">
        <w:rPr>
          <w:rFonts w:ascii="Times New Roman" w:hAnsi="Times New Roman" w:cs="Times New Roman"/>
          <w:kern w:val="0"/>
          <w:sz w:val="28"/>
          <w:szCs w:val="28"/>
          <w14:ligatures w14:val="none"/>
        </w:rPr>
        <w:t xml:space="preserve">населенные пункты где отсутствуют объекты розничной торговли, понесённые ими в части затрат на приобретение </w:t>
      </w:r>
      <w:r w:rsidR="00A675B2" w:rsidRPr="0079744A">
        <w:rPr>
          <w:rFonts w:ascii="Times New Roman" w:hAnsi="Times New Roman" w:cs="Times New Roman"/>
          <w:kern w:val="0"/>
          <w:sz w:val="28"/>
          <w:szCs w:val="28"/>
          <w14:ligatures w14:val="none"/>
        </w:rPr>
        <w:t>горюче-смазочных материалов</w:t>
      </w:r>
      <w:r w:rsidR="0050015B" w:rsidRPr="0079744A">
        <w:rPr>
          <w:rFonts w:ascii="Times New Roman" w:hAnsi="Times New Roman" w:cs="Times New Roman"/>
          <w:kern w:val="0"/>
          <w:sz w:val="28"/>
          <w:szCs w:val="28"/>
          <w14:ligatures w14:val="none"/>
        </w:rPr>
        <w:t>, в прямом и обратном направлении</w:t>
      </w:r>
      <w:r w:rsidR="00A675B2" w:rsidRPr="0079744A">
        <w:rPr>
          <w:rFonts w:ascii="Times New Roman" w:hAnsi="Times New Roman" w:cs="Times New Roman"/>
          <w:kern w:val="0"/>
          <w:sz w:val="28"/>
          <w:szCs w:val="28"/>
          <w14:ligatures w14:val="none"/>
        </w:rPr>
        <w:t xml:space="preserve"> (далее - ГСМ)</w:t>
      </w:r>
      <w:r w:rsidR="0050015B" w:rsidRPr="0079744A">
        <w:rPr>
          <w:rFonts w:ascii="Times New Roman" w:hAnsi="Times New Roman" w:cs="Times New Roman"/>
          <w:kern w:val="0"/>
          <w:sz w:val="28"/>
          <w:szCs w:val="28"/>
          <w14:ligatures w14:val="none"/>
        </w:rPr>
        <w:t>.</w:t>
      </w:r>
    </w:p>
    <w:p w14:paraId="61CD15A2" w14:textId="53B15B8D" w:rsidR="0050015B"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3.</w:t>
      </w:r>
      <w:r w:rsidR="0050015B" w:rsidRPr="0079744A">
        <w:rPr>
          <w:rFonts w:ascii="Times New Roman" w:hAnsi="Times New Roman" w:cs="Times New Roman"/>
          <w:kern w:val="0"/>
          <w:sz w:val="28"/>
          <w:szCs w:val="28"/>
          <w14:ligatures w14:val="none"/>
        </w:rPr>
        <w:t xml:space="preserve"> В настоящем порядке используются следующие основные понятия:</w:t>
      </w:r>
    </w:p>
    <w:p w14:paraId="4AF2A23D" w14:textId="64974BDA" w:rsidR="0050015B" w:rsidRPr="0079744A" w:rsidRDefault="00FC40CC"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 </w:t>
      </w:r>
      <w:r w:rsidR="0050015B" w:rsidRPr="0079744A">
        <w:rPr>
          <w:rFonts w:ascii="Times New Roman" w:hAnsi="Times New Roman" w:cs="Times New Roman"/>
          <w:kern w:val="0"/>
          <w:sz w:val="28"/>
          <w:szCs w:val="28"/>
          <w14:ligatures w14:val="none"/>
        </w:rPr>
        <w:t xml:space="preserve">малонаселенные </w:t>
      </w:r>
      <w:r w:rsidR="00E75C06" w:rsidRPr="0079744A">
        <w:rPr>
          <w:rFonts w:ascii="Times New Roman" w:hAnsi="Times New Roman" w:cs="Times New Roman"/>
          <w:kern w:val="0"/>
          <w:sz w:val="28"/>
          <w:szCs w:val="28"/>
          <w14:ligatures w14:val="none"/>
        </w:rPr>
        <w:t xml:space="preserve">сельские </w:t>
      </w:r>
      <w:r w:rsidR="0050015B" w:rsidRPr="0079744A">
        <w:rPr>
          <w:rFonts w:ascii="Times New Roman" w:hAnsi="Times New Roman" w:cs="Times New Roman"/>
          <w:kern w:val="0"/>
          <w:sz w:val="28"/>
          <w:szCs w:val="28"/>
          <w14:ligatures w14:val="none"/>
        </w:rPr>
        <w:t>пункты – населенные пункты с численностью жителей менее 100 человек, где не осуществляется розничная торговля товарами первой необходимости;</w:t>
      </w:r>
    </w:p>
    <w:p w14:paraId="0879CD99" w14:textId="1B45DB57" w:rsidR="006C4630" w:rsidRPr="0079744A" w:rsidRDefault="00FC40CC"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 xml:space="preserve">- </w:t>
      </w:r>
      <w:r w:rsidR="006C4630" w:rsidRPr="0079744A">
        <w:rPr>
          <w:rFonts w:ascii="Times New Roman" w:hAnsi="Times New Roman" w:cs="Times New Roman"/>
          <w:kern w:val="0"/>
          <w:sz w:val="28"/>
          <w:szCs w:val="28"/>
          <w14:ligatures w14:val="none"/>
        </w:rPr>
        <w:t xml:space="preserve">отдаленные </w:t>
      </w:r>
      <w:r w:rsidR="00E75C06" w:rsidRPr="0079744A">
        <w:rPr>
          <w:rFonts w:ascii="Times New Roman" w:hAnsi="Times New Roman" w:cs="Times New Roman"/>
          <w:kern w:val="0"/>
          <w:sz w:val="28"/>
          <w:szCs w:val="28"/>
          <w14:ligatures w14:val="none"/>
        </w:rPr>
        <w:t xml:space="preserve">сельские </w:t>
      </w:r>
      <w:r w:rsidR="006C4630" w:rsidRPr="0079744A">
        <w:rPr>
          <w:rFonts w:ascii="Times New Roman" w:hAnsi="Times New Roman" w:cs="Times New Roman"/>
          <w:kern w:val="0"/>
          <w:sz w:val="28"/>
          <w:szCs w:val="28"/>
          <w14:ligatures w14:val="none"/>
        </w:rPr>
        <w:t>населенные пункты – населенные пункты, расположенные на расстоянии 2 км</w:t>
      </w:r>
      <w:r w:rsidR="001F7035">
        <w:rPr>
          <w:rFonts w:ascii="Times New Roman" w:hAnsi="Times New Roman" w:cs="Times New Roman"/>
          <w:kern w:val="0"/>
          <w:sz w:val="28"/>
          <w:szCs w:val="28"/>
          <w14:ligatures w14:val="none"/>
        </w:rPr>
        <w:t xml:space="preserve"> и более</w:t>
      </w:r>
      <w:r w:rsidR="006C4630" w:rsidRPr="0079744A">
        <w:rPr>
          <w:rFonts w:ascii="Times New Roman" w:hAnsi="Times New Roman" w:cs="Times New Roman"/>
          <w:kern w:val="0"/>
          <w:sz w:val="28"/>
          <w:szCs w:val="28"/>
          <w14:ligatures w14:val="none"/>
        </w:rPr>
        <w:t xml:space="preserve"> (предел пешеходной доступности в сельской местности) от торгового объекта.</w:t>
      </w:r>
    </w:p>
    <w:p w14:paraId="678DC610" w14:textId="24D87342"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Главным распорядителем бюджетных средств, предусмотренных на предоставление субсидий, является </w:t>
      </w:r>
      <w:r w:rsidR="007967C2" w:rsidRPr="0079744A">
        <w:rPr>
          <w:rFonts w:ascii="Times New Roman" w:hAnsi="Times New Roman" w:cs="Times New Roman"/>
          <w:kern w:val="0"/>
          <w:sz w:val="28"/>
          <w:szCs w:val="28"/>
          <w14:ligatures w14:val="none"/>
        </w:rPr>
        <w:t xml:space="preserve">министерство </w:t>
      </w:r>
      <w:r w:rsidRPr="0079744A">
        <w:rPr>
          <w:rFonts w:ascii="Times New Roman" w:hAnsi="Times New Roman" w:cs="Times New Roman"/>
          <w:kern w:val="0"/>
          <w:sz w:val="28"/>
          <w:szCs w:val="28"/>
          <w14:ligatures w14:val="none"/>
        </w:rPr>
        <w:t xml:space="preserve">агропромышленного комплекса и потребительского рынка Ярославской области (далее </w:t>
      </w:r>
      <w:r w:rsidR="007967C2" w:rsidRPr="0079744A">
        <w:rPr>
          <w:rFonts w:ascii="Times New Roman" w:hAnsi="Times New Roman" w:cs="Times New Roman"/>
          <w:kern w:val="0"/>
          <w:sz w:val="28"/>
          <w:szCs w:val="28"/>
          <w14:ligatures w14:val="none"/>
        </w:rPr>
        <w:t>– министерство</w:t>
      </w:r>
      <w:r w:rsidRPr="0079744A">
        <w:rPr>
          <w:rFonts w:ascii="Times New Roman" w:hAnsi="Times New Roman" w:cs="Times New Roman"/>
          <w:kern w:val="0"/>
          <w:sz w:val="28"/>
          <w:szCs w:val="28"/>
          <w14:ligatures w14:val="none"/>
        </w:rPr>
        <w:t>)</w:t>
      </w:r>
      <w:r w:rsidR="00D94052" w:rsidRPr="0079744A">
        <w:rPr>
          <w:rFonts w:ascii="Times New Roman" w:hAnsi="Times New Roman" w:cs="Times New Roman"/>
          <w:kern w:val="0"/>
          <w:sz w:val="28"/>
          <w:szCs w:val="28"/>
          <w14:ligatures w14:val="none"/>
        </w:rPr>
        <w:t xml:space="preserve"> </w:t>
      </w:r>
    </w:p>
    <w:p w14:paraId="74F7D523" w14:textId="612E9CCD" w:rsidR="00DE6614" w:rsidRPr="0079744A" w:rsidRDefault="00A675B2"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Субсидии на реализацию мероприятий по возмещению части </w:t>
      </w:r>
      <w:r w:rsidR="00FC40CC" w:rsidRPr="005B1220">
        <w:rPr>
          <w:rFonts w:ascii="Times New Roman" w:hAnsi="Times New Roman" w:cs="Times New Roman"/>
          <w:kern w:val="0"/>
          <w:sz w:val="28"/>
          <w:szCs w:val="28"/>
          <w14:ligatures w14:val="none"/>
        </w:rPr>
        <w:t>транспортных расходов</w:t>
      </w:r>
      <w:r w:rsidR="00FC40CC" w:rsidRPr="0079744A">
        <w:rPr>
          <w:rFonts w:ascii="Times New Roman" w:hAnsi="Times New Roman" w:cs="Times New Roman"/>
          <w:kern w:val="0"/>
          <w:sz w:val="28"/>
          <w:szCs w:val="28"/>
          <w14:ligatures w14:val="none"/>
        </w:rPr>
        <w:t xml:space="preserve"> </w:t>
      </w:r>
      <w:r w:rsidRPr="0079744A">
        <w:rPr>
          <w:rFonts w:ascii="Times New Roman" w:hAnsi="Times New Roman" w:cs="Times New Roman"/>
          <w:kern w:val="0"/>
          <w:sz w:val="28"/>
          <w:szCs w:val="28"/>
          <w14:ligatures w14:val="none"/>
        </w:rPr>
        <w:t xml:space="preserve">организациям и индивидуальным предпринимателям, занимающимся доставкой товаров в отдаленные </w:t>
      </w:r>
      <w:r w:rsidR="00E75C06" w:rsidRPr="0079744A">
        <w:rPr>
          <w:rFonts w:ascii="Times New Roman" w:hAnsi="Times New Roman" w:cs="Times New Roman"/>
          <w:kern w:val="0"/>
          <w:sz w:val="28"/>
          <w:szCs w:val="28"/>
          <w14:ligatures w14:val="none"/>
        </w:rPr>
        <w:t xml:space="preserve"> малонаселенные и (или) </w:t>
      </w:r>
      <w:r w:rsidRPr="0079744A">
        <w:rPr>
          <w:rFonts w:ascii="Times New Roman" w:hAnsi="Times New Roman" w:cs="Times New Roman"/>
          <w:kern w:val="0"/>
          <w:sz w:val="28"/>
          <w:szCs w:val="28"/>
          <w14:ligatures w14:val="none"/>
        </w:rPr>
        <w:t xml:space="preserve">сельские населенные пункты (далее – субсидии), предоставляются в целях оказания финансовой поддержки исполнения расходных обязательств, возникающих при выполнении органами местного </w:t>
      </w:r>
      <w:r w:rsidRPr="0079744A">
        <w:rPr>
          <w:rFonts w:ascii="Times New Roman" w:hAnsi="Times New Roman" w:cs="Times New Roman"/>
          <w:kern w:val="0"/>
          <w:sz w:val="28"/>
          <w:szCs w:val="28"/>
          <w14:ligatures w14:val="none"/>
        </w:rPr>
        <w:lastRenderedPageBreak/>
        <w:t>самоуправления муниципальных образований области полномочий по созданию условий для обеспечения жителей муниципальных образований области услугами торговли.</w:t>
      </w:r>
    </w:p>
    <w:p w14:paraId="016B3C78" w14:textId="0D842C54" w:rsidR="00F816F6"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4.</w:t>
      </w:r>
      <w:r w:rsidR="00F816F6" w:rsidRPr="0079744A">
        <w:rPr>
          <w:rFonts w:ascii="Times New Roman" w:hAnsi="Times New Roman" w:cs="Times New Roman"/>
          <w:kern w:val="0"/>
          <w:sz w:val="28"/>
          <w:szCs w:val="28"/>
          <w14:ligatures w14:val="none"/>
        </w:rPr>
        <w:t xml:space="preserve"> Субсидии предоставляются городскому округу городу Переславлю-Залесскому и сельским поселениям области, соответствующим следующему критерию: на территории поселения находятся отдаленные сельские населенные пункты, не имеющие стационарных торговых точек (далее - муниципальные образования области). Перечни </w:t>
      </w:r>
      <w:r w:rsidR="00CB6320" w:rsidRPr="0079744A">
        <w:rPr>
          <w:rFonts w:ascii="Times New Roman" w:hAnsi="Times New Roman" w:cs="Times New Roman"/>
          <w:kern w:val="0"/>
          <w:sz w:val="28"/>
          <w:szCs w:val="28"/>
          <w14:ligatures w14:val="none"/>
        </w:rPr>
        <w:t xml:space="preserve">малонаселенных и (или) отдаленных </w:t>
      </w:r>
      <w:r w:rsidR="00E75C06" w:rsidRPr="0079744A">
        <w:rPr>
          <w:rFonts w:ascii="Times New Roman" w:hAnsi="Times New Roman" w:cs="Times New Roman"/>
          <w:kern w:val="0"/>
          <w:sz w:val="28"/>
          <w:szCs w:val="28"/>
          <w14:ligatures w14:val="none"/>
        </w:rPr>
        <w:t xml:space="preserve">сельские </w:t>
      </w:r>
      <w:r w:rsidR="00CB6320" w:rsidRPr="0079744A">
        <w:rPr>
          <w:rFonts w:ascii="Times New Roman" w:hAnsi="Times New Roman" w:cs="Times New Roman"/>
          <w:kern w:val="0"/>
          <w:sz w:val="28"/>
          <w:szCs w:val="28"/>
          <w14:ligatures w14:val="none"/>
        </w:rPr>
        <w:t>населенных пунктов</w:t>
      </w:r>
      <w:r w:rsidR="000B18C2" w:rsidRPr="0079744A">
        <w:rPr>
          <w:rFonts w:ascii="Times New Roman" w:hAnsi="Times New Roman" w:cs="Times New Roman"/>
          <w:kern w:val="0"/>
          <w:sz w:val="28"/>
          <w:szCs w:val="28"/>
          <w14:ligatures w14:val="none"/>
        </w:rPr>
        <w:t xml:space="preserve"> (далее – населенные пункты)</w:t>
      </w:r>
      <w:r w:rsidR="00CB6320" w:rsidRPr="0079744A">
        <w:rPr>
          <w:rFonts w:ascii="Times New Roman" w:hAnsi="Times New Roman" w:cs="Times New Roman"/>
          <w:kern w:val="0"/>
          <w:sz w:val="28"/>
          <w:szCs w:val="28"/>
          <w14:ligatures w14:val="none"/>
        </w:rPr>
        <w:t xml:space="preserve"> и </w:t>
      </w:r>
      <w:r w:rsidR="007967C2" w:rsidRPr="0079744A">
        <w:rPr>
          <w:rFonts w:ascii="Times New Roman" w:hAnsi="Times New Roman" w:cs="Times New Roman"/>
          <w:kern w:val="0"/>
          <w:sz w:val="28"/>
          <w:szCs w:val="28"/>
          <w14:ligatures w14:val="none"/>
        </w:rPr>
        <w:t xml:space="preserve">расстояние </w:t>
      </w:r>
      <w:r w:rsidR="00CB6320" w:rsidRPr="0079744A">
        <w:rPr>
          <w:rFonts w:ascii="Times New Roman" w:hAnsi="Times New Roman" w:cs="Times New Roman"/>
          <w:kern w:val="0"/>
          <w:sz w:val="28"/>
          <w:szCs w:val="28"/>
          <w14:ligatures w14:val="none"/>
        </w:rPr>
        <w:t xml:space="preserve">пути обслуживания </w:t>
      </w:r>
      <w:r w:rsidR="00F816F6" w:rsidRPr="0079744A">
        <w:rPr>
          <w:rFonts w:ascii="Times New Roman" w:hAnsi="Times New Roman" w:cs="Times New Roman"/>
          <w:kern w:val="0"/>
          <w:sz w:val="28"/>
          <w:szCs w:val="28"/>
          <w14:ligatures w14:val="none"/>
        </w:rPr>
        <w:t>определяют администрации муниципальных образований области или их уполномоченные органы.</w:t>
      </w:r>
    </w:p>
    <w:p w14:paraId="0EEC9BE1" w14:textId="219FB80D"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5</w:t>
      </w:r>
      <w:r w:rsidR="00F816F6" w:rsidRPr="0079744A">
        <w:rPr>
          <w:rFonts w:ascii="Times New Roman" w:hAnsi="Times New Roman" w:cs="Times New Roman"/>
          <w:kern w:val="0"/>
          <w:sz w:val="28"/>
          <w:szCs w:val="28"/>
          <w14:ligatures w14:val="none"/>
        </w:rPr>
        <w:t>. Условия предоставления и расходования субсидий:</w:t>
      </w:r>
    </w:p>
    <w:p w14:paraId="6CD2F183" w14:textId="2ECD9680"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наличие муниципальной программы, на софинансирование мероприятий которой предоставляется субсидия, направленной на достижение целей соответствующей государственной программы Ярославской области,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государственных программ Ярославской области, срок реализации которых завершен в отчетных периодах;</w:t>
      </w:r>
    </w:p>
    <w:p w14:paraId="4948B119"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2CE8C4FE"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 заключение соглашения о предоставлении субсидии (далее - соглашение) по форме, утвержденной </w:t>
      </w:r>
      <w:hyperlink r:id="rId9" w:anchor="64U0IK" w:history="1">
        <w:r w:rsidRPr="0079744A">
          <w:rPr>
            <w:rFonts w:ascii="Times New Roman" w:hAnsi="Times New Roman" w:cs="Times New Roman"/>
            <w:kern w:val="0"/>
            <w:sz w:val="28"/>
            <w:szCs w:val="28"/>
            <w14:ligatures w14:val="none"/>
          </w:rPr>
          <w:t>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w:t>
        </w:r>
      </w:hyperlink>
      <w:r w:rsidRPr="0079744A">
        <w:rPr>
          <w:rFonts w:ascii="Times New Roman" w:hAnsi="Times New Roman" w:cs="Times New Roman"/>
          <w:kern w:val="0"/>
          <w:sz w:val="28"/>
          <w:szCs w:val="28"/>
          <w14:ligatures w14:val="none"/>
        </w:rPr>
        <w:t>,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14:paraId="5E3E8432"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1A0788A8"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возможность привлечения внебюджетных средств для реализации муниципальной программы.</w:t>
      </w:r>
    </w:p>
    <w:p w14:paraId="11881177" w14:textId="22A54AB7"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6</w:t>
      </w:r>
      <w:r w:rsidR="00F816F6" w:rsidRPr="0079744A">
        <w:rPr>
          <w:rFonts w:ascii="Times New Roman" w:hAnsi="Times New Roman" w:cs="Times New Roman"/>
          <w:kern w:val="0"/>
          <w:sz w:val="28"/>
          <w:szCs w:val="28"/>
          <w14:ligatures w14:val="none"/>
        </w:rPr>
        <w:t xml:space="preserve">. Для заключения соглашения администрация муниципального образования области представляет в </w:t>
      </w:r>
      <w:r w:rsidR="007967C2" w:rsidRPr="0079744A">
        <w:rPr>
          <w:rFonts w:ascii="Times New Roman" w:hAnsi="Times New Roman" w:cs="Times New Roman"/>
          <w:kern w:val="0"/>
          <w:sz w:val="28"/>
          <w:szCs w:val="28"/>
          <w14:ligatures w14:val="none"/>
        </w:rPr>
        <w:t xml:space="preserve">министерство </w:t>
      </w:r>
      <w:r w:rsidR="00F816F6" w:rsidRPr="0079744A">
        <w:rPr>
          <w:rFonts w:ascii="Times New Roman" w:hAnsi="Times New Roman" w:cs="Times New Roman"/>
          <w:kern w:val="0"/>
          <w:sz w:val="28"/>
          <w:szCs w:val="28"/>
          <w14:ligatures w14:val="none"/>
        </w:rPr>
        <w:t>следующие документы:</w:t>
      </w:r>
    </w:p>
    <w:p w14:paraId="68020DB2"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lastRenderedPageBreak/>
        <w:t>- копия утвержденной муниципальной программы, на софинансирование мероприятий которой предоставляется субсидия;</w:t>
      </w:r>
    </w:p>
    <w:p w14:paraId="395829B9"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w:t>
      </w:r>
    </w:p>
    <w:p w14:paraId="01C1680B" w14:textId="7B156624" w:rsidR="00C265BE" w:rsidRPr="0079744A" w:rsidRDefault="00C265BE"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Министерство заключает соглашение в течение 7 рабочих дней с момента представления администрацией муниципального образования области необходимых документов. </w:t>
      </w:r>
    </w:p>
    <w:p w14:paraId="048CE987" w14:textId="73C1231E"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Соглашение заключается в срок не позднее 15 февраля текущего финансового года.</w:t>
      </w:r>
    </w:p>
    <w:p w14:paraId="74920532" w14:textId="499DFB46"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7</w:t>
      </w:r>
      <w:r w:rsidR="00F816F6" w:rsidRPr="0079744A">
        <w:rPr>
          <w:rFonts w:ascii="Times New Roman" w:hAnsi="Times New Roman" w:cs="Times New Roman"/>
          <w:kern w:val="0"/>
          <w:sz w:val="28"/>
          <w:szCs w:val="28"/>
          <w14:ligatures w14:val="none"/>
        </w:rPr>
        <w:t>. Методика распределения субсидии между муниципальными образованиями области:</w:t>
      </w:r>
    </w:p>
    <w:p w14:paraId="12CF0D47" w14:textId="4C49C439" w:rsidR="00B824A5" w:rsidRPr="0079744A" w:rsidRDefault="00B824A5"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7.1. </w:t>
      </w:r>
      <w:r w:rsidR="00C265BE" w:rsidRPr="0079744A">
        <w:rPr>
          <w:rFonts w:ascii="Times New Roman" w:hAnsi="Times New Roman" w:cs="Times New Roman"/>
          <w:kern w:val="0"/>
          <w:sz w:val="28"/>
          <w:szCs w:val="28"/>
          <w14:ligatures w14:val="none"/>
        </w:rPr>
        <w:t xml:space="preserve">Администрации муниципальных образований подают в министерство до 01 </w:t>
      </w:r>
      <w:r w:rsidR="00E75C06" w:rsidRPr="0079744A">
        <w:rPr>
          <w:rFonts w:ascii="Times New Roman" w:hAnsi="Times New Roman" w:cs="Times New Roman"/>
          <w:kern w:val="0"/>
          <w:sz w:val="28"/>
          <w:szCs w:val="28"/>
          <w14:ligatures w14:val="none"/>
        </w:rPr>
        <w:t>сентября</w:t>
      </w:r>
      <w:r w:rsidR="00C265BE" w:rsidRPr="0079744A">
        <w:rPr>
          <w:rFonts w:ascii="Times New Roman" w:hAnsi="Times New Roman" w:cs="Times New Roman"/>
          <w:kern w:val="0"/>
          <w:sz w:val="28"/>
          <w:szCs w:val="28"/>
          <w14:ligatures w14:val="none"/>
        </w:rPr>
        <w:t xml:space="preserve"> текущего финансового года з</w:t>
      </w:r>
      <w:r w:rsidR="00E75C06" w:rsidRPr="0079744A">
        <w:rPr>
          <w:rFonts w:ascii="Times New Roman" w:hAnsi="Times New Roman" w:cs="Times New Roman"/>
          <w:kern w:val="0"/>
          <w:sz w:val="28"/>
          <w:szCs w:val="28"/>
          <w14:ligatures w14:val="none"/>
        </w:rPr>
        <w:t>а</w:t>
      </w:r>
      <w:r w:rsidRPr="0079744A">
        <w:rPr>
          <w:rFonts w:ascii="Times New Roman" w:hAnsi="Times New Roman" w:cs="Times New Roman"/>
          <w:kern w:val="0"/>
          <w:sz w:val="28"/>
          <w:szCs w:val="28"/>
          <w14:ligatures w14:val="none"/>
        </w:rPr>
        <w:t>явк</w:t>
      </w:r>
      <w:r w:rsidR="00C265BE" w:rsidRPr="0079744A">
        <w:rPr>
          <w:rFonts w:ascii="Times New Roman" w:hAnsi="Times New Roman" w:cs="Times New Roman"/>
          <w:kern w:val="0"/>
          <w:sz w:val="28"/>
          <w:szCs w:val="28"/>
          <w14:ligatures w14:val="none"/>
        </w:rPr>
        <w:t>у</w:t>
      </w:r>
      <w:r w:rsidRPr="0079744A">
        <w:rPr>
          <w:rFonts w:ascii="Times New Roman" w:hAnsi="Times New Roman" w:cs="Times New Roman"/>
          <w:kern w:val="0"/>
          <w:sz w:val="28"/>
          <w:szCs w:val="28"/>
          <w14:ligatures w14:val="none"/>
        </w:rPr>
        <w:t xml:space="preserve"> на предоставление субсидии </w:t>
      </w:r>
      <w:r w:rsidR="00BB72A9" w:rsidRPr="0079744A">
        <w:rPr>
          <w:rFonts w:ascii="Times New Roman" w:hAnsi="Times New Roman" w:cs="Times New Roman"/>
          <w:kern w:val="0"/>
          <w:sz w:val="28"/>
          <w:szCs w:val="28"/>
          <w14:ligatures w14:val="none"/>
        </w:rPr>
        <w:t xml:space="preserve">на очередной финансовый </w:t>
      </w:r>
      <w:r w:rsidRPr="0079744A">
        <w:rPr>
          <w:rFonts w:ascii="Times New Roman" w:hAnsi="Times New Roman" w:cs="Times New Roman"/>
          <w:kern w:val="0"/>
          <w:sz w:val="28"/>
          <w:szCs w:val="28"/>
          <w14:ligatures w14:val="none"/>
        </w:rPr>
        <w:t>год</w:t>
      </w:r>
      <w:r w:rsidR="00E75C06" w:rsidRPr="0079744A">
        <w:rPr>
          <w:rFonts w:ascii="Times New Roman" w:hAnsi="Times New Roman" w:cs="Times New Roman"/>
          <w:kern w:val="0"/>
          <w:sz w:val="28"/>
          <w:szCs w:val="28"/>
          <w14:ligatures w14:val="none"/>
        </w:rPr>
        <w:t xml:space="preserve"> и плановый</w:t>
      </w:r>
      <w:r w:rsidRPr="0079744A">
        <w:rPr>
          <w:rFonts w:ascii="Times New Roman" w:hAnsi="Times New Roman" w:cs="Times New Roman"/>
          <w:kern w:val="0"/>
          <w:sz w:val="28"/>
          <w:szCs w:val="28"/>
          <w14:ligatures w14:val="none"/>
        </w:rPr>
        <w:t xml:space="preserve"> период</w:t>
      </w:r>
      <w:r w:rsidR="00C265BE" w:rsidRPr="0079744A">
        <w:rPr>
          <w:rFonts w:ascii="Times New Roman" w:hAnsi="Times New Roman" w:cs="Times New Roman"/>
          <w:kern w:val="0"/>
          <w:sz w:val="28"/>
          <w:szCs w:val="28"/>
          <w14:ligatures w14:val="none"/>
        </w:rPr>
        <w:t>, по форме согласно приложению 1 к Порядку</w:t>
      </w:r>
      <w:r w:rsidRPr="0079744A">
        <w:rPr>
          <w:rFonts w:ascii="Times New Roman" w:hAnsi="Times New Roman" w:cs="Times New Roman"/>
          <w:kern w:val="0"/>
          <w:sz w:val="28"/>
          <w:szCs w:val="28"/>
          <w14:ligatures w14:val="none"/>
        </w:rPr>
        <w:t>.</w:t>
      </w:r>
    </w:p>
    <w:p w14:paraId="7CAD8053" w14:textId="4DE80C1B" w:rsidR="000A6EBA" w:rsidRPr="0079744A" w:rsidRDefault="004D43E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О</w:t>
      </w:r>
      <w:r w:rsidR="000A6EBA" w:rsidRPr="0079744A">
        <w:rPr>
          <w:rFonts w:ascii="Times New Roman" w:hAnsi="Times New Roman" w:cs="Times New Roman"/>
          <w:kern w:val="0"/>
          <w:sz w:val="28"/>
          <w:szCs w:val="28"/>
          <w14:ligatures w14:val="none"/>
        </w:rPr>
        <w:t xml:space="preserve">бъем предоставляемой муниципальному образованию </w:t>
      </w:r>
      <w:r w:rsidR="00E75C06" w:rsidRPr="0079744A">
        <w:rPr>
          <w:rFonts w:ascii="Times New Roman" w:hAnsi="Times New Roman" w:cs="Times New Roman"/>
          <w:kern w:val="0"/>
          <w:sz w:val="28"/>
          <w:szCs w:val="28"/>
          <w14:ligatures w14:val="none"/>
        </w:rPr>
        <w:t xml:space="preserve">области </w:t>
      </w:r>
      <w:r w:rsidR="000A6EBA" w:rsidRPr="0079744A">
        <w:rPr>
          <w:rFonts w:ascii="Times New Roman" w:hAnsi="Times New Roman" w:cs="Times New Roman"/>
          <w:kern w:val="0"/>
          <w:sz w:val="28"/>
          <w:szCs w:val="28"/>
          <w14:ligatures w14:val="none"/>
        </w:rPr>
        <w:t>субсидии</w:t>
      </w:r>
      <w:r w:rsidR="00C265BE" w:rsidRPr="0079744A">
        <w:rPr>
          <w:rFonts w:ascii="Times New Roman" w:hAnsi="Times New Roman" w:cs="Times New Roman"/>
          <w:kern w:val="0"/>
          <w:sz w:val="28"/>
          <w:szCs w:val="28"/>
          <w14:ligatures w14:val="none"/>
        </w:rPr>
        <w:t xml:space="preserve"> (С)</w:t>
      </w:r>
      <w:r w:rsidR="000A6EBA" w:rsidRPr="0079744A">
        <w:rPr>
          <w:rFonts w:ascii="Times New Roman" w:hAnsi="Times New Roman" w:cs="Times New Roman"/>
          <w:kern w:val="0"/>
          <w:sz w:val="28"/>
          <w:szCs w:val="28"/>
          <w14:ligatures w14:val="none"/>
        </w:rPr>
        <w:t xml:space="preserve"> рассчитывается в зависимости от расстояния до населенных пунктов, планового </w:t>
      </w:r>
      <w:r w:rsidR="00E75C06" w:rsidRPr="0079744A">
        <w:rPr>
          <w:rFonts w:ascii="Times New Roman" w:hAnsi="Times New Roman" w:cs="Times New Roman"/>
          <w:kern w:val="0"/>
          <w:sz w:val="28"/>
          <w:szCs w:val="28"/>
          <w14:ligatures w14:val="none"/>
        </w:rPr>
        <w:t>периода</w:t>
      </w:r>
      <w:r w:rsidR="000A6EBA" w:rsidRPr="0079744A">
        <w:rPr>
          <w:rFonts w:ascii="Times New Roman" w:hAnsi="Times New Roman" w:cs="Times New Roman"/>
          <w:kern w:val="0"/>
          <w:sz w:val="28"/>
          <w:szCs w:val="28"/>
          <w14:ligatures w14:val="none"/>
        </w:rPr>
        <w:t xml:space="preserve"> выездов по доставке товара, нормы расхода ГСМ и его стоимости</w:t>
      </w:r>
      <w:r w:rsidR="00564C3C" w:rsidRPr="0079744A">
        <w:rPr>
          <w:rFonts w:ascii="Times New Roman" w:hAnsi="Times New Roman" w:cs="Times New Roman"/>
          <w:kern w:val="0"/>
          <w:sz w:val="28"/>
          <w:szCs w:val="28"/>
          <w14:ligatures w14:val="none"/>
        </w:rPr>
        <w:t>, по формуле</w:t>
      </w:r>
      <w:r w:rsidR="00C265BE" w:rsidRPr="0079744A">
        <w:rPr>
          <w:rFonts w:ascii="Times New Roman" w:hAnsi="Times New Roman" w:cs="Times New Roman"/>
          <w:kern w:val="0"/>
          <w:sz w:val="28"/>
          <w:szCs w:val="28"/>
          <w14:ligatures w14:val="none"/>
        </w:rPr>
        <w:t>:</w:t>
      </w:r>
    </w:p>
    <w:p w14:paraId="17DEDBBF" w14:textId="77777777" w:rsidR="004D43E8" w:rsidRPr="0079744A" w:rsidRDefault="004D43E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35ABE511" w14:textId="2D68249E" w:rsidR="000A6EBA" w:rsidRPr="0079744A" w:rsidRDefault="000A6EBA" w:rsidP="0079744A">
      <w:pPr>
        <w:autoSpaceDE w:val="0"/>
        <w:autoSpaceDN w:val="0"/>
        <w:adjustRightInd w:val="0"/>
        <w:spacing w:after="0" w:line="240" w:lineRule="auto"/>
        <w:ind w:firstLine="540"/>
        <w:contextualSpacing/>
        <w:jc w:val="center"/>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С = Р</w:t>
      </w:r>
      <w:r w:rsidR="00C265BE" w:rsidRPr="0079744A">
        <w:rPr>
          <w:rFonts w:ascii="Times New Roman" w:hAnsi="Times New Roman" w:cs="Times New Roman"/>
          <w:kern w:val="0"/>
          <w:sz w:val="28"/>
          <w:szCs w:val="28"/>
          <w14:ligatures w14:val="none"/>
        </w:rPr>
        <w:t>пл.</w:t>
      </w:r>
      <w:r w:rsidRPr="0079744A">
        <w:rPr>
          <w:rFonts w:ascii="Times New Roman" w:hAnsi="Times New Roman" w:cs="Times New Roman"/>
          <w:kern w:val="0"/>
          <w:sz w:val="28"/>
          <w:szCs w:val="28"/>
          <w14:ligatures w14:val="none"/>
        </w:rPr>
        <w:t xml:space="preserve"> x</w:t>
      </w:r>
      <w:r w:rsidR="00922C2F" w:rsidRPr="0079744A">
        <w:rPr>
          <w:rFonts w:ascii="Times New Roman" w:hAnsi="Times New Roman" w:cs="Times New Roman"/>
          <w:kern w:val="0"/>
          <w:sz w:val="28"/>
          <w:szCs w:val="28"/>
          <w14:ligatures w14:val="none"/>
        </w:rPr>
        <w:t xml:space="preserve"> </w:t>
      </w:r>
      <w:r w:rsidR="00D41C8B" w:rsidRPr="0079744A">
        <w:rPr>
          <w:rFonts w:ascii="Times New Roman" w:hAnsi="Times New Roman" w:cs="Times New Roman"/>
          <w:kern w:val="0"/>
          <w:sz w:val="28"/>
          <w:szCs w:val="28"/>
          <w14:ligatures w14:val="none"/>
        </w:rPr>
        <w:t xml:space="preserve">52 </w:t>
      </w:r>
      <w:r w:rsidR="00922C2F" w:rsidRPr="0079744A">
        <w:rPr>
          <w:rFonts w:ascii="Times New Roman" w:hAnsi="Times New Roman" w:cs="Times New Roman"/>
          <w:kern w:val="0"/>
          <w:sz w:val="28"/>
          <w:szCs w:val="28"/>
          <w14:ligatures w14:val="none"/>
        </w:rPr>
        <w:t>х</w:t>
      </w:r>
      <w:r w:rsidRPr="0079744A">
        <w:rPr>
          <w:rFonts w:ascii="Times New Roman" w:hAnsi="Times New Roman" w:cs="Times New Roman"/>
          <w:kern w:val="0"/>
          <w:sz w:val="28"/>
          <w:szCs w:val="28"/>
          <w14:ligatures w14:val="none"/>
        </w:rPr>
        <w:t xml:space="preserve"> </w:t>
      </w:r>
      <w:r w:rsidR="00373FE4" w:rsidRPr="0079744A">
        <w:rPr>
          <w:rFonts w:ascii="Times New Roman" w:hAnsi="Times New Roman" w:cs="Times New Roman"/>
          <w:kern w:val="0"/>
          <w:sz w:val="28"/>
          <w:szCs w:val="28"/>
          <w14:ligatures w14:val="none"/>
        </w:rPr>
        <w:t>0.16</w:t>
      </w:r>
      <w:r w:rsidR="006C4630" w:rsidRPr="0079744A">
        <w:rPr>
          <w:rFonts w:ascii="Times New Roman" w:hAnsi="Times New Roman" w:cs="Times New Roman"/>
          <w:kern w:val="0"/>
          <w:sz w:val="28"/>
          <w:szCs w:val="28"/>
          <w14:ligatures w14:val="none"/>
        </w:rPr>
        <w:t xml:space="preserve"> </w:t>
      </w:r>
      <w:r w:rsidRPr="0079744A">
        <w:rPr>
          <w:rFonts w:ascii="Times New Roman" w:hAnsi="Times New Roman" w:cs="Times New Roman"/>
          <w:kern w:val="0"/>
          <w:sz w:val="28"/>
          <w:szCs w:val="28"/>
          <w14:ligatures w14:val="none"/>
        </w:rPr>
        <w:t>x Ц</w:t>
      </w:r>
    </w:p>
    <w:p w14:paraId="7409C007" w14:textId="3256DD42" w:rsidR="0079744A" w:rsidRPr="00013725" w:rsidRDefault="0079744A"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Pr>
          <w:rFonts w:ascii="Times New Roman" w:hAnsi="Times New Roman" w:cs="Times New Roman"/>
          <w:kern w:val="0"/>
          <w:sz w:val="28"/>
          <w:szCs w:val="28"/>
          <w14:ligatures w14:val="none"/>
        </w:rPr>
        <w:t>где</w:t>
      </w:r>
      <w:r w:rsidRPr="00013725">
        <w:rPr>
          <w:rFonts w:ascii="Times New Roman" w:hAnsi="Times New Roman" w:cs="Times New Roman"/>
          <w:kern w:val="0"/>
          <w:sz w:val="28"/>
          <w:szCs w:val="28"/>
          <w14:ligatures w14:val="none"/>
        </w:rPr>
        <w:t>:</w:t>
      </w:r>
    </w:p>
    <w:p w14:paraId="360B9ECF" w14:textId="51A7804C" w:rsidR="000A6EBA" w:rsidRPr="0079744A" w:rsidRDefault="000A6EBA"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Р</w:t>
      </w:r>
      <w:r w:rsidR="006C4630" w:rsidRPr="0079744A">
        <w:rPr>
          <w:rFonts w:ascii="Times New Roman" w:hAnsi="Times New Roman" w:cs="Times New Roman"/>
          <w:kern w:val="0"/>
          <w:sz w:val="28"/>
          <w:szCs w:val="28"/>
          <w14:ligatures w14:val="none"/>
        </w:rPr>
        <w:t>пл.</w:t>
      </w:r>
      <w:r w:rsidRPr="0079744A">
        <w:rPr>
          <w:rFonts w:ascii="Times New Roman" w:hAnsi="Times New Roman" w:cs="Times New Roman"/>
          <w:kern w:val="0"/>
          <w:sz w:val="28"/>
          <w:szCs w:val="28"/>
          <w14:ligatures w14:val="none"/>
        </w:rPr>
        <w:t xml:space="preserve"> - расстояние до населенных пунктов в прямом и обратном направлении</w:t>
      </w:r>
      <w:r w:rsidR="00373FE4" w:rsidRPr="0079744A">
        <w:rPr>
          <w:rFonts w:ascii="Times New Roman" w:hAnsi="Times New Roman" w:cs="Times New Roman"/>
          <w:kern w:val="0"/>
          <w:sz w:val="28"/>
          <w:szCs w:val="28"/>
          <w14:ligatures w14:val="none"/>
        </w:rPr>
        <w:t xml:space="preserve"> с учетом периодичности доставки товаров</w:t>
      </w:r>
      <w:r w:rsidR="00922C2F" w:rsidRPr="0079744A">
        <w:rPr>
          <w:rFonts w:ascii="Times New Roman" w:hAnsi="Times New Roman" w:cs="Times New Roman"/>
          <w:kern w:val="0"/>
          <w:sz w:val="28"/>
          <w:szCs w:val="28"/>
          <w14:ligatures w14:val="none"/>
        </w:rPr>
        <w:t xml:space="preserve"> (за неделю), км</w:t>
      </w:r>
      <w:r w:rsidR="00A4520A" w:rsidRPr="0079744A">
        <w:rPr>
          <w:rFonts w:ascii="Times New Roman" w:hAnsi="Times New Roman" w:cs="Times New Roman"/>
          <w:kern w:val="0"/>
          <w:sz w:val="28"/>
          <w:szCs w:val="28"/>
          <w14:ligatures w14:val="none"/>
        </w:rPr>
        <w:t>;</w:t>
      </w:r>
    </w:p>
    <w:p w14:paraId="27897744" w14:textId="7749CD52" w:rsidR="00DE49D0" w:rsidRPr="0079744A" w:rsidRDefault="00DE49D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 52 – продолжительность оказания услуги по доставке товаров, неделя;</w:t>
      </w:r>
    </w:p>
    <w:p w14:paraId="03BAE5D5" w14:textId="47C0DFE8" w:rsidR="000A6EBA" w:rsidRPr="0079744A" w:rsidRDefault="00373FE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0.16 ср.</w:t>
      </w:r>
      <w:r w:rsidR="00082DC1" w:rsidRPr="0079744A">
        <w:rPr>
          <w:rFonts w:ascii="Times New Roman" w:hAnsi="Times New Roman" w:cs="Times New Roman"/>
          <w:kern w:val="0"/>
          <w:sz w:val="28"/>
          <w:szCs w:val="28"/>
          <w14:ligatures w14:val="none"/>
        </w:rPr>
        <w:t xml:space="preserve"> </w:t>
      </w:r>
      <w:r w:rsidR="000A6EBA" w:rsidRPr="0079744A">
        <w:rPr>
          <w:rFonts w:ascii="Times New Roman" w:hAnsi="Times New Roman" w:cs="Times New Roman"/>
          <w:kern w:val="0"/>
          <w:sz w:val="28"/>
          <w:szCs w:val="28"/>
          <w14:ligatures w14:val="none"/>
        </w:rPr>
        <w:t>- норма расхода топлива на 1 километр пробега</w:t>
      </w:r>
      <w:r w:rsidR="0009439B" w:rsidRPr="0079744A">
        <w:rPr>
          <w:rFonts w:ascii="Times New Roman" w:hAnsi="Times New Roman" w:cs="Times New Roman"/>
          <w:kern w:val="0"/>
          <w:sz w:val="28"/>
          <w:szCs w:val="28"/>
          <w14:ligatures w14:val="none"/>
        </w:rPr>
        <w:t>, рассчитанной в соответствии с</w:t>
      </w:r>
      <w:r w:rsidR="007671F7" w:rsidRPr="0079744A">
        <w:rPr>
          <w:rFonts w:ascii="Times New Roman" w:hAnsi="Times New Roman" w:cs="Times New Roman"/>
          <w:kern w:val="0"/>
          <w:sz w:val="28"/>
          <w:szCs w:val="28"/>
          <w14:ligatures w14:val="none"/>
        </w:rPr>
        <w:t xml:space="preserve"> </w:t>
      </w:r>
      <w:r w:rsidR="0009439B" w:rsidRPr="0079744A">
        <w:rPr>
          <w:rFonts w:ascii="Times New Roman" w:hAnsi="Times New Roman" w:cs="Times New Roman"/>
          <w:kern w:val="0"/>
          <w:sz w:val="28"/>
          <w:szCs w:val="28"/>
          <w14:ligatures w14:val="none"/>
        </w:rPr>
        <w:t>Распоряжением Министерства транспорта Российской Федерации от 14 марта 2008 года № АМ-23-р «О введении в действие методических рекомендаций «Нормы расхода топлива и смазочных материал</w:t>
      </w:r>
      <w:r w:rsidR="00A4520A" w:rsidRPr="0079744A">
        <w:rPr>
          <w:rFonts w:ascii="Times New Roman" w:hAnsi="Times New Roman" w:cs="Times New Roman"/>
          <w:kern w:val="0"/>
          <w:sz w:val="28"/>
          <w:szCs w:val="28"/>
          <w14:ligatures w14:val="none"/>
        </w:rPr>
        <w:t>ов на автомобильном транспорте»;</w:t>
      </w:r>
      <w:r w:rsidR="000A6EBA" w:rsidRPr="0079744A">
        <w:rPr>
          <w:rFonts w:ascii="Times New Roman" w:hAnsi="Times New Roman" w:cs="Times New Roman"/>
          <w:kern w:val="0"/>
          <w:sz w:val="28"/>
          <w:szCs w:val="28"/>
          <w14:ligatures w14:val="none"/>
        </w:rPr>
        <w:t xml:space="preserve"> </w:t>
      </w:r>
    </w:p>
    <w:p w14:paraId="04B6A878" w14:textId="5974F6E3" w:rsidR="00564C3C" w:rsidRPr="0079744A" w:rsidRDefault="00564C3C"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Ц</w:t>
      </w:r>
      <w:r w:rsidR="006C4630" w:rsidRPr="0079744A">
        <w:rPr>
          <w:rFonts w:ascii="Times New Roman" w:hAnsi="Times New Roman" w:cs="Times New Roman"/>
          <w:kern w:val="0"/>
          <w:sz w:val="28"/>
          <w:szCs w:val="28"/>
          <w14:ligatures w14:val="none"/>
        </w:rPr>
        <w:t xml:space="preserve"> </w:t>
      </w:r>
      <w:r w:rsidR="00082DC1" w:rsidRPr="0079744A">
        <w:rPr>
          <w:rFonts w:ascii="Times New Roman" w:hAnsi="Times New Roman" w:cs="Times New Roman"/>
          <w:kern w:val="0"/>
          <w:sz w:val="28"/>
          <w:szCs w:val="28"/>
          <w14:ligatures w14:val="none"/>
        </w:rPr>
        <w:t>–</w:t>
      </w:r>
      <w:r w:rsidRPr="0079744A">
        <w:rPr>
          <w:rFonts w:ascii="Times New Roman" w:hAnsi="Times New Roman" w:cs="Times New Roman"/>
          <w:kern w:val="0"/>
          <w:sz w:val="28"/>
          <w:szCs w:val="28"/>
          <w14:ligatures w14:val="none"/>
        </w:rPr>
        <w:t xml:space="preserve"> </w:t>
      </w:r>
      <w:r w:rsidR="00082DC1" w:rsidRPr="0079744A">
        <w:rPr>
          <w:rFonts w:ascii="Times New Roman" w:hAnsi="Times New Roman" w:cs="Times New Roman"/>
          <w:kern w:val="0"/>
          <w:sz w:val="28"/>
          <w:szCs w:val="28"/>
          <w14:ligatures w14:val="none"/>
        </w:rPr>
        <w:t xml:space="preserve">средняя </w:t>
      </w:r>
      <w:r w:rsidR="00A4520A" w:rsidRPr="0079744A">
        <w:rPr>
          <w:rFonts w:ascii="Times New Roman" w:hAnsi="Times New Roman" w:cs="Times New Roman"/>
          <w:kern w:val="0"/>
          <w:sz w:val="28"/>
          <w:szCs w:val="28"/>
          <w14:ligatures w14:val="none"/>
        </w:rPr>
        <w:t>розничная цена 1 литра ГСМ</w:t>
      </w:r>
      <w:r w:rsidR="001F4C3F" w:rsidRPr="0079744A">
        <w:rPr>
          <w:rFonts w:ascii="Times New Roman" w:hAnsi="Times New Roman" w:cs="Times New Roman"/>
          <w:kern w:val="0"/>
          <w:sz w:val="28"/>
          <w:szCs w:val="28"/>
          <w14:ligatures w14:val="none"/>
        </w:rPr>
        <w:t>, согласно данным Территориального органа Федеральной службы государственной статистики по Ярославской области</w:t>
      </w:r>
      <w:r w:rsidR="00A4520A" w:rsidRPr="0079744A">
        <w:rPr>
          <w:rFonts w:ascii="Times New Roman" w:hAnsi="Times New Roman" w:cs="Times New Roman"/>
          <w:kern w:val="0"/>
          <w:sz w:val="28"/>
          <w:szCs w:val="28"/>
          <w14:ligatures w14:val="none"/>
        </w:rPr>
        <w:t>.</w:t>
      </w:r>
    </w:p>
    <w:p w14:paraId="3AC94A34" w14:textId="28407800"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 xml:space="preserve">Не востребованные одним или несколькими муниципальными образованиями области бюджетные ассигнования перераспределяются между другими муниципальными образованиями области в соответствии с Порядком. При отсутствии у муниципальных образований области потребности в дополнительных средствах и/или возможности выделения дополнительного софинансирования за счет средств местного бюджета высвободившиеся бюджетные ассигнования перераспределяются между </w:t>
      </w:r>
      <w:r w:rsidRPr="0079744A">
        <w:rPr>
          <w:rFonts w:ascii="Times New Roman" w:hAnsi="Times New Roman" w:cs="Times New Roman"/>
          <w:kern w:val="0"/>
          <w:sz w:val="28"/>
          <w:szCs w:val="28"/>
          <w14:ligatures w14:val="none"/>
        </w:rPr>
        <w:lastRenderedPageBreak/>
        <w:t>другими мероприятиями в рамках государственной программы Ярославской области "Развитие сельского хозяйства в Ярославской области".</w:t>
      </w:r>
    </w:p>
    <w:p w14:paraId="7B1DCC12" w14:textId="492222DF"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7.</w:t>
      </w:r>
      <w:r w:rsidR="00BB390D">
        <w:rPr>
          <w:rFonts w:ascii="Times New Roman" w:hAnsi="Times New Roman" w:cs="Times New Roman"/>
          <w:kern w:val="0"/>
          <w:sz w:val="28"/>
          <w:szCs w:val="28"/>
          <w14:ligatures w14:val="none"/>
        </w:rPr>
        <w:t>2</w:t>
      </w:r>
      <w:r w:rsidRPr="0079744A">
        <w:rPr>
          <w:rFonts w:ascii="Times New Roman" w:hAnsi="Times New Roman" w:cs="Times New Roman"/>
          <w:kern w:val="0"/>
          <w:sz w:val="28"/>
          <w:szCs w:val="28"/>
          <w14:ligatures w14:val="none"/>
        </w:rPr>
        <w:t>.</w:t>
      </w:r>
      <w:r w:rsidR="00F816F6" w:rsidRPr="0079744A">
        <w:rPr>
          <w:rFonts w:ascii="Times New Roman" w:hAnsi="Times New Roman" w:cs="Times New Roman"/>
          <w:kern w:val="0"/>
          <w:sz w:val="28"/>
          <w:szCs w:val="28"/>
          <w14:ligatures w14:val="none"/>
        </w:rPr>
        <w:t xml:space="preserve"> Размер субсидии не может превышать сумму средств, расходуемых муниципальным образованием области на возмещение фактически понесенных организациями и индивидуальными предпринимателями, занимающимися доставкой товаров в населенные пункты, затрат на горюче-смазочные материалы, с учетом установленной доли софинансирования.</w:t>
      </w:r>
    </w:p>
    <w:p w14:paraId="1E9B4B31" w14:textId="57D52D87" w:rsidR="00F816F6" w:rsidRPr="0079744A" w:rsidRDefault="006A59B9"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7.</w:t>
      </w:r>
      <w:r w:rsidR="00BB390D">
        <w:rPr>
          <w:rFonts w:ascii="Times New Roman" w:hAnsi="Times New Roman" w:cs="Times New Roman"/>
          <w:kern w:val="0"/>
          <w:sz w:val="28"/>
          <w:szCs w:val="28"/>
          <w14:ligatures w14:val="none"/>
        </w:rPr>
        <w:t>3</w:t>
      </w:r>
      <w:r w:rsidR="006B10C8" w:rsidRPr="0079744A">
        <w:rPr>
          <w:rFonts w:ascii="Times New Roman" w:hAnsi="Times New Roman" w:cs="Times New Roman"/>
          <w:kern w:val="0"/>
          <w:sz w:val="28"/>
          <w:szCs w:val="28"/>
          <w14:ligatures w14:val="none"/>
        </w:rPr>
        <w:t>.</w:t>
      </w:r>
      <w:r w:rsidR="00F816F6" w:rsidRPr="0079744A">
        <w:rPr>
          <w:rFonts w:ascii="Times New Roman" w:hAnsi="Times New Roman" w:cs="Times New Roman"/>
          <w:kern w:val="0"/>
          <w:sz w:val="28"/>
          <w:szCs w:val="28"/>
          <w14:ligatures w14:val="none"/>
        </w:rPr>
        <w:t xml:space="preserve"> Распределение субсидий между муниципальными образованиями области утверждается законом Ярославской области об областном бюджете на текущий финансовый год и плановый период.</w:t>
      </w:r>
    </w:p>
    <w:p w14:paraId="10A15CB3" w14:textId="291C7298"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Уровень софинансирования объема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 утвержденного Правительством области.</w:t>
      </w:r>
    </w:p>
    <w:p w14:paraId="289000F6"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В случае уменьшения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w:t>
      </w:r>
    </w:p>
    <w:p w14:paraId="043EF65F"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В случае увеличения в финансовом году общего объема бюджетных ассигнований, предусматриваемых в местном бюджете на финансовое обеспечение исполнения расходного обязательства муниципального образования области, размер субсидии не подлежит изменению.</w:t>
      </w:r>
    </w:p>
    <w:p w14:paraId="502F0150" w14:textId="51B70059"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8</w:t>
      </w:r>
      <w:r w:rsidR="00F816F6" w:rsidRPr="0079744A">
        <w:rPr>
          <w:rFonts w:ascii="Times New Roman" w:hAnsi="Times New Roman" w:cs="Times New Roman"/>
          <w:kern w:val="0"/>
          <w:sz w:val="28"/>
          <w:szCs w:val="28"/>
          <w14:ligatures w14:val="none"/>
        </w:rPr>
        <w:t>. Порядок перечисления субсидий.</w:t>
      </w:r>
    </w:p>
    <w:p w14:paraId="0A86F7A1" w14:textId="30FB258F"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8</w:t>
      </w:r>
      <w:r w:rsidR="00F816F6" w:rsidRPr="0079744A">
        <w:rPr>
          <w:rFonts w:ascii="Times New Roman" w:hAnsi="Times New Roman" w:cs="Times New Roman"/>
          <w:kern w:val="0"/>
          <w:sz w:val="28"/>
          <w:szCs w:val="28"/>
          <w14:ligatures w14:val="none"/>
        </w:rPr>
        <w:t xml:space="preserve">.1. Для получения субсидии администрация муниципального образования области ежеквартально до 20 числа последнего месяца квартала представляет в </w:t>
      </w:r>
      <w:r w:rsidR="000C34BC" w:rsidRPr="0079744A">
        <w:rPr>
          <w:rFonts w:ascii="Times New Roman" w:hAnsi="Times New Roman" w:cs="Times New Roman"/>
          <w:kern w:val="0"/>
          <w:sz w:val="28"/>
          <w:szCs w:val="28"/>
          <w14:ligatures w14:val="none"/>
        </w:rPr>
        <w:t>министерство</w:t>
      </w:r>
      <w:r w:rsidR="00F816F6" w:rsidRPr="0079744A">
        <w:rPr>
          <w:rFonts w:ascii="Times New Roman" w:hAnsi="Times New Roman" w:cs="Times New Roman"/>
          <w:kern w:val="0"/>
          <w:sz w:val="28"/>
          <w:szCs w:val="28"/>
          <w14:ligatures w14:val="none"/>
        </w:rPr>
        <w:t xml:space="preserve"> заявку на предоставление субсидии.</w:t>
      </w:r>
    </w:p>
    <w:p w14:paraId="1F57357E" w14:textId="431A2EFC"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8</w:t>
      </w:r>
      <w:r w:rsidR="00F816F6" w:rsidRPr="0079744A">
        <w:rPr>
          <w:rFonts w:ascii="Times New Roman" w:hAnsi="Times New Roman" w:cs="Times New Roman"/>
          <w:kern w:val="0"/>
          <w:sz w:val="28"/>
          <w:szCs w:val="28"/>
          <w14:ligatures w14:val="none"/>
        </w:rPr>
        <w:t xml:space="preserve">.2. Субсидии предоставляются </w:t>
      </w:r>
      <w:r w:rsidR="000C34BC" w:rsidRPr="0079744A">
        <w:rPr>
          <w:rFonts w:ascii="Times New Roman" w:hAnsi="Times New Roman" w:cs="Times New Roman"/>
          <w:kern w:val="0"/>
          <w:sz w:val="28"/>
          <w:szCs w:val="28"/>
          <w14:ligatures w14:val="none"/>
        </w:rPr>
        <w:t>министерством</w:t>
      </w:r>
      <w:r w:rsidR="00F816F6" w:rsidRPr="0079744A">
        <w:rPr>
          <w:rFonts w:ascii="Times New Roman" w:hAnsi="Times New Roman" w:cs="Times New Roman"/>
          <w:kern w:val="0"/>
          <w:sz w:val="28"/>
          <w:szCs w:val="28"/>
          <w14:ligatures w14:val="none"/>
        </w:rPr>
        <w:t xml:space="preserve"> на основании заявки администрации муниципального образования области. За I - III кварталы субсидия предоставляется не позднее последнего числа месяца, следующего за расчетным кварталом, за IV квартал - не позднее 31 декабря </w:t>
      </w:r>
      <w:r w:rsidR="00BB390D" w:rsidRPr="005B1220">
        <w:rPr>
          <w:rFonts w:ascii="Times New Roman" w:hAnsi="Times New Roman" w:cs="Times New Roman"/>
          <w:kern w:val="0"/>
          <w:sz w:val="28"/>
          <w:szCs w:val="28"/>
          <w14:ligatures w14:val="none"/>
        </w:rPr>
        <w:t>текущего</w:t>
      </w:r>
      <w:r w:rsidR="00BB390D">
        <w:rPr>
          <w:rFonts w:ascii="Times New Roman" w:hAnsi="Times New Roman" w:cs="Times New Roman"/>
          <w:kern w:val="0"/>
          <w:sz w:val="28"/>
          <w:szCs w:val="28"/>
          <w14:ligatures w14:val="none"/>
        </w:rPr>
        <w:t xml:space="preserve"> </w:t>
      </w:r>
      <w:r w:rsidR="00F816F6" w:rsidRPr="0079744A">
        <w:rPr>
          <w:rFonts w:ascii="Times New Roman" w:hAnsi="Times New Roman" w:cs="Times New Roman"/>
          <w:kern w:val="0"/>
          <w:sz w:val="28"/>
          <w:szCs w:val="28"/>
          <w14:ligatures w14:val="none"/>
        </w:rPr>
        <w:t>года.</w:t>
      </w:r>
    </w:p>
    <w:p w14:paraId="5E8681D0" w14:textId="77777777" w:rsidR="00FC40CC" w:rsidRPr="005B1220"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5B1220">
        <w:rPr>
          <w:rFonts w:ascii="Times New Roman" w:hAnsi="Times New Roman" w:cs="Times New Roman"/>
          <w:kern w:val="0"/>
          <w:sz w:val="28"/>
          <w:szCs w:val="28"/>
          <w14:ligatures w14:val="none"/>
        </w:rPr>
        <w:t>8</w:t>
      </w:r>
      <w:r w:rsidR="00F816F6" w:rsidRPr="005B1220">
        <w:rPr>
          <w:rFonts w:ascii="Times New Roman" w:hAnsi="Times New Roman" w:cs="Times New Roman"/>
          <w:kern w:val="0"/>
          <w:sz w:val="28"/>
          <w:szCs w:val="28"/>
          <w14:ligatures w14:val="none"/>
        </w:rPr>
        <w:t xml:space="preserve">.3. </w:t>
      </w:r>
      <w:r w:rsidR="00FC40CC" w:rsidRPr="005B1220">
        <w:rPr>
          <w:rFonts w:ascii="Times New Roman" w:hAnsi="Times New Roman" w:cs="Times New Roman"/>
          <w:kern w:val="0"/>
          <w:sz w:val="28"/>
          <w:szCs w:val="28"/>
          <w14:ligatures w14:val="none"/>
        </w:rPr>
        <w:t xml:space="preserve">В течение пяти рабочих дней с момента предоставления заявки министерство составляет реестр средств, предоставляемых из областного бюджета, по форме согласно приложению 2 к Порядку, и направляет его в министерство финансов Ярославской области для перечисления средств получателям субсидий в соответствии с приказом департамента финансов Ярославской области от 30.12.2020 N 65н "Об утверждении Порядка совершения операций в системе казначейских платежей департаментом финансов Ярославской области и о признании утратившими силу отдельных приказов департамента финансов Ярославской области". </w:t>
      </w:r>
    </w:p>
    <w:p w14:paraId="30638E9C" w14:textId="4A92EE58" w:rsidR="00F816F6" w:rsidRDefault="00FC40CC"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5B1220">
        <w:rPr>
          <w:rFonts w:ascii="Times New Roman" w:hAnsi="Times New Roman" w:cs="Times New Roman"/>
          <w:kern w:val="0"/>
          <w:sz w:val="28"/>
          <w:szCs w:val="28"/>
          <w14:ligatures w14:val="none"/>
        </w:rPr>
        <w:t xml:space="preserve">8.4. </w:t>
      </w:r>
      <w:r w:rsidR="00F816F6" w:rsidRPr="005B1220">
        <w:rPr>
          <w:rFonts w:ascii="Times New Roman" w:hAnsi="Times New Roman" w:cs="Times New Roman"/>
          <w:kern w:val="0"/>
          <w:sz w:val="28"/>
          <w:szCs w:val="28"/>
          <w14:ligatures w14:val="none"/>
        </w:rPr>
        <w:t xml:space="preserve">Перечисление субсидии осуществляется в установленном порядке на казначейский счет для осуществления и отражения операций по учету и </w:t>
      </w:r>
      <w:r w:rsidR="00F816F6" w:rsidRPr="005B1220">
        <w:rPr>
          <w:rFonts w:ascii="Times New Roman" w:hAnsi="Times New Roman" w:cs="Times New Roman"/>
          <w:kern w:val="0"/>
          <w:sz w:val="28"/>
          <w:szCs w:val="28"/>
          <w14:ligatures w14:val="none"/>
        </w:rPr>
        <w:lastRenderedPageBreak/>
        <w:t>распределению поступлений для последующего перечисления в местные бюджеты.</w:t>
      </w:r>
    </w:p>
    <w:p w14:paraId="01FFD0D1"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Перечисление субсидий производится в пределах бюджетных ассигнований, предусмотренных в областном бюджете на текущий финансовый год, утвержденных лимитов бюджетных обязательств и кассового плана областного бюджета.</w:t>
      </w:r>
    </w:p>
    <w:p w14:paraId="210EA46C" w14:textId="7777777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В случае образования экономии средств по итогам проведения конкурентных процедур муниципальные образования области вправе использовать сэкономленные средства областного бюджета, выделенные в рамках предоставления субсидии, и средства местных бюджетов, выделенные в рамках софинансирования полномочий органов местного самоуправления муниципальных образований области, на выполнение аналогичных работ в соответствии с целевым назначением субсидии.</w:t>
      </w:r>
    </w:p>
    <w:p w14:paraId="2465634C" w14:textId="61F58B3D"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9</w:t>
      </w:r>
      <w:r w:rsidR="00F816F6" w:rsidRPr="0079744A">
        <w:rPr>
          <w:rFonts w:ascii="Times New Roman" w:hAnsi="Times New Roman" w:cs="Times New Roman"/>
          <w:kern w:val="0"/>
          <w:sz w:val="28"/>
          <w:szCs w:val="28"/>
          <w14:ligatures w14:val="none"/>
        </w:rPr>
        <w:t>. Администрация муниципального образования области представляет следующую отчетность:</w:t>
      </w:r>
    </w:p>
    <w:p w14:paraId="51A42B63" w14:textId="1F65F54D"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9</w:t>
      </w:r>
      <w:r w:rsidR="00F816F6" w:rsidRPr="0079744A">
        <w:rPr>
          <w:rFonts w:ascii="Times New Roman" w:hAnsi="Times New Roman" w:cs="Times New Roman"/>
          <w:kern w:val="0"/>
          <w:sz w:val="28"/>
          <w:szCs w:val="28"/>
          <w14:ligatures w14:val="none"/>
        </w:rPr>
        <w:t xml:space="preserve">.1. Отчет о расходах бюджета сельского поселения, в целях софинансирования которых предоставляется субсидия, по форме, приведенной в приложении 5 к </w:t>
      </w:r>
      <w:hyperlink r:id="rId10" w:anchor="64U0IK" w:history="1">
        <w:r w:rsidR="00F816F6" w:rsidRPr="0079744A">
          <w:rPr>
            <w:rFonts w:ascii="Times New Roman" w:hAnsi="Times New Roman" w:cs="Times New Roman"/>
            <w:kern w:val="0"/>
            <w:sz w:val="28"/>
            <w:szCs w:val="28"/>
            <w14:ligatures w14:val="none"/>
          </w:rPr>
          <w:t>типовой форме соглашения о предоставлении субсидии из областного бюджета бюджету муниципального образования области</w:t>
        </w:r>
      </w:hyperlink>
      <w:r w:rsidR="00F816F6" w:rsidRPr="0079744A">
        <w:rPr>
          <w:rFonts w:ascii="Times New Roman" w:hAnsi="Times New Roman" w:cs="Times New Roman"/>
          <w:kern w:val="0"/>
          <w:sz w:val="28"/>
          <w:szCs w:val="28"/>
          <w14:ligatures w14:val="none"/>
        </w:rPr>
        <w:t xml:space="preserve">, утвержденной </w:t>
      </w:r>
      <w:hyperlink r:id="rId11" w:anchor="64U0IK" w:history="1">
        <w:r w:rsidR="00F816F6" w:rsidRPr="0079744A">
          <w:rPr>
            <w:rFonts w:ascii="Times New Roman" w:hAnsi="Times New Roman" w:cs="Times New Roman"/>
            <w:kern w:val="0"/>
            <w:sz w:val="28"/>
            <w:szCs w:val="28"/>
            <w14:ligatures w14:val="none"/>
          </w:rPr>
          <w:t>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hyperlink>
      <w:r w:rsidR="00F816F6" w:rsidRPr="0079744A">
        <w:rPr>
          <w:rFonts w:ascii="Times New Roman" w:hAnsi="Times New Roman" w:cs="Times New Roman"/>
          <w:kern w:val="0"/>
          <w:sz w:val="28"/>
          <w:szCs w:val="28"/>
          <w14:ligatures w14:val="none"/>
        </w:rPr>
        <w:t>, - в срок не позднее 30-го числа месяца, следующего за кварталом, в котором была получена субсидия.</w:t>
      </w:r>
    </w:p>
    <w:p w14:paraId="737FBF01" w14:textId="4E737D56"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9.</w:t>
      </w:r>
      <w:r w:rsidR="00F816F6" w:rsidRPr="0079744A">
        <w:rPr>
          <w:rFonts w:ascii="Times New Roman" w:hAnsi="Times New Roman" w:cs="Times New Roman"/>
          <w:kern w:val="0"/>
          <w:sz w:val="28"/>
          <w:szCs w:val="28"/>
          <w14:ligatures w14:val="none"/>
        </w:rPr>
        <w:t xml:space="preserve">2. Отчет о достижении значений результатов использования субсидии по форме, приведенной в приложении 6 к </w:t>
      </w:r>
      <w:hyperlink r:id="rId12" w:anchor="64U0IK" w:history="1">
        <w:r w:rsidR="00F816F6" w:rsidRPr="0079744A">
          <w:rPr>
            <w:rFonts w:ascii="Times New Roman" w:hAnsi="Times New Roman" w:cs="Times New Roman"/>
            <w:kern w:val="0"/>
            <w:sz w:val="28"/>
            <w:szCs w:val="28"/>
            <w14:ligatures w14:val="none"/>
          </w:rPr>
          <w:t>типовой форме соглашения о предоставлении субсидии из областного бюджета бюджету муниципального образования области</w:t>
        </w:r>
      </w:hyperlink>
      <w:r w:rsidR="00F816F6" w:rsidRPr="0079744A">
        <w:rPr>
          <w:rFonts w:ascii="Times New Roman" w:hAnsi="Times New Roman" w:cs="Times New Roman"/>
          <w:kern w:val="0"/>
          <w:sz w:val="28"/>
          <w:szCs w:val="28"/>
          <w14:ligatures w14:val="none"/>
        </w:rPr>
        <w:t xml:space="preserve">, утвержденной </w:t>
      </w:r>
      <w:hyperlink r:id="rId13" w:anchor="64U0IK" w:history="1">
        <w:r w:rsidR="00F816F6" w:rsidRPr="0079744A">
          <w:rPr>
            <w:rFonts w:ascii="Times New Roman" w:hAnsi="Times New Roman" w:cs="Times New Roman"/>
            <w:kern w:val="0"/>
            <w:sz w:val="28"/>
            <w:szCs w:val="28"/>
            <w14:ligatures w14:val="none"/>
          </w:rPr>
          <w:t>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hyperlink>
      <w:r w:rsidR="00F816F6" w:rsidRPr="0079744A">
        <w:rPr>
          <w:rFonts w:ascii="Times New Roman" w:hAnsi="Times New Roman" w:cs="Times New Roman"/>
          <w:kern w:val="0"/>
          <w:sz w:val="28"/>
          <w:szCs w:val="28"/>
          <w14:ligatures w14:val="none"/>
        </w:rPr>
        <w:t>, - в срок не позднее 25 января года, следующего за годом, в котором была получена субсидия.</w:t>
      </w:r>
    </w:p>
    <w:p w14:paraId="6178E175" w14:textId="62B99B72"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9</w:t>
      </w:r>
      <w:r w:rsidR="00F816F6" w:rsidRPr="0079744A">
        <w:rPr>
          <w:rFonts w:ascii="Times New Roman" w:hAnsi="Times New Roman" w:cs="Times New Roman"/>
          <w:kern w:val="0"/>
          <w:sz w:val="28"/>
          <w:szCs w:val="28"/>
          <w14:ligatures w14:val="none"/>
        </w:rPr>
        <w:t xml:space="preserve">.3. </w:t>
      </w:r>
      <w:r w:rsidR="000C34BC" w:rsidRPr="0079744A">
        <w:rPr>
          <w:rFonts w:ascii="Times New Roman" w:hAnsi="Times New Roman" w:cs="Times New Roman"/>
          <w:kern w:val="0"/>
          <w:sz w:val="28"/>
          <w:szCs w:val="28"/>
          <w14:ligatures w14:val="none"/>
        </w:rPr>
        <w:t xml:space="preserve">Министерство </w:t>
      </w:r>
      <w:r w:rsidR="00F816F6" w:rsidRPr="0079744A">
        <w:rPr>
          <w:rFonts w:ascii="Times New Roman" w:hAnsi="Times New Roman" w:cs="Times New Roman"/>
          <w:kern w:val="0"/>
          <w:sz w:val="28"/>
          <w:szCs w:val="28"/>
          <w14:ligatures w14:val="none"/>
        </w:rPr>
        <w:t xml:space="preserve"> вправе устанавливать в соглашении сроки и формы представления муниципальными образованиями дополнительной отчетности.</w:t>
      </w:r>
    </w:p>
    <w:p w14:paraId="408D044E" w14:textId="6D08B881"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0</w:t>
      </w:r>
      <w:r w:rsidRPr="0079744A">
        <w:rPr>
          <w:rFonts w:ascii="Times New Roman" w:hAnsi="Times New Roman" w:cs="Times New Roman"/>
          <w:kern w:val="0"/>
          <w:sz w:val="28"/>
          <w:szCs w:val="28"/>
          <w14:ligatures w14:val="none"/>
        </w:rPr>
        <w:t xml:space="preserve">. </w:t>
      </w:r>
      <w:r w:rsidR="00DF3AB9">
        <w:rPr>
          <w:rFonts w:ascii="Times New Roman" w:hAnsi="Times New Roman" w:cs="Times New Roman"/>
          <w:kern w:val="0"/>
          <w:sz w:val="28"/>
          <w:szCs w:val="28"/>
          <w14:ligatures w14:val="none"/>
        </w:rPr>
        <w:t>Р</w:t>
      </w:r>
      <w:r w:rsidRPr="0079744A">
        <w:rPr>
          <w:rFonts w:ascii="Times New Roman" w:hAnsi="Times New Roman" w:cs="Times New Roman"/>
          <w:kern w:val="0"/>
          <w:sz w:val="28"/>
          <w:szCs w:val="28"/>
          <w14:ligatures w14:val="none"/>
        </w:rPr>
        <w:t>езультат</w:t>
      </w:r>
      <w:r w:rsidR="00DF3AB9">
        <w:rPr>
          <w:rFonts w:ascii="Times New Roman" w:hAnsi="Times New Roman" w:cs="Times New Roman"/>
          <w:kern w:val="0"/>
          <w:sz w:val="28"/>
          <w:szCs w:val="28"/>
          <w14:ligatures w14:val="none"/>
        </w:rPr>
        <w:t>ом</w:t>
      </w:r>
      <w:r w:rsidRPr="0079744A">
        <w:rPr>
          <w:rFonts w:ascii="Times New Roman" w:hAnsi="Times New Roman" w:cs="Times New Roman"/>
          <w:kern w:val="0"/>
          <w:sz w:val="28"/>
          <w:szCs w:val="28"/>
          <w14:ligatures w14:val="none"/>
        </w:rPr>
        <w:t xml:space="preserve"> использования субсидии явля</w:t>
      </w:r>
      <w:r w:rsidR="00DF3AB9">
        <w:rPr>
          <w:rFonts w:ascii="Times New Roman" w:hAnsi="Times New Roman" w:cs="Times New Roman"/>
          <w:kern w:val="0"/>
          <w:sz w:val="28"/>
          <w:szCs w:val="28"/>
          <w14:ligatures w14:val="none"/>
        </w:rPr>
        <w:t>е</w:t>
      </w:r>
      <w:r w:rsidRPr="0079744A">
        <w:rPr>
          <w:rFonts w:ascii="Times New Roman" w:hAnsi="Times New Roman" w:cs="Times New Roman"/>
          <w:kern w:val="0"/>
          <w:sz w:val="28"/>
          <w:szCs w:val="28"/>
          <w14:ligatures w14:val="none"/>
        </w:rPr>
        <w:t>тся количество населенных пунктов, не имеющих стационарных торговых точек, в которые осуществляется доставка товаров</w:t>
      </w:r>
      <w:r w:rsidR="00DF3AB9">
        <w:rPr>
          <w:rFonts w:ascii="Times New Roman" w:hAnsi="Times New Roman" w:cs="Times New Roman"/>
          <w:kern w:val="0"/>
          <w:sz w:val="28"/>
          <w:szCs w:val="28"/>
          <w14:ligatures w14:val="none"/>
        </w:rPr>
        <w:t>.</w:t>
      </w:r>
      <w:r w:rsidRPr="0079744A">
        <w:rPr>
          <w:rFonts w:ascii="Times New Roman" w:hAnsi="Times New Roman" w:cs="Times New Roman"/>
          <w:kern w:val="0"/>
          <w:sz w:val="28"/>
          <w:szCs w:val="28"/>
          <w14:ligatures w14:val="none"/>
        </w:rPr>
        <w:t xml:space="preserve"> </w:t>
      </w:r>
      <w:r w:rsidRPr="005B1220">
        <w:rPr>
          <w:rFonts w:ascii="Times New Roman" w:hAnsi="Times New Roman" w:cs="Times New Roman"/>
          <w:kern w:val="0"/>
          <w:sz w:val="28"/>
          <w:szCs w:val="28"/>
          <w14:ligatures w14:val="none"/>
        </w:rPr>
        <w:t>Планов</w:t>
      </w:r>
      <w:r w:rsidR="00013725" w:rsidRPr="005B1220">
        <w:rPr>
          <w:rFonts w:ascii="Times New Roman" w:hAnsi="Times New Roman" w:cs="Times New Roman"/>
          <w:kern w:val="0"/>
          <w:sz w:val="28"/>
          <w:szCs w:val="28"/>
          <w14:ligatures w14:val="none"/>
        </w:rPr>
        <w:t>ое</w:t>
      </w:r>
      <w:r w:rsidRPr="005B1220">
        <w:rPr>
          <w:rFonts w:ascii="Times New Roman" w:hAnsi="Times New Roman" w:cs="Times New Roman"/>
          <w:kern w:val="0"/>
          <w:sz w:val="28"/>
          <w:szCs w:val="28"/>
          <w14:ligatures w14:val="none"/>
        </w:rPr>
        <w:t xml:space="preserve"> значени</w:t>
      </w:r>
      <w:r w:rsidR="00013725" w:rsidRPr="005B1220">
        <w:rPr>
          <w:rFonts w:ascii="Times New Roman" w:hAnsi="Times New Roman" w:cs="Times New Roman"/>
          <w:kern w:val="0"/>
          <w:sz w:val="28"/>
          <w:szCs w:val="28"/>
          <w14:ligatures w14:val="none"/>
        </w:rPr>
        <w:t>е</w:t>
      </w:r>
      <w:r w:rsidRPr="005B1220">
        <w:rPr>
          <w:rFonts w:ascii="Times New Roman" w:hAnsi="Times New Roman" w:cs="Times New Roman"/>
          <w:kern w:val="0"/>
          <w:sz w:val="28"/>
          <w:szCs w:val="28"/>
          <w14:ligatures w14:val="none"/>
        </w:rPr>
        <w:t xml:space="preserve"> результата использования субсиди</w:t>
      </w:r>
      <w:r w:rsidR="00013725" w:rsidRPr="005B1220">
        <w:rPr>
          <w:rFonts w:ascii="Times New Roman" w:hAnsi="Times New Roman" w:cs="Times New Roman"/>
          <w:kern w:val="0"/>
          <w:sz w:val="28"/>
          <w:szCs w:val="28"/>
          <w14:ligatures w14:val="none"/>
        </w:rPr>
        <w:t>и</w:t>
      </w:r>
      <w:r w:rsidRPr="005B1220">
        <w:rPr>
          <w:rFonts w:ascii="Times New Roman" w:hAnsi="Times New Roman" w:cs="Times New Roman"/>
          <w:kern w:val="0"/>
          <w:sz w:val="28"/>
          <w:szCs w:val="28"/>
          <w14:ligatures w14:val="none"/>
        </w:rPr>
        <w:t xml:space="preserve"> </w:t>
      </w:r>
      <w:r w:rsidR="00013725" w:rsidRPr="005B1220">
        <w:rPr>
          <w:rFonts w:ascii="Times New Roman" w:hAnsi="Times New Roman" w:cs="Times New Roman"/>
          <w:kern w:val="0"/>
          <w:sz w:val="28"/>
          <w:szCs w:val="28"/>
          <w14:ligatures w14:val="none"/>
        </w:rPr>
        <w:t>для каждого муниципального образования области устанавливается соглашением.</w:t>
      </w:r>
      <w:r w:rsidR="00013725" w:rsidRPr="00013725">
        <w:rPr>
          <w:rFonts w:ascii="Times New Roman" w:hAnsi="Times New Roman" w:cs="Times New Roman"/>
          <w:kern w:val="0"/>
          <w:sz w:val="28"/>
          <w:szCs w:val="28"/>
          <w14:ligatures w14:val="none"/>
        </w:rPr>
        <w:t xml:space="preserve"> </w:t>
      </w:r>
    </w:p>
    <w:p w14:paraId="5E3FB4DB" w14:textId="18D80A9D"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1</w:t>
      </w:r>
      <w:r w:rsidRPr="0079744A">
        <w:rPr>
          <w:rFonts w:ascii="Times New Roman" w:hAnsi="Times New Roman" w:cs="Times New Roman"/>
          <w:kern w:val="0"/>
          <w:sz w:val="28"/>
          <w:szCs w:val="28"/>
          <w14:ligatures w14:val="none"/>
        </w:rPr>
        <w:t>. Оценка результативности и эффективности использования муниципальными образованиями области субсидий осуществляется один раз в год и указывается в отчете.</w:t>
      </w:r>
    </w:p>
    <w:p w14:paraId="16200C2D"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Расчет результативности использования субсидии муниципальным образованием области (R) производится по формуле:</w:t>
      </w:r>
    </w:p>
    <w:p w14:paraId="667FE8A5" w14:textId="79ABF9D4" w:rsidR="00751A60" w:rsidRPr="0079744A" w:rsidRDefault="00751A60" w:rsidP="0079744A">
      <w:pPr>
        <w:autoSpaceDE w:val="0"/>
        <w:autoSpaceDN w:val="0"/>
        <w:adjustRightInd w:val="0"/>
        <w:spacing w:after="0" w:line="240" w:lineRule="auto"/>
        <w:ind w:firstLine="540"/>
        <w:contextualSpacing/>
        <w:jc w:val="center"/>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lastRenderedPageBreak/>
        <w:br/>
        <w:t>R = Пф / Пп</w:t>
      </w:r>
      <w:r w:rsidR="00C32021" w:rsidRPr="0079744A">
        <w:rPr>
          <w:rFonts w:ascii="Times New Roman" w:hAnsi="Times New Roman" w:cs="Times New Roman"/>
          <w:kern w:val="0"/>
          <w:sz w:val="28"/>
          <w:szCs w:val="28"/>
          <w14:ligatures w14:val="none"/>
        </w:rPr>
        <w:t xml:space="preserve"> х100%</w:t>
      </w:r>
    </w:p>
    <w:p w14:paraId="540CFB06" w14:textId="1A3E1BF1"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где:</w:t>
      </w:r>
    </w:p>
    <w:p w14:paraId="551A4150"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Пф - фактическое значение соответствующего показателя результата использования субсидии на отчетную дату;</w:t>
      </w:r>
    </w:p>
    <w:p w14:paraId="544005D9"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Пп - плановое значение соответствующего показателя результата использования субсидии, установленное соглашением.</w:t>
      </w:r>
    </w:p>
    <w:p w14:paraId="5F5BFF2F"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При значении показателя более 0,95 результативность использования субсидии признается высокой, при значении показателя от 0,85 до 0,95 - средней, при значении показателя менее 0,85 - низкой.</w:t>
      </w:r>
    </w:p>
    <w:p w14:paraId="736C0EE6" w14:textId="51FAFBD3"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2</w:t>
      </w:r>
      <w:r w:rsidRPr="0079744A">
        <w:rPr>
          <w:rFonts w:ascii="Times New Roman" w:hAnsi="Times New Roman" w:cs="Times New Roman"/>
          <w:kern w:val="0"/>
          <w:sz w:val="28"/>
          <w:szCs w:val="28"/>
          <w14:ligatures w14:val="none"/>
        </w:rPr>
        <w:t>. Расчет эффективности использования субсидии муниципальным образованием области (Э) производится по формуле:</w:t>
      </w:r>
    </w:p>
    <w:p w14:paraId="13847795" w14:textId="77777777" w:rsidR="00751A60" w:rsidRPr="0079744A" w:rsidRDefault="00751A60" w:rsidP="0079744A">
      <w:pPr>
        <w:autoSpaceDE w:val="0"/>
        <w:autoSpaceDN w:val="0"/>
        <w:adjustRightInd w:val="0"/>
        <w:spacing w:after="0" w:line="240" w:lineRule="auto"/>
        <w:ind w:firstLine="540"/>
        <w:contextualSpacing/>
        <w:jc w:val="center"/>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br/>
        <w:t>Э = R x Ф / С,</w:t>
      </w:r>
    </w:p>
    <w:p w14:paraId="5BEC4381" w14:textId="562B6B13"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где:</w:t>
      </w:r>
    </w:p>
    <w:p w14:paraId="53733E43"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R - показатель результативности использования субсидии муниципальным образованием области;</w:t>
      </w:r>
    </w:p>
    <w:p w14:paraId="336D24AB"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С - плановый объем финансирования субсидии муниципальному образованию области, предусмотренный соглашением;</w:t>
      </w:r>
    </w:p>
    <w:p w14:paraId="7F837B3B" w14:textId="77777777" w:rsidR="00751A60" w:rsidRPr="0079744A" w:rsidRDefault="00751A60"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Ф - фактический объем финансирования субсидии, освоенный муниципальным образованием области.</w:t>
      </w:r>
    </w:p>
    <w:p w14:paraId="39AE341D" w14:textId="05A5B9B8"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3</w:t>
      </w:r>
      <w:r w:rsidRPr="0079744A">
        <w:rPr>
          <w:rFonts w:ascii="Times New Roman" w:hAnsi="Times New Roman" w:cs="Times New Roman"/>
          <w:kern w:val="0"/>
          <w:sz w:val="28"/>
          <w:szCs w:val="28"/>
          <w14:ligatures w14:val="none"/>
        </w:rPr>
        <w:t xml:space="preserve">.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w:t>
      </w:r>
      <w:hyperlink r:id="rId14" w:anchor="64U0IK" w:history="1">
        <w:r w:rsidRPr="0079744A">
          <w:rPr>
            <w:rFonts w:ascii="Times New Roman" w:hAnsi="Times New Roman" w:cs="Times New Roman"/>
            <w:kern w:val="0"/>
            <w:sz w:val="28"/>
            <w:szCs w:val="28"/>
            <w14:ligatures w14:val="none"/>
          </w:rPr>
          <w:t>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hyperlink>
      <w:r w:rsidRPr="0079744A">
        <w:rPr>
          <w:rFonts w:ascii="Times New Roman" w:hAnsi="Times New Roman" w:cs="Times New Roman"/>
          <w:kern w:val="0"/>
          <w:sz w:val="28"/>
          <w:szCs w:val="28"/>
          <w14:ligatures w14:val="none"/>
        </w:rPr>
        <w:t>.</w:t>
      </w:r>
    </w:p>
    <w:p w14:paraId="2ED5F852" w14:textId="4594EAA6"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4</w:t>
      </w:r>
      <w:r w:rsidRPr="0079744A">
        <w:rPr>
          <w:rFonts w:ascii="Times New Roman" w:hAnsi="Times New Roman" w:cs="Times New Roman"/>
          <w:kern w:val="0"/>
          <w:sz w:val="28"/>
          <w:szCs w:val="28"/>
          <w14:ligatures w14:val="none"/>
        </w:rPr>
        <w:t>.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w:t>
      </w:r>
    </w:p>
    <w:p w14:paraId="73FAE7E2" w14:textId="655EFEE3"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5</w:t>
      </w:r>
      <w:r w:rsidRPr="0079744A">
        <w:rPr>
          <w:rFonts w:ascii="Times New Roman" w:hAnsi="Times New Roman" w:cs="Times New Roman"/>
          <w:kern w:val="0"/>
          <w:sz w:val="28"/>
          <w:szCs w:val="28"/>
          <w14:ligatures w14:val="none"/>
        </w:rPr>
        <w:t>. При выявлении случаев, указанных в пунктах 1</w:t>
      </w:r>
      <w:r w:rsidR="00CA4A74" w:rsidRPr="0079744A">
        <w:rPr>
          <w:rFonts w:ascii="Times New Roman" w:hAnsi="Times New Roman" w:cs="Times New Roman"/>
          <w:kern w:val="0"/>
          <w:sz w:val="28"/>
          <w:szCs w:val="28"/>
          <w14:ligatures w14:val="none"/>
        </w:rPr>
        <w:t>4</w:t>
      </w:r>
      <w:r w:rsidRPr="0079744A">
        <w:rPr>
          <w:rFonts w:ascii="Times New Roman" w:hAnsi="Times New Roman" w:cs="Times New Roman"/>
          <w:kern w:val="0"/>
          <w:sz w:val="28"/>
          <w:szCs w:val="28"/>
          <w14:ligatures w14:val="none"/>
        </w:rPr>
        <w:t xml:space="preserve"> и 1</w:t>
      </w:r>
      <w:r w:rsidR="00CA4A74" w:rsidRPr="0079744A">
        <w:rPr>
          <w:rFonts w:ascii="Times New Roman" w:hAnsi="Times New Roman" w:cs="Times New Roman"/>
          <w:kern w:val="0"/>
          <w:sz w:val="28"/>
          <w:szCs w:val="28"/>
          <w14:ligatures w14:val="none"/>
        </w:rPr>
        <w:t>5</w:t>
      </w:r>
      <w:r w:rsidRPr="0079744A">
        <w:rPr>
          <w:rFonts w:ascii="Times New Roman" w:hAnsi="Times New Roman" w:cs="Times New Roman"/>
          <w:kern w:val="0"/>
          <w:sz w:val="28"/>
          <w:szCs w:val="28"/>
          <w14:ligatures w14:val="none"/>
        </w:rPr>
        <w:t xml:space="preserve"> Порядка, </w:t>
      </w:r>
      <w:r w:rsidR="00B7291B" w:rsidRPr="0079744A">
        <w:rPr>
          <w:rFonts w:ascii="Times New Roman" w:hAnsi="Times New Roman" w:cs="Times New Roman"/>
          <w:kern w:val="0"/>
          <w:sz w:val="28"/>
          <w:szCs w:val="28"/>
          <w14:ligatures w14:val="none"/>
        </w:rPr>
        <w:t>министерство</w:t>
      </w:r>
      <w:r w:rsidRPr="0079744A">
        <w:rPr>
          <w:rFonts w:ascii="Times New Roman" w:hAnsi="Times New Roman" w:cs="Times New Roman"/>
          <w:kern w:val="0"/>
          <w:sz w:val="28"/>
          <w:szCs w:val="28"/>
          <w14:ligatures w14:val="none"/>
        </w:rPr>
        <w:t xml:space="preserve"> в срок не позднее 15 марта текущего финансового года </w:t>
      </w:r>
      <w:r w:rsidRPr="0079744A">
        <w:rPr>
          <w:rFonts w:ascii="Times New Roman" w:hAnsi="Times New Roman" w:cs="Times New Roman"/>
          <w:kern w:val="0"/>
          <w:sz w:val="28"/>
          <w:szCs w:val="28"/>
          <w14:ligatures w14:val="none"/>
        </w:rPr>
        <w:lastRenderedPageBreak/>
        <w:t xml:space="preserve">направляет в адрес соответствующего муниципального образования области согласованное с </w:t>
      </w:r>
      <w:r w:rsidR="00B7291B" w:rsidRPr="0079744A">
        <w:rPr>
          <w:rFonts w:ascii="Times New Roman" w:hAnsi="Times New Roman" w:cs="Times New Roman"/>
          <w:kern w:val="0"/>
          <w:sz w:val="28"/>
          <w:szCs w:val="28"/>
          <w14:ligatures w14:val="none"/>
        </w:rPr>
        <w:t>министерством</w:t>
      </w:r>
      <w:r w:rsidRPr="0079744A">
        <w:rPr>
          <w:rFonts w:ascii="Times New Roman" w:hAnsi="Times New Roman" w:cs="Times New Roman"/>
          <w:kern w:val="0"/>
          <w:sz w:val="28"/>
          <w:szCs w:val="28"/>
          <w14:ligatures w14:val="none"/>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132AE347" w14:textId="65E687C7" w:rsidR="00F816F6"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Министерство</w:t>
      </w:r>
      <w:r w:rsidR="00F816F6" w:rsidRPr="0079744A">
        <w:rPr>
          <w:rFonts w:ascii="Times New Roman" w:hAnsi="Times New Roman" w:cs="Times New Roman"/>
          <w:kern w:val="0"/>
          <w:sz w:val="28"/>
          <w:szCs w:val="28"/>
          <w14:ligatures w14:val="none"/>
        </w:rPr>
        <w:t xml:space="preserve"> в срок не позднее 15 апреля текущего финансового года представляет в </w:t>
      </w:r>
      <w:r w:rsidRPr="0079744A">
        <w:rPr>
          <w:rFonts w:ascii="Times New Roman" w:hAnsi="Times New Roman" w:cs="Times New Roman"/>
          <w:kern w:val="0"/>
          <w:sz w:val="28"/>
          <w:szCs w:val="28"/>
          <w14:ligatures w14:val="none"/>
        </w:rPr>
        <w:t>министерство</w:t>
      </w:r>
      <w:r w:rsidR="00F816F6" w:rsidRPr="0079744A">
        <w:rPr>
          <w:rFonts w:ascii="Times New Roman" w:hAnsi="Times New Roman" w:cs="Times New Roman"/>
          <w:kern w:val="0"/>
          <w:sz w:val="28"/>
          <w:szCs w:val="28"/>
          <w14:ligatures w14:val="none"/>
        </w:rPr>
        <w:t xml:space="preserve"> финансов Ярославской области информацию о возврате (невозврате) муниципальными образованиями области средств местного бюджета в областной бюджет в срок, установленный абзацем первым данного пункта.</w:t>
      </w:r>
    </w:p>
    <w:p w14:paraId="002317B0" w14:textId="15C8A2E8"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6</w:t>
      </w:r>
      <w:r w:rsidRPr="0079744A">
        <w:rPr>
          <w:rFonts w:ascii="Times New Roman" w:hAnsi="Times New Roman" w:cs="Times New Roman"/>
          <w:kern w:val="0"/>
          <w:sz w:val="28"/>
          <w:szCs w:val="28"/>
          <w14:ligatures w14:val="none"/>
        </w:rPr>
        <w:t>. 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14:paraId="6F0DC82F" w14:textId="1BE1A3A7"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7</w:t>
      </w:r>
      <w:r w:rsidRPr="0079744A">
        <w:rPr>
          <w:rFonts w:ascii="Times New Roman" w:hAnsi="Times New Roman" w:cs="Times New Roman"/>
          <w:kern w:val="0"/>
          <w:sz w:val="28"/>
          <w:szCs w:val="28"/>
          <w14:ligatures w14:val="none"/>
        </w:rPr>
        <w:t xml:space="preserve">.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w:t>
      </w:r>
      <w:r w:rsidR="00DE6614" w:rsidRPr="0079744A">
        <w:rPr>
          <w:rFonts w:ascii="Times New Roman" w:hAnsi="Times New Roman" w:cs="Times New Roman"/>
          <w:kern w:val="0"/>
          <w:sz w:val="28"/>
          <w:szCs w:val="28"/>
          <w14:ligatures w14:val="none"/>
        </w:rPr>
        <w:t>министерством</w:t>
      </w:r>
      <w:r w:rsidRPr="0079744A">
        <w:rPr>
          <w:rFonts w:ascii="Times New Roman" w:hAnsi="Times New Roman" w:cs="Times New Roman"/>
          <w:kern w:val="0"/>
          <w:sz w:val="28"/>
          <w:szCs w:val="28"/>
          <w14:ligatures w14:val="none"/>
        </w:rPr>
        <w:t xml:space="preserve"> решения о подтверждении потребности в текущем году в данных остатках, определен постановлением Правительства области </w:t>
      </w:r>
      <w:hyperlink r:id="rId15" w:anchor="64U0IK" w:history="1">
        <w:r w:rsidRPr="0079744A">
          <w:rPr>
            <w:rFonts w:ascii="Times New Roman" w:hAnsi="Times New Roman" w:cs="Times New Roman"/>
            <w:kern w:val="0"/>
            <w:sz w:val="28"/>
            <w:szCs w:val="28"/>
            <w14:ligatures w14:val="none"/>
          </w:rPr>
          <w:t>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hyperlink>
      <w:r w:rsidRPr="0079744A">
        <w:rPr>
          <w:rFonts w:ascii="Times New Roman" w:hAnsi="Times New Roman" w:cs="Times New Roman"/>
          <w:kern w:val="0"/>
          <w:sz w:val="28"/>
          <w:szCs w:val="28"/>
          <w14:ligatures w14:val="none"/>
        </w:rPr>
        <w:t>.</w:t>
      </w:r>
    </w:p>
    <w:p w14:paraId="7D5F6BDF" w14:textId="394A16F5" w:rsidR="00F816F6" w:rsidRPr="0079744A" w:rsidRDefault="00F816F6"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w:t>
      </w:r>
      <w:r w:rsidR="006B10C8" w:rsidRPr="0079744A">
        <w:rPr>
          <w:rFonts w:ascii="Times New Roman" w:hAnsi="Times New Roman" w:cs="Times New Roman"/>
          <w:kern w:val="0"/>
          <w:sz w:val="28"/>
          <w:szCs w:val="28"/>
          <w14:ligatures w14:val="none"/>
        </w:rPr>
        <w:t>8</w:t>
      </w:r>
      <w:r w:rsidRPr="0079744A">
        <w:rPr>
          <w:rFonts w:ascii="Times New Roman" w:hAnsi="Times New Roman" w:cs="Times New Roman"/>
          <w:kern w:val="0"/>
          <w:sz w:val="28"/>
          <w:szCs w:val="28"/>
          <w14:ligatures w14:val="none"/>
        </w:rPr>
        <w:t xml:space="preserve">. Контроль за целевым использованием субсидий осуществляют органы местного самоуправления муниципальных образований области и </w:t>
      </w:r>
      <w:r w:rsidR="00DE6614" w:rsidRPr="0079744A">
        <w:rPr>
          <w:rFonts w:ascii="Times New Roman" w:hAnsi="Times New Roman" w:cs="Times New Roman"/>
          <w:kern w:val="0"/>
          <w:sz w:val="28"/>
          <w:szCs w:val="28"/>
          <w14:ligatures w14:val="none"/>
        </w:rPr>
        <w:t>министерство</w:t>
      </w:r>
      <w:r w:rsidRPr="0079744A">
        <w:rPr>
          <w:rFonts w:ascii="Times New Roman" w:hAnsi="Times New Roman" w:cs="Times New Roman"/>
          <w:kern w:val="0"/>
          <w:sz w:val="28"/>
          <w:szCs w:val="28"/>
          <w14:ligatures w14:val="none"/>
        </w:rPr>
        <w:t>.</w:t>
      </w:r>
    </w:p>
    <w:p w14:paraId="7EDAECD3" w14:textId="40EBF633" w:rsidR="00F816F6" w:rsidRPr="0079744A" w:rsidRDefault="006B10C8"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r w:rsidRPr="0079744A">
        <w:rPr>
          <w:rFonts w:ascii="Times New Roman" w:hAnsi="Times New Roman" w:cs="Times New Roman"/>
          <w:kern w:val="0"/>
          <w:sz w:val="28"/>
          <w:szCs w:val="28"/>
          <w14:ligatures w14:val="none"/>
        </w:rPr>
        <w:t>19</w:t>
      </w:r>
      <w:r w:rsidR="00F816F6" w:rsidRPr="0079744A">
        <w:rPr>
          <w:rFonts w:ascii="Times New Roman" w:hAnsi="Times New Roman" w:cs="Times New Roman"/>
          <w:kern w:val="0"/>
          <w:sz w:val="28"/>
          <w:szCs w:val="28"/>
          <w14:ligatures w14:val="none"/>
        </w:rPr>
        <w:t xml:space="preserve">. Контроль за соблюдением органами местного самоуправления муниципальных образований области условий предоставления и расходования субсидий осуществляют </w:t>
      </w:r>
      <w:r w:rsidR="00DE6614" w:rsidRPr="0079744A">
        <w:rPr>
          <w:rFonts w:ascii="Times New Roman" w:hAnsi="Times New Roman" w:cs="Times New Roman"/>
          <w:kern w:val="0"/>
          <w:sz w:val="28"/>
          <w:szCs w:val="28"/>
          <w14:ligatures w14:val="none"/>
        </w:rPr>
        <w:t>министерство</w:t>
      </w:r>
      <w:r w:rsidR="00F816F6" w:rsidRPr="0079744A">
        <w:rPr>
          <w:rFonts w:ascii="Times New Roman" w:hAnsi="Times New Roman" w:cs="Times New Roman"/>
          <w:kern w:val="0"/>
          <w:sz w:val="28"/>
          <w:szCs w:val="28"/>
          <w14:ligatures w14:val="none"/>
        </w:rPr>
        <w:t xml:space="preserve"> и орган государственного финансового контроля Ярославской области.</w:t>
      </w:r>
    </w:p>
    <w:p w14:paraId="6B42AE1D" w14:textId="77777777" w:rsidR="00284EEC" w:rsidRPr="0079744A" w:rsidRDefault="00284EEC"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6A5F8660"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6DB2F4C0"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05646ED4"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78FC5EE7"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04D1C459"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7E664A8B"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3546A9E3"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72F038D0"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04C06B1E"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64DA126C"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1D019FBD"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6259DBB7"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2C4EF551"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6C25E53D"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04D83393"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753F3CC8"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160BAF35" w14:textId="77777777" w:rsidR="00DE6614" w:rsidRPr="0079744A" w:rsidRDefault="00DE6614" w:rsidP="0079744A">
      <w:pPr>
        <w:autoSpaceDE w:val="0"/>
        <w:autoSpaceDN w:val="0"/>
        <w:adjustRightInd w:val="0"/>
        <w:spacing w:after="0" w:line="240" w:lineRule="auto"/>
        <w:ind w:firstLine="540"/>
        <w:contextualSpacing/>
        <w:jc w:val="both"/>
        <w:rPr>
          <w:rFonts w:ascii="Times New Roman" w:hAnsi="Times New Roman" w:cs="Times New Roman"/>
          <w:kern w:val="0"/>
          <w:sz w:val="28"/>
          <w:szCs w:val="28"/>
          <w14:ligatures w14:val="none"/>
        </w:rPr>
      </w:pPr>
    </w:p>
    <w:p w14:paraId="02EE2EF9" w14:textId="1BF74347" w:rsidR="00E273DC" w:rsidRDefault="00E273DC" w:rsidP="00C85373">
      <w:pPr>
        <w:spacing w:after="0" w:line="240" w:lineRule="auto"/>
        <w:ind w:firstLine="709"/>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lastRenderedPageBreak/>
        <w:t xml:space="preserve">Приложение </w:t>
      </w:r>
      <w:r w:rsidR="00C85373">
        <w:rPr>
          <w:rFonts w:ascii="Times New Roman" w:eastAsia="Times New Roman" w:hAnsi="Times New Roman" w:cs="Times New Roman"/>
          <w:kern w:val="0"/>
          <w:sz w:val="28"/>
          <w:szCs w:val="28"/>
          <w:lang w:eastAsia="ru-RU"/>
          <w14:ligatures w14:val="none"/>
        </w:rPr>
        <w:t xml:space="preserve">1 </w:t>
      </w:r>
    </w:p>
    <w:p w14:paraId="5C0DE42C" w14:textId="31ACF44A" w:rsidR="00C85373" w:rsidRDefault="00C85373" w:rsidP="00C85373">
      <w:pPr>
        <w:spacing w:after="0" w:line="240" w:lineRule="auto"/>
        <w:ind w:firstLine="709"/>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К Порядку</w:t>
      </w:r>
    </w:p>
    <w:p w14:paraId="5EDD01F9" w14:textId="77777777" w:rsidR="00E273DC" w:rsidRDefault="00E273DC" w:rsidP="00E273DC">
      <w:pPr>
        <w:spacing w:before="100" w:beforeAutospacing="1" w:after="0" w:line="240" w:lineRule="auto"/>
        <w:ind w:left="4956" w:firstLine="708"/>
        <w:jc w:val="center"/>
        <w:rPr>
          <w:rFonts w:ascii="Times New Roman" w:eastAsia="Times New Roman" w:hAnsi="Times New Roman" w:cs="Times New Roman"/>
          <w:kern w:val="0"/>
          <w:sz w:val="28"/>
          <w:szCs w:val="28"/>
          <w:lang w:eastAsia="ru-RU"/>
          <w14:ligatures w14:val="none"/>
        </w:rPr>
      </w:pPr>
    </w:p>
    <w:p w14:paraId="499B71C0" w14:textId="068CB3DE" w:rsidR="008602D9" w:rsidRPr="008602D9" w:rsidRDefault="00284EEC" w:rsidP="00E273DC">
      <w:pPr>
        <w:spacing w:before="100" w:beforeAutospacing="1" w:after="0" w:line="240" w:lineRule="auto"/>
        <w:jc w:val="center"/>
        <w:rPr>
          <w:rFonts w:ascii="Times New Roman" w:eastAsia="Times New Roman" w:hAnsi="Times New Roman" w:cs="Times New Roman"/>
          <w:kern w:val="0"/>
          <w:sz w:val="28"/>
          <w:szCs w:val="28"/>
          <w:lang w:eastAsia="ru-RU"/>
          <w14:ligatures w14:val="none"/>
        </w:rPr>
      </w:pPr>
      <w:r w:rsidRPr="008602D9">
        <w:rPr>
          <w:rFonts w:ascii="Times New Roman" w:eastAsia="Times New Roman" w:hAnsi="Times New Roman" w:cs="Times New Roman"/>
          <w:kern w:val="0"/>
          <w:sz w:val="28"/>
          <w:szCs w:val="28"/>
          <w:lang w:eastAsia="ru-RU"/>
          <w14:ligatures w14:val="none"/>
        </w:rPr>
        <w:t>Заявка</w:t>
      </w:r>
    </w:p>
    <w:p w14:paraId="4670C4C1" w14:textId="6B67B4FB" w:rsidR="00284EEC" w:rsidRDefault="00284EEC" w:rsidP="008602D9">
      <w:pPr>
        <w:pBdr>
          <w:bottom w:val="single" w:sz="12" w:space="1" w:color="auto"/>
        </w:pBdr>
        <w:spacing w:before="100" w:beforeAutospacing="1" w:after="0" w:line="240" w:lineRule="auto"/>
        <w:jc w:val="center"/>
        <w:rPr>
          <w:rFonts w:ascii="Times New Roman" w:eastAsia="Times New Roman" w:hAnsi="Times New Roman" w:cs="Times New Roman"/>
          <w:kern w:val="0"/>
          <w:sz w:val="28"/>
          <w:szCs w:val="28"/>
          <w:lang w:eastAsia="ru-RU"/>
          <w14:ligatures w14:val="none"/>
        </w:rPr>
      </w:pPr>
      <w:r w:rsidRPr="008602D9">
        <w:rPr>
          <w:rFonts w:ascii="Times New Roman" w:eastAsia="Times New Roman" w:hAnsi="Times New Roman" w:cs="Times New Roman"/>
          <w:kern w:val="0"/>
          <w:sz w:val="28"/>
          <w:szCs w:val="28"/>
          <w:lang w:eastAsia="ru-RU"/>
          <w14:ligatures w14:val="none"/>
        </w:rPr>
        <w:t xml:space="preserve">о предоставлении субсидии, содержащая расчет размера возмещения части транспортных расходов по доставке товаров в </w:t>
      </w:r>
      <w:r w:rsidR="008602D9" w:rsidRPr="008602D9">
        <w:rPr>
          <w:rFonts w:ascii="Times New Roman" w:eastAsia="Times New Roman" w:hAnsi="Times New Roman" w:cs="Times New Roman"/>
          <w:kern w:val="0"/>
          <w:sz w:val="28"/>
          <w:szCs w:val="28"/>
          <w:lang w:eastAsia="ru-RU"/>
          <w14:ligatures w14:val="none"/>
        </w:rPr>
        <w:t>малонаселенные и (или) отдаленные населенные пункты</w:t>
      </w:r>
    </w:p>
    <w:p w14:paraId="665CE50B" w14:textId="77777777" w:rsidR="008602D9" w:rsidRDefault="008602D9" w:rsidP="008602D9">
      <w:pPr>
        <w:pBdr>
          <w:bottom w:val="single" w:sz="12" w:space="1" w:color="auto"/>
        </w:pBdr>
        <w:spacing w:before="100" w:beforeAutospacing="1" w:after="0" w:line="240" w:lineRule="auto"/>
        <w:jc w:val="center"/>
        <w:rPr>
          <w:rFonts w:ascii="Times New Roman" w:eastAsia="Times New Roman" w:hAnsi="Times New Roman" w:cs="Times New Roman"/>
          <w:kern w:val="0"/>
          <w:sz w:val="28"/>
          <w:szCs w:val="28"/>
          <w:lang w:eastAsia="ru-RU"/>
          <w14:ligatures w14:val="none"/>
        </w:rPr>
      </w:pPr>
    </w:p>
    <w:p w14:paraId="7CFA4E13" w14:textId="198ECC83" w:rsidR="008602D9" w:rsidRDefault="00CB37F4" w:rsidP="008602D9">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r w:rsidR="008602D9">
        <w:rPr>
          <w:rFonts w:ascii="Times New Roman" w:eastAsia="Times New Roman" w:hAnsi="Times New Roman" w:cs="Times New Roman"/>
          <w:kern w:val="0"/>
          <w:sz w:val="28"/>
          <w:szCs w:val="28"/>
          <w:lang w:eastAsia="ru-RU"/>
          <w14:ligatures w14:val="none"/>
        </w:rPr>
        <w:t>муниципальное образование области)</w:t>
      </w:r>
    </w:p>
    <w:p w14:paraId="6150ED57" w14:textId="77777777" w:rsidR="008602D9" w:rsidRDefault="008602D9" w:rsidP="008602D9">
      <w:pPr>
        <w:spacing w:before="100" w:beforeAutospacing="1" w:after="0" w:line="240" w:lineRule="auto"/>
        <w:jc w:val="center"/>
        <w:rPr>
          <w:rFonts w:ascii="Times New Roman" w:eastAsia="Times New Roman" w:hAnsi="Times New Roman" w:cs="Times New Roman"/>
          <w:kern w:val="0"/>
          <w:sz w:val="28"/>
          <w:szCs w:val="28"/>
          <w:lang w:eastAsia="ru-RU"/>
          <w14:ligatures w14:val="none"/>
        </w:rPr>
      </w:pPr>
    </w:p>
    <w:tbl>
      <w:tblPr>
        <w:tblStyle w:val="a6"/>
        <w:tblW w:w="0" w:type="auto"/>
        <w:tblLook w:val="04A0" w:firstRow="1" w:lastRow="0" w:firstColumn="1" w:lastColumn="0" w:noHBand="0" w:noVBand="1"/>
      </w:tblPr>
      <w:tblGrid>
        <w:gridCol w:w="823"/>
        <w:gridCol w:w="2152"/>
        <w:gridCol w:w="1399"/>
        <w:gridCol w:w="2503"/>
        <w:gridCol w:w="2976"/>
      </w:tblGrid>
      <w:tr w:rsidR="00CB37F4" w14:paraId="55DF0041" w14:textId="77777777" w:rsidTr="00CB37F4">
        <w:tc>
          <w:tcPr>
            <w:tcW w:w="933" w:type="dxa"/>
          </w:tcPr>
          <w:p w14:paraId="577BBB38" w14:textId="77777777" w:rsidR="00CB37F4" w:rsidRDefault="00CB37F4" w:rsidP="00607112">
            <w:pPr>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p w14:paraId="7AFE6BB0" w14:textId="40CA4828" w:rsidR="00CB37F4" w:rsidRDefault="00CB37F4" w:rsidP="00607112">
            <w:pPr>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п/п</w:t>
            </w:r>
          </w:p>
        </w:tc>
        <w:tc>
          <w:tcPr>
            <w:tcW w:w="1151" w:type="dxa"/>
          </w:tcPr>
          <w:p w14:paraId="180E5911" w14:textId="3D58FDB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Протяженность, км</w:t>
            </w:r>
          </w:p>
        </w:tc>
        <w:tc>
          <w:tcPr>
            <w:tcW w:w="1423" w:type="dxa"/>
          </w:tcPr>
          <w:p w14:paraId="0D7626A4" w14:textId="0D3DD483"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Маршрут</w:t>
            </w:r>
          </w:p>
        </w:tc>
        <w:tc>
          <w:tcPr>
            <w:tcW w:w="2675" w:type="dxa"/>
          </w:tcPr>
          <w:p w14:paraId="08B5240B" w14:textId="279262CF"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Периодичность, ед.</w:t>
            </w:r>
          </w:p>
        </w:tc>
        <w:tc>
          <w:tcPr>
            <w:tcW w:w="3389" w:type="dxa"/>
          </w:tcPr>
          <w:p w14:paraId="283471E5" w14:textId="2307EE26" w:rsidR="00CB37F4" w:rsidRDefault="00CB37F4" w:rsidP="00CB37F4">
            <w:pPr>
              <w:spacing w:before="100" w:beforeAutospacing="1"/>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Плановое количество отдаленных сельских населенных пунктов, не имеющих стационарных тороговых точек, в которые осуществляется доставка товаров, ед.</w:t>
            </w:r>
          </w:p>
        </w:tc>
      </w:tr>
      <w:tr w:rsidR="00CB37F4" w14:paraId="632ED5EB" w14:textId="77777777" w:rsidTr="00CB37F4">
        <w:tc>
          <w:tcPr>
            <w:tcW w:w="933" w:type="dxa"/>
          </w:tcPr>
          <w:p w14:paraId="67199581"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19890839"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5B89522C" w14:textId="797BB2D8"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3E2259CC"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46DBAB98"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6602969F" w14:textId="77777777" w:rsidTr="00CB37F4">
        <w:tc>
          <w:tcPr>
            <w:tcW w:w="933" w:type="dxa"/>
          </w:tcPr>
          <w:p w14:paraId="16D18DA3"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4C83BC72"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003363F6" w14:textId="390D4102"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4E8E7B41"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4B1B50DE"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35DA371F" w14:textId="77777777" w:rsidTr="00CB37F4">
        <w:tc>
          <w:tcPr>
            <w:tcW w:w="933" w:type="dxa"/>
          </w:tcPr>
          <w:p w14:paraId="0C59393E"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02B8DB1D"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55F5AD14" w14:textId="74E14FA1"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4CFDC2E3"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3E2A6A83"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21AD6245" w14:textId="77777777" w:rsidTr="00CB37F4">
        <w:tc>
          <w:tcPr>
            <w:tcW w:w="933" w:type="dxa"/>
          </w:tcPr>
          <w:p w14:paraId="0F815F5B"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78866305"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7133D749" w14:textId="08BA922C"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6CD6F252"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0D1B15B9"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73E7D26E" w14:textId="77777777" w:rsidTr="00CB37F4">
        <w:tc>
          <w:tcPr>
            <w:tcW w:w="933" w:type="dxa"/>
          </w:tcPr>
          <w:p w14:paraId="139FC032"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30AABF05"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729CEA72" w14:textId="5691C120"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08DAFEAB"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5468A523"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55B4CA21" w14:textId="77777777" w:rsidTr="00CB37F4">
        <w:tc>
          <w:tcPr>
            <w:tcW w:w="933" w:type="dxa"/>
          </w:tcPr>
          <w:p w14:paraId="1F80C351"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369B1056"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29D1CFEC" w14:textId="216EE6DA"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71224DE0"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4C126C9B"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r w:rsidR="00CB37F4" w14:paraId="25C3BDB1" w14:textId="77777777" w:rsidTr="00CB37F4">
        <w:tc>
          <w:tcPr>
            <w:tcW w:w="933" w:type="dxa"/>
          </w:tcPr>
          <w:p w14:paraId="13BB3CD1"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151" w:type="dxa"/>
          </w:tcPr>
          <w:p w14:paraId="11743FE1"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1423" w:type="dxa"/>
          </w:tcPr>
          <w:p w14:paraId="1118D5D3" w14:textId="75CE9698"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2675" w:type="dxa"/>
          </w:tcPr>
          <w:p w14:paraId="00CFC677"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c>
          <w:tcPr>
            <w:tcW w:w="3389" w:type="dxa"/>
          </w:tcPr>
          <w:p w14:paraId="3DFD694B" w14:textId="77777777" w:rsidR="00CB37F4" w:rsidRDefault="00CB37F4" w:rsidP="008602D9">
            <w:pPr>
              <w:spacing w:before="100" w:beforeAutospacing="1"/>
              <w:jc w:val="center"/>
              <w:rPr>
                <w:rFonts w:ascii="Times New Roman" w:eastAsia="Times New Roman" w:hAnsi="Times New Roman" w:cs="Times New Roman"/>
                <w:kern w:val="0"/>
                <w:sz w:val="28"/>
                <w:szCs w:val="28"/>
                <w:lang w:eastAsia="ru-RU"/>
                <w14:ligatures w14:val="none"/>
              </w:rPr>
            </w:pPr>
          </w:p>
        </w:tc>
      </w:tr>
    </w:tbl>
    <w:p w14:paraId="660140BE" w14:textId="77777777" w:rsidR="008602D9" w:rsidRPr="008602D9" w:rsidRDefault="008602D9" w:rsidP="008602D9">
      <w:pPr>
        <w:spacing w:before="100" w:beforeAutospacing="1" w:after="0" w:line="240" w:lineRule="auto"/>
        <w:jc w:val="center"/>
        <w:rPr>
          <w:rFonts w:ascii="Times New Roman" w:eastAsia="Times New Roman" w:hAnsi="Times New Roman" w:cs="Times New Roman"/>
          <w:kern w:val="0"/>
          <w:sz w:val="28"/>
          <w:szCs w:val="28"/>
          <w:lang w:eastAsia="ru-RU"/>
          <w14:ligatures w14:val="none"/>
        </w:rPr>
      </w:pPr>
    </w:p>
    <w:p w14:paraId="7B5B1822" w14:textId="77777777" w:rsidR="00026C4A" w:rsidRPr="00C85373" w:rsidRDefault="00026C4A" w:rsidP="00026C4A">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 xml:space="preserve">Руководитель </w:t>
      </w:r>
    </w:p>
    <w:p w14:paraId="44C7DEE9" w14:textId="3EECBAC7" w:rsidR="007671F7" w:rsidRPr="00C85373" w:rsidRDefault="00026C4A" w:rsidP="00026C4A">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 xml:space="preserve">(уполномоченное лицо)    _____________   </w:t>
      </w:r>
      <w:r w:rsidR="00D94CD4" w:rsidRPr="00C85373">
        <w:rPr>
          <w:rFonts w:ascii="Times New Roman" w:hAnsi="Times New Roman" w:cs="Times New Roman"/>
          <w:sz w:val="28"/>
          <w:szCs w:val="28"/>
        </w:rPr>
        <w:t xml:space="preserve"> ___________   </w:t>
      </w:r>
      <w:r w:rsidRPr="00C85373">
        <w:rPr>
          <w:rFonts w:ascii="Times New Roman" w:hAnsi="Times New Roman" w:cs="Times New Roman"/>
          <w:sz w:val="28"/>
          <w:szCs w:val="28"/>
        </w:rPr>
        <w:t xml:space="preserve">  _______________</w:t>
      </w:r>
    </w:p>
    <w:p w14:paraId="1AC62988" w14:textId="77777777" w:rsidR="00D94CD4" w:rsidRPr="00C85373" w:rsidRDefault="00D94CD4" w:rsidP="00026C4A">
      <w:pPr>
        <w:spacing w:after="0" w:line="240" w:lineRule="auto"/>
        <w:rPr>
          <w:rFonts w:ascii="Times New Roman" w:hAnsi="Times New Roman" w:cs="Times New Roman"/>
          <w:sz w:val="28"/>
          <w:szCs w:val="28"/>
        </w:rPr>
      </w:pPr>
    </w:p>
    <w:p w14:paraId="3F33F397" w14:textId="77777777" w:rsidR="00D94CD4" w:rsidRPr="00C85373" w:rsidRDefault="00D94CD4" w:rsidP="00026C4A">
      <w:pPr>
        <w:spacing w:after="0" w:line="240" w:lineRule="auto"/>
        <w:rPr>
          <w:rFonts w:ascii="Times New Roman" w:hAnsi="Times New Roman" w:cs="Times New Roman"/>
          <w:sz w:val="28"/>
          <w:szCs w:val="28"/>
        </w:rPr>
      </w:pPr>
    </w:p>
    <w:p w14:paraId="4714AFA3" w14:textId="555CB13D" w:rsidR="00D94CD4" w:rsidRDefault="00C85373" w:rsidP="00026C4A">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М.П.</w:t>
      </w:r>
    </w:p>
    <w:p w14:paraId="465A2FCE" w14:textId="77777777" w:rsidR="00C85373" w:rsidRDefault="00C85373" w:rsidP="00026C4A">
      <w:pPr>
        <w:spacing w:after="0" w:line="240" w:lineRule="auto"/>
        <w:rPr>
          <w:rFonts w:ascii="Times New Roman" w:hAnsi="Times New Roman" w:cs="Times New Roman"/>
          <w:sz w:val="28"/>
          <w:szCs w:val="28"/>
        </w:rPr>
      </w:pPr>
    </w:p>
    <w:p w14:paraId="0CE8DA5D" w14:textId="77777777" w:rsidR="00C85373" w:rsidRPr="00C85373" w:rsidRDefault="00C85373" w:rsidP="00026C4A">
      <w:pPr>
        <w:spacing w:after="0" w:line="240" w:lineRule="auto"/>
        <w:rPr>
          <w:rFonts w:ascii="Times New Roman" w:hAnsi="Times New Roman" w:cs="Times New Roman"/>
          <w:sz w:val="28"/>
          <w:szCs w:val="28"/>
        </w:rPr>
      </w:pPr>
    </w:p>
    <w:p w14:paraId="7FA2DA80" w14:textId="1AF47018" w:rsidR="00D94CD4" w:rsidRPr="00C85373" w:rsidRDefault="00D94CD4" w:rsidP="00026C4A">
      <w:pPr>
        <w:spacing w:after="0" w:line="240" w:lineRule="auto"/>
        <w:rPr>
          <w:rFonts w:ascii="Times New Roman" w:hAnsi="Times New Roman" w:cs="Times New Roman"/>
          <w:sz w:val="28"/>
          <w:szCs w:val="28"/>
        </w:rPr>
      </w:pPr>
      <w:r w:rsidRPr="00C85373">
        <w:rPr>
          <w:rFonts w:ascii="Times New Roman" w:hAnsi="Times New Roman" w:cs="Times New Roman"/>
          <w:sz w:val="28"/>
          <w:szCs w:val="28"/>
        </w:rPr>
        <w:t>Дата «___»_________ 20__г.</w:t>
      </w:r>
    </w:p>
    <w:p w14:paraId="4BF7945F" w14:textId="77777777" w:rsidR="00026C4A" w:rsidRPr="00C85373" w:rsidRDefault="00026C4A" w:rsidP="00026C4A">
      <w:pPr>
        <w:spacing w:after="0" w:line="240" w:lineRule="auto"/>
        <w:rPr>
          <w:rFonts w:ascii="Times New Roman" w:hAnsi="Times New Roman" w:cs="Times New Roman"/>
          <w:sz w:val="28"/>
          <w:szCs w:val="28"/>
        </w:rPr>
      </w:pPr>
    </w:p>
    <w:p w14:paraId="7E220A83" w14:textId="77777777" w:rsidR="00C85373" w:rsidRPr="00C85373" w:rsidRDefault="00C85373" w:rsidP="00026C4A">
      <w:pPr>
        <w:spacing w:after="0" w:line="240" w:lineRule="auto"/>
        <w:rPr>
          <w:rFonts w:ascii="Times New Roman" w:hAnsi="Times New Roman" w:cs="Times New Roman"/>
          <w:sz w:val="28"/>
          <w:szCs w:val="28"/>
        </w:rPr>
      </w:pPr>
    </w:p>
    <w:p w14:paraId="7AFA3002" w14:textId="77777777" w:rsidR="00C85373" w:rsidRDefault="00C85373" w:rsidP="00026C4A">
      <w:pPr>
        <w:spacing w:after="0" w:line="240" w:lineRule="auto"/>
        <w:rPr>
          <w:sz w:val="28"/>
          <w:szCs w:val="28"/>
        </w:rPr>
      </w:pPr>
    </w:p>
    <w:p w14:paraId="6B10B6A2" w14:textId="77777777" w:rsidR="00C85373" w:rsidRDefault="00C85373" w:rsidP="00026C4A">
      <w:pPr>
        <w:spacing w:after="0" w:line="240" w:lineRule="auto"/>
        <w:rPr>
          <w:sz w:val="28"/>
          <w:szCs w:val="28"/>
        </w:rPr>
      </w:pPr>
    </w:p>
    <w:tbl>
      <w:tblPr>
        <w:tblStyle w:val="30"/>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6"/>
      </w:tblGrid>
      <w:tr w:rsidR="00C85373" w:rsidRPr="00600329" w14:paraId="620E18F6" w14:textId="77777777" w:rsidTr="00830315">
        <w:tc>
          <w:tcPr>
            <w:tcW w:w="9606" w:type="dxa"/>
          </w:tcPr>
          <w:p w14:paraId="6E913DF8" w14:textId="77777777" w:rsidR="00C85373" w:rsidRPr="00600329" w:rsidRDefault="00C85373" w:rsidP="00830315">
            <w:pPr>
              <w:tabs>
                <w:tab w:val="left" w:pos="-142"/>
              </w:tabs>
              <w:ind w:left="34"/>
              <w:jc w:val="right"/>
              <w:rPr>
                <w:rFonts w:ascii="Times New Roman" w:hAnsi="Times New Roman" w:cs="Times New Roman"/>
                <w:sz w:val="28"/>
                <w:szCs w:val="28"/>
              </w:rPr>
            </w:pPr>
            <w:r w:rsidRPr="00600329">
              <w:rPr>
                <w:rFonts w:ascii="Times New Roman" w:hAnsi="Times New Roman" w:cs="Times New Roman"/>
                <w:sz w:val="28"/>
                <w:szCs w:val="28"/>
              </w:rPr>
              <w:lastRenderedPageBreak/>
              <w:t>Приложение 2</w:t>
            </w:r>
          </w:p>
          <w:p w14:paraId="550342A9" w14:textId="77777777" w:rsidR="00C85373" w:rsidRPr="00600329" w:rsidRDefault="00C85373" w:rsidP="00830315">
            <w:pPr>
              <w:tabs>
                <w:tab w:val="left" w:pos="-142"/>
              </w:tabs>
              <w:ind w:left="34"/>
              <w:jc w:val="right"/>
              <w:rPr>
                <w:rFonts w:ascii="Times New Roman" w:hAnsi="Times New Roman" w:cs="Times New Roman"/>
                <w:sz w:val="28"/>
                <w:szCs w:val="28"/>
              </w:rPr>
            </w:pPr>
            <w:r w:rsidRPr="00600329">
              <w:rPr>
                <w:rFonts w:ascii="Times New Roman" w:hAnsi="Times New Roman" w:cs="Times New Roman"/>
                <w:sz w:val="28"/>
                <w:szCs w:val="28"/>
              </w:rPr>
              <w:t>к Порядку</w:t>
            </w:r>
          </w:p>
          <w:p w14:paraId="79213910" w14:textId="77777777" w:rsidR="00C85373" w:rsidRPr="00600329" w:rsidRDefault="00C85373" w:rsidP="00830315">
            <w:pPr>
              <w:rPr>
                <w:rFonts w:ascii="Times New Roman" w:hAnsi="Times New Roman" w:cs="Times New Roman"/>
                <w:sz w:val="28"/>
                <w:szCs w:val="28"/>
              </w:rPr>
            </w:pPr>
          </w:p>
          <w:p w14:paraId="0A971BB1" w14:textId="77777777" w:rsidR="00C85373" w:rsidRPr="00600329" w:rsidRDefault="00C85373" w:rsidP="00830315">
            <w:pPr>
              <w:rPr>
                <w:rFonts w:ascii="Times New Roman" w:hAnsi="Times New Roman" w:cs="Times New Roman"/>
                <w:sz w:val="28"/>
                <w:szCs w:val="28"/>
              </w:rPr>
            </w:pPr>
          </w:p>
        </w:tc>
      </w:tr>
      <w:tr w:rsidR="00C85373" w:rsidRPr="00600329" w14:paraId="2A36B481" w14:textId="77777777" w:rsidTr="00830315">
        <w:tc>
          <w:tcPr>
            <w:tcW w:w="9606" w:type="dxa"/>
          </w:tcPr>
          <w:p w14:paraId="51E07008" w14:textId="77777777" w:rsidR="00C85373" w:rsidRPr="00600329" w:rsidRDefault="00C85373" w:rsidP="00830315">
            <w:pPr>
              <w:jc w:val="center"/>
              <w:rPr>
                <w:rFonts w:ascii="Times New Roman" w:hAnsi="Times New Roman" w:cs="Times New Roman"/>
                <w:b/>
                <w:sz w:val="28"/>
                <w:szCs w:val="28"/>
              </w:rPr>
            </w:pPr>
          </w:p>
        </w:tc>
      </w:tr>
      <w:tr w:rsidR="00C85373" w:rsidRPr="00600329" w14:paraId="764F815B" w14:textId="77777777" w:rsidTr="00830315">
        <w:tc>
          <w:tcPr>
            <w:tcW w:w="9606" w:type="dxa"/>
          </w:tcPr>
          <w:p w14:paraId="0FB78B4A" w14:textId="77777777" w:rsidR="00C85373" w:rsidRPr="00600329" w:rsidRDefault="00C85373" w:rsidP="00830315">
            <w:pPr>
              <w:jc w:val="both"/>
              <w:rPr>
                <w:rFonts w:ascii="Times New Roman" w:hAnsi="Times New Roman" w:cs="Times New Roman"/>
                <w:sz w:val="28"/>
                <w:szCs w:val="28"/>
              </w:rPr>
            </w:pPr>
          </w:p>
          <w:p w14:paraId="0F6741DE" w14:textId="77777777" w:rsidR="00C85373" w:rsidRPr="00600329" w:rsidRDefault="00C85373" w:rsidP="00830315">
            <w:pPr>
              <w:rPr>
                <w:rFonts w:ascii="Times New Roman" w:hAnsi="Times New Roman" w:cs="Times New Roman"/>
                <w:sz w:val="28"/>
                <w:szCs w:val="28"/>
              </w:rPr>
            </w:pPr>
          </w:p>
          <w:p w14:paraId="0756AD08" w14:textId="77777777" w:rsidR="00C85373" w:rsidRPr="00600329" w:rsidRDefault="00C85373" w:rsidP="00830315">
            <w:pPr>
              <w:jc w:val="center"/>
              <w:rPr>
                <w:rFonts w:ascii="Times New Roman" w:hAnsi="Times New Roman" w:cs="Times New Roman"/>
                <w:b/>
                <w:sz w:val="28"/>
                <w:szCs w:val="28"/>
              </w:rPr>
            </w:pPr>
            <w:r w:rsidRPr="00600329">
              <w:rPr>
                <w:rFonts w:ascii="Times New Roman" w:hAnsi="Times New Roman" w:cs="Times New Roman"/>
                <w:b/>
                <w:sz w:val="28"/>
                <w:szCs w:val="28"/>
              </w:rPr>
              <w:t>РЕЕСТР</w:t>
            </w:r>
          </w:p>
          <w:p w14:paraId="2338B50B" w14:textId="77777777" w:rsidR="00C85373" w:rsidRPr="00600329" w:rsidRDefault="00C85373" w:rsidP="00830315">
            <w:pPr>
              <w:jc w:val="center"/>
              <w:rPr>
                <w:rFonts w:ascii="Times New Roman" w:hAnsi="Times New Roman" w:cs="Times New Roman"/>
                <w:b/>
                <w:sz w:val="28"/>
                <w:szCs w:val="28"/>
                <w:u w:val="single"/>
              </w:rPr>
            </w:pPr>
            <w:r w:rsidRPr="00600329">
              <w:rPr>
                <w:rFonts w:ascii="Times New Roman" w:hAnsi="Times New Roman" w:cs="Times New Roman"/>
                <w:b/>
                <w:sz w:val="28"/>
                <w:szCs w:val="28"/>
              </w:rPr>
              <w:t>предоставления бюджетных средств</w:t>
            </w:r>
          </w:p>
          <w:p w14:paraId="5186361F" w14:textId="77777777" w:rsidR="00C85373" w:rsidRPr="00600329" w:rsidRDefault="00C85373" w:rsidP="00830315">
            <w:pPr>
              <w:jc w:val="center"/>
              <w:rPr>
                <w:rFonts w:ascii="Times New Roman" w:hAnsi="Times New Roman" w:cs="Times New Roman"/>
                <w:b/>
                <w:sz w:val="28"/>
                <w:szCs w:val="28"/>
              </w:rPr>
            </w:pPr>
            <w:r w:rsidRPr="00600329">
              <w:rPr>
                <w:rFonts w:ascii="Times New Roman" w:hAnsi="Times New Roman" w:cs="Times New Roman"/>
                <w:b/>
                <w:sz w:val="28"/>
                <w:szCs w:val="28"/>
              </w:rPr>
              <w:t>______________________________________</w:t>
            </w:r>
          </w:p>
          <w:p w14:paraId="24D715E9" w14:textId="77777777" w:rsidR="00C85373" w:rsidRPr="008F0EFE" w:rsidRDefault="00C85373" w:rsidP="00830315">
            <w:pPr>
              <w:jc w:val="center"/>
              <w:rPr>
                <w:rFonts w:ascii="Times New Roman" w:hAnsi="Times New Roman" w:cs="Times New Roman"/>
                <w:b/>
                <w:sz w:val="24"/>
                <w:szCs w:val="28"/>
              </w:rPr>
            </w:pPr>
            <w:r>
              <w:rPr>
                <w:rFonts w:ascii="Times New Roman" w:hAnsi="Times New Roman" w:cs="Times New Roman"/>
                <w:b/>
                <w:sz w:val="24"/>
                <w:szCs w:val="28"/>
              </w:rPr>
              <w:t>(вид государственной поддержки)</w:t>
            </w:r>
          </w:p>
          <w:p w14:paraId="6A704C88" w14:textId="77777777" w:rsidR="00C85373" w:rsidRPr="00600329" w:rsidRDefault="00C85373" w:rsidP="00830315">
            <w:pPr>
              <w:jc w:val="center"/>
              <w:rPr>
                <w:rFonts w:ascii="Times New Roman" w:hAnsi="Times New Roman" w:cs="Times New Roman"/>
                <w:sz w:val="28"/>
                <w:szCs w:val="28"/>
              </w:rPr>
            </w:pPr>
          </w:p>
          <w:p w14:paraId="7134E2C8" w14:textId="77777777" w:rsidR="00C85373" w:rsidRPr="00600329" w:rsidRDefault="00C85373" w:rsidP="00830315">
            <w:pPr>
              <w:rPr>
                <w:rFonts w:ascii="Times New Roman" w:hAnsi="Times New Roman" w:cs="Times New Roman"/>
                <w:b/>
                <w:sz w:val="28"/>
                <w:szCs w:val="28"/>
              </w:rPr>
            </w:pPr>
            <w:r w:rsidRPr="00600329">
              <w:rPr>
                <w:rFonts w:ascii="Times New Roman" w:hAnsi="Times New Roman" w:cs="Times New Roman"/>
                <w:sz w:val="28"/>
                <w:szCs w:val="28"/>
              </w:rPr>
              <w:t>Код бюджетной классификации: ___</w:t>
            </w:r>
            <w:r w:rsidRPr="00600329">
              <w:rPr>
                <w:rFonts w:ascii="Times New Roman" w:hAnsi="Times New Roman" w:cs="Times New Roman"/>
                <w:b/>
                <w:sz w:val="28"/>
                <w:szCs w:val="28"/>
              </w:rPr>
              <w:t>______________________________</w:t>
            </w:r>
          </w:p>
          <w:p w14:paraId="14ED09A5" w14:textId="77777777" w:rsidR="00C85373" w:rsidRPr="00600329" w:rsidRDefault="00C85373" w:rsidP="00830315">
            <w:pPr>
              <w:rPr>
                <w:rFonts w:ascii="Times New Roman" w:hAnsi="Times New Roman" w:cs="Times New Roman"/>
                <w:sz w:val="28"/>
                <w:szCs w:val="28"/>
              </w:rPr>
            </w:pPr>
          </w:p>
          <w:tbl>
            <w:tblPr>
              <w:tblW w:w="9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
              <w:gridCol w:w="2740"/>
              <w:gridCol w:w="988"/>
              <w:gridCol w:w="1986"/>
              <w:gridCol w:w="197"/>
              <w:gridCol w:w="2923"/>
              <w:gridCol w:w="141"/>
            </w:tblGrid>
            <w:tr w:rsidR="00C85373" w:rsidRPr="00600329" w14:paraId="53AC87E9" w14:textId="77777777" w:rsidTr="00830315">
              <w:trPr>
                <w:gridAfter w:val="1"/>
                <w:wAfter w:w="73" w:type="pct"/>
                <w:trHeight w:val="570"/>
              </w:trPr>
              <w:tc>
                <w:tcPr>
                  <w:tcW w:w="342" w:type="pct"/>
                  <w:vMerge w:val="restart"/>
                </w:tcPr>
                <w:p w14:paraId="6497C380"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w:t>
                  </w:r>
                </w:p>
                <w:p w14:paraId="2D33E70F"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п/п</w:t>
                  </w:r>
                </w:p>
              </w:tc>
              <w:tc>
                <w:tcPr>
                  <w:tcW w:w="1422" w:type="pct"/>
                  <w:vMerge w:val="restart"/>
                </w:tcPr>
                <w:p w14:paraId="3B33F0F5"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 xml:space="preserve">Наименование </w:t>
                  </w:r>
                  <w:r>
                    <w:rPr>
                      <w:rFonts w:ascii="Times New Roman" w:eastAsiaTheme="minorEastAsia" w:hAnsi="Times New Roman" w:cs="Times New Roman"/>
                      <w:sz w:val="28"/>
                      <w:szCs w:val="28"/>
                      <w:lang w:eastAsia="ru-RU"/>
                    </w:rPr>
                    <w:t>муниципального образования области</w:t>
                  </w:r>
                </w:p>
              </w:tc>
              <w:tc>
                <w:tcPr>
                  <w:tcW w:w="1646" w:type="pct"/>
                  <w:gridSpan w:val="3"/>
                  <w:vMerge w:val="restart"/>
                </w:tcPr>
                <w:p w14:paraId="52AFBDEB"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 xml:space="preserve">ИНН </w:t>
                  </w:r>
                  <w:r>
                    <w:rPr>
                      <w:rFonts w:ascii="Times New Roman" w:eastAsiaTheme="minorEastAsia" w:hAnsi="Times New Roman" w:cs="Times New Roman"/>
                      <w:sz w:val="28"/>
                      <w:szCs w:val="28"/>
                      <w:lang w:eastAsia="ru-RU"/>
                    </w:rPr>
                    <w:t>муниципального образования области</w:t>
                  </w:r>
                </w:p>
              </w:tc>
              <w:tc>
                <w:tcPr>
                  <w:tcW w:w="1517" w:type="pct"/>
                  <w:vMerge w:val="restart"/>
                </w:tcPr>
                <w:p w14:paraId="3B15D52F" w14:textId="77777777" w:rsidR="00C85373" w:rsidRPr="00600329" w:rsidRDefault="00C85373" w:rsidP="00830315">
                  <w:pPr>
                    <w:spacing w:after="0" w:line="240" w:lineRule="auto"/>
                    <w:jc w:val="center"/>
                    <w:rPr>
                      <w:rFonts w:ascii="Times New Roman" w:hAnsi="Times New Roman" w:cs="Times New Roman"/>
                      <w:sz w:val="28"/>
                      <w:szCs w:val="28"/>
                    </w:rPr>
                  </w:pPr>
                  <w:r w:rsidRPr="00600329">
                    <w:rPr>
                      <w:rFonts w:ascii="Times New Roman" w:hAnsi="Times New Roman" w:cs="Times New Roman"/>
                      <w:sz w:val="28"/>
                      <w:szCs w:val="28"/>
                    </w:rPr>
                    <w:t>Сумма</w:t>
                  </w:r>
                </w:p>
                <w:p w14:paraId="4FA04CBB" w14:textId="77777777" w:rsidR="00C85373" w:rsidRPr="00600329" w:rsidRDefault="00C85373" w:rsidP="00830315">
                  <w:pPr>
                    <w:spacing w:after="0" w:line="240" w:lineRule="auto"/>
                    <w:jc w:val="center"/>
                    <w:rPr>
                      <w:rFonts w:ascii="Times New Roman" w:hAnsi="Times New Roman" w:cs="Times New Roman"/>
                      <w:sz w:val="28"/>
                      <w:szCs w:val="28"/>
                    </w:rPr>
                  </w:pPr>
                  <w:r w:rsidRPr="00600329">
                    <w:rPr>
                      <w:rFonts w:ascii="Times New Roman" w:hAnsi="Times New Roman" w:cs="Times New Roman"/>
                      <w:sz w:val="28"/>
                      <w:szCs w:val="28"/>
                    </w:rPr>
                    <w:t>субсидии, руб.</w:t>
                  </w:r>
                </w:p>
              </w:tc>
            </w:tr>
            <w:tr w:rsidR="00C85373" w:rsidRPr="00600329" w14:paraId="363A4A27" w14:textId="77777777" w:rsidTr="00830315">
              <w:trPr>
                <w:gridAfter w:val="1"/>
                <w:wAfter w:w="73" w:type="pct"/>
                <w:trHeight w:val="570"/>
              </w:trPr>
              <w:tc>
                <w:tcPr>
                  <w:tcW w:w="342" w:type="pct"/>
                  <w:vMerge/>
                </w:tcPr>
                <w:p w14:paraId="1CE6D7A7"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422" w:type="pct"/>
                  <w:vMerge/>
                </w:tcPr>
                <w:p w14:paraId="5EEBEB9F" w14:textId="77777777" w:rsidR="00C85373" w:rsidRPr="00600329" w:rsidRDefault="00C85373" w:rsidP="00830315">
                  <w:pPr>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646" w:type="pct"/>
                  <w:gridSpan w:val="3"/>
                  <w:vMerge/>
                </w:tcPr>
                <w:p w14:paraId="1BBB1751"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517" w:type="pct"/>
                  <w:vMerge/>
                </w:tcPr>
                <w:p w14:paraId="737A4F1F" w14:textId="77777777" w:rsidR="00C85373" w:rsidRPr="00600329" w:rsidRDefault="00C85373" w:rsidP="00830315">
                  <w:pPr>
                    <w:spacing w:after="0" w:line="240" w:lineRule="auto"/>
                    <w:jc w:val="center"/>
                    <w:rPr>
                      <w:rFonts w:ascii="Times New Roman" w:hAnsi="Times New Roman" w:cs="Times New Roman"/>
                      <w:sz w:val="28"/>
                      <w:szCs w:val="28"/>
                    </w:rPr>
                  </w:pPr>
                </w:p>
              </w:tc>
            </w:tr>
            <w:tr w:rsidR="00C85373" w:rsidRPr="00600329" w14:paraId="3DED540C" w14:textId="77777777" w:rsidTr="00830315">
              <w:trPr>
                <w:gridAfter w:val="1"/>
                <w:wAfter w:w="73" w:type="pct"/>
              </w:trPr>
              <w:tc>
                <w:tcPr>
                  <w:tcW w:w="342" w:type="pct"/>
                </w:tcPr>
                <w:p w14:paraId="753B979A"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1</w:t>
                  </w:r>
                </w:p>
              </w:tc>
              <w:tc>
                <w:tcPr>
                  <w:tcW w:w="1422" w:type="pct"/>
                </w:tcPr>
                <w:p w14:paraId="0A33DC32"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2</w:t>
                  </w:r>
                </w:p>
              </w:tc>
              <w:tc>
                <w:tcPr>
                  <w:tcW w:w="1646" w:type="pct"/>
                  <w:gridSpan w:val="3"/>
                </w:tcPr>
                <w:p w14:paraId="02931733"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3</w:t>
                  </w:r>
                </w:p>
              </w:tc>
              <w:tc>
                <w:tcPr>
                  <w:tcW w:w="1517" w:type="pct"/>
                </w:tcPr>
                <w:p w14:paraId="5FEDB95F" w14:textId="77777777" w:rsidR="00C85373" w:rsidRPr="00600329" w:rsidRDefault="00C85373" w:rsidP="00830315">
                  <w:pPr>
                    <w:spacing w:after="0" w:line="240" w:lineRule="auto"/>
                    <w:jc w:val="center"/>
                    <w:rPr>
                      <w:rFonts w:ascii="Times New Roman" w:hAnsi="Times New Roman" w:cs="Times New Roman"/>
                      <w:sz w:val="28"/>
                      <w:szCs w:val="28"/>
                    </w:rPr>
                  </w:pPr>
                  <w:r w:rsidRPr="00600329">
                    <w:rPr>
                      <w:rFonts w:ascii="Times New Roman" w:hAnsi="Times New Roman" w:cs="Times New Roman"/>
                      <w:sz w:val="28"/>
                      <w:szCs w:val="28"/>
                    </w:rPr>
                    <w:t>4</w:t>
                  </w:r>
                </w:p>
              </w:tc>
            </w:tr>
            <w:tr w:rsidR="00C85373" w:rsidRPr="00600329" w14:paraId="47C566C1" w14:textId="77777777" w:rsidTr="00830315">
              <w:trPr>
                <w:gridAfter w:val="1"/>
                <w:wAfter w:w="73" w:type="pct"/>
              </w:trPr>
              <w:tc>
                <w:tcPr>
                  <w:tcW w:w="342" w:type="pct"/>
                </w:tcPr>
                <w:p w14:paraId="54BE155E" w14:textId="77777777" w:rsidR="00C85373" w:rsidRPr="00600329" w:rsidRDefault="00C85373" w:rsidP="00830315">
                  <w:pPr>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22" w:type="pct"/>
                </w:tcPr>
                <w:p w14:paraId="1B469C28" w14:textId="77777777" w:rsidR="00C85373" w:rsidRPr="00600329" w:rsidRDefault="00C85373" w:rsidP="00830315">
                  <w:pPr>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646" w:type="pct"/>
                  <w:gridSpan w:val="3"/>
                </w:tcPr>
                <w:p w14:paraId="7EE1584F"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517" w:type="pct"/>
                </w:tcPr>
                <w:p w14:paraId="2605CE3B" w14:textId="77777777" w:rsidR="00C85373" w:rsidRPr="00600329" w:rsidRDefault="00C85373" w:rsidP="00830315">
                  <w:pPr>
                    <w:spacing w:after="0" w:line="240" w:lineRule="auto"/>
                    <w:jc w:val="both"/>
                    <w:rPr>
                      <w:rFonts w:ascii="Times New Roman" w:hAnsi="Times New Roman" w:cs="Times New Roman"/>
                      <w:sz w:val="28"/>
                      <w:szCs w:val="28"/>
                    </w:rPr>
                  </w:pPr>
                </w:p>
              </w:tc>
            </w:tr>
            <w:tr w:rsidR="00C85373" w:rsidRPr="00600329" w14:paraId="470E954E" w14:textId="77777777" w:rsidTr="00830315">
              <w:trPr>
                <w:gridAfter w:val="1"/>
                <w:wAfter w:w="73" w:type="pct"/>
              </w:trPr>
              <w:tc>
                <w:tcPr>
                  <w:tcW w:w="342" w:type="pct"/>
                </w:tcPr>
                <w:p w14:paraId="7B03D23A" w14:textId="77777777" w:rsidR="00C85373" w:rsidRPr="00600329" w:rsidRDefault="00C85373" w:rsidP="00830315">
                  <w:pPr>
                    <w:autoSpaceDE w:val="0"/>
                    <w:autoSpaceDN w:val="0"/>
                    <w:adjustRightInd w:val="0"/>
                    <w:spacing w:after="0" w:line="240" w:lineRule="auto"/>
                    <w:rPr>
                      <w:rFonts w:ascii="Times New Roman" w:eastAsiaTheme="minorEastAsia" w:hAnsi="Times New Roman" w:cs="Times New Roman"/>
                      <w:sz w:val="28"/>
                      <w:szCs w:val="28"/>
                      <w:lang w:eastAsia="ru-RU"/>
                    </w:rPr>
                  </w:pPr>
                </w:p>
              </w:tc>
              <w:tc>
                <w:tcPr>
                  <w:tcW w:w="1422" w:type="pct"/>
                </w:tcPr>
                <w:p w14:paraId="5CA4EC49" w14:textId="77777777" w:rsidR="00C85373" w:rsidRPr="00600329" w:rsidRDefault="00C85373" w:rsidP="00830315">
                  <w:pPr>
                    <w:autoSpaceDE w:val="0"/>
                    <w:autoSpaceDN w:val="0"/>
                    <w:adjustRightInd w:val="0"/>
                    <w:spacing w:after="0" w:line="240" w:lineRule="auto"/>
                    <w:rPr>
                      <w:rFonts w:ascii="Times New Roman" w:eastAsiaTheme="minorEastAsia" w:hAnsi="Times New Roman" w:cs="Times New Roman"/>
                      <w:sz w:val="28"/>
                      <w:szCs w:val="28"/>
                      <w:lang w:eastAsia="ru-RU"/>
                    </w:rPr>
                  </w:pPr>
                  <w:r w:rsidRPr="00600329">
                    <w:rPr>
                      <w:rFonts w:ascii="Times New Roman" w:eastAsiaTheme="minorEastAsia" w:hAnsi="Times New Roman" w:cs="Times New Roman"/>
                      <w:sz w:val="28"/>
                      <w:szCs w:val="28"/>
                      <w:lang w:eastAsia="ru-RU"/>
                    </w:rPr>
                    <w:t xml:space="preserve">Всего </w:t>
                  </w:r>
                </w:p>
              </w:tc>
              <w:tc>
                <w:tcPr>
                  <w:tcW w:w="1646" w:type="pct"/>
                  <w:gridSpan w:val="3"/>
                </w:tcPr>
                <w:p w14:paraId="3E09980B" w14:textId="77777777" w:rsidR="00C85373" w:rsidRPr="00600329" w:rsidRDefault="00C85373" w:rsidP="00830315">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tc>
              <w:tc>
                <w:tcPr>
                  <w:tcW w:w="1517" w:type="pct"/>
                </w:tcPr>
                <w:p w14:paraId="111AAA93" w14:textId="77777777" w:rsidR="00C85373" w:rsidRPr="00600329" w:rsidRDefault="00C85373" w:rsidP="00830315">
                  <w:pPr>
                    <w:spacing w:after="0" w:line="240" w:lineRule="auto"/>
                    <w:jc w:val="both"/>
                    <w:rPr>
                      <w:rFonts w:ascii="Times New Roman" w:hAnsi="Times New Roman" w:cs="Times New Roman"/>
                      <w:sz w:val="28"/>
                      <w:szCs w:val="28"/>
                    </w:rPr>
                  </w:pPr>
                </w:p>
              </w:tc>
            </w:tr>
            <w:tr w:rsidR="00C85373" w:rsidRPr="00600329" w14:paraId="6511FCF3" w14:textId="77777777" w:rsidTr="008303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5" w:type="dxa"/>
                  <w:right w:w="105" w:type="dxa"/>
                </w:tblCellMar>
                <w:tblLook w:val="0000" w:firstRow="0" w:lastRow="0" w:firstColumn="0" w:lastColumn="0" w:noHBand="0" w:noVBand="0"/>
              </w:tblPrEx>
              <w:tc>
                <w:tcPr>
                  <w:tcW w:w="2277" w:type="pct"/>
                  <w:gridSpan w:val="3"/>
                </w:tcPr>
                <w:p w14:paraId="1582AB41" w14:textId="77777777" w:rsidR="00C85373" w:rsidRDefault="00C85373" w:rsidP="00830315">
                  <w:pPr>
                    <w:spacing w:after="0" w:line="240" w:lineRule="auto"/>
                    <w:rPr>
                      <w:rFonts w:ascii="Times New Roman" w:hAnsi="Times New Roman" w:cs="Times New Roman"/>
                      <w:sz w:val="28"/>
                      <w:szCs w:val="28"/>
                    </w:rPr>
                  </w:pPr>
                </w:p>
                <w:p w14:paraId="50F08EE4" w14:textId="77777777" w:rsidR="00C85373" w:rsidRPr="00600329" w:rsidRDefault="00C85373" w:rsidP="00830315">
                  <w:pPr>
                    <w:spacing w:after="0" w:line="240" w:lineRule="auto"/>
                    <w:rPr>
                      <w:rFonts w:ascii="Times New Roman" w:hAnsi="Times New Roman" w:cs="Times New Roman"/>
                      <w:sz w:val="28"/>
                      <w:szCs w:val="28"/>
                    </w:rPr>
                  </w:pPr>
                </w:p>
                <w:p w14:paraId="37A69619" w14:textId="77777777" w:rsidR="00C85373" w:rsidRPr="00600329" w:rsidRDefault="00C85373" w:rsidP="00830315">
                  <w:pPr>
                    <w:spacing w:after="0" w:line="240" w:lineRule="auto"/>
                    <w:rPr>
                      <w:rFonts w:ascii="Times New Roman" w:hAnsi="Times New Roman" w:cs="Times New Roman"/>
                      <w:sz w:val="28"/>
                      <w:szCs w:val="28"/>
                    </w:rPr>
                  </w:pPr>
                  <w:r w:rsidRPr="00600329">
                    <w:rPr>
                      <w:rFonts w:ascii="Times New Roman" w:hAnsi="Times New Roman" w:cs="Times New Roman"/>
                      <w:sz w:val="28"/>
                      <w:szCs w:val="28"/>
                    </w:rPr>
                    <w:t>Министр</w:t>
                  </w:r>
                </w:p>
                <w:p w14:paraId="0CD90BAF" w14:textId="77777777" w:rsidR="00C85373" w:rsidRPr="00600329" w:rsidRDefault="00C85373" w:rsidP="00830315">
                  <w:pPr>
                    <w:spacing w:after="0" w:line="240" w:lineRule="auto"/>
                    <w:rPr>
                      <w:rFonts w:ascii="Times New Roman" w:hAnsi="Times New Roman" w:cs="Times New Roman"/>
                      <w:sz w:val="28"/>
                      <w:szCs w:val="28"/>
                    </w:rPr>
                  </w:pPr>
                  <w:r w:rsidRPr="00600329">
                    <w:rPr>
                      <w:rFonts w:ascii="Times New Roman" w:hAnsi="Times New Roman" w:cs="Times New Roman"/>
                      <w:sz w:val="28"/>
                      <w:szCs w:val="28"/>
                    </w:rPr>
                    <w:t>агропромышленного комплекса</w:t>
                  </w:r>
                </w:p>
                <w:p w14:paraId="7DA200CD" w14:textId="77777777" w:rsidR="00C85373" w:rsidRPr="00600329" w:rsidRDefault="00C85373" w:rsidP="00830315">
                  <w:pPr>
                    <w:spacing w:after="0" w:line="240" w:lineRule="auto"/>
                    <w:rPr>
                      <w:rFonts w:ascii="Times New Roman" w:hAnsi="Times New Roman" w:cs="Times New Roman"/>
                      <w:sz w:val="28"/>
                      <w:szCs w:val="28"/>
                    </w:rPr>
                  </w:pPr>
                  <w:r w:rsidRPr="00600329">
                    <w:rPr>
                      <w:rFonts w:ascii="Times New Roman" w:hAnsi="Times New Roman" w:cs="Times New Roman"/>
                      <w:sz w:val="28"/>
                      <w:szCs w:val="28"/>
                    </w:rPr>
                    <w:t>и потребительского рынка Ярославской области</w:t>
                  </w:r>
                </w:p>
              </w:tc>
              <w:tc>
                <w:tcPr>
                  <w:tcW w:w="1031" w:type="pct"/>
                </w:tcPr>
                <w:p w14:paraId="4B05BC92" w14:textId="77777777" w:rsidR="00C85373" w:rsidRPr="008F0EFE" w:rsidRDefault="00C85373" w:rsidP="00830315">
                  <w:pPr>
                    <w:spacing w:after="0" w:line="240" w:lineRule="auto"/>
                    <w:jc w:val="center"/>
                    <w:rPr>
                      <w:rFonts w:ascii="Times New Roman" w:hAnsi="Times New Roman" w:cs="Times New Roman"/>
                      <w:sz w:val="24"/>
                      <w:szCs w:val="28"/>
                    </w:rPr>
                  </w:pPr>
                </w:p>
                <w:p w14:paraId="36200FDF" w14:textId="77777777" w:rsidR="00C85373" w:rsidRPr="008F0EFE" w:rsidRDefault="00C85373" w:rsidP="00830315">
                  <w:pPr>
                    <w:spacing w:after="0" w:line="240" w:lineRule="auto"/>
                    <w:jc w:val="center"/>
                    <w:rPr>
                      <w:rFonts w:ascii="Times New Roman" w:hAnsi="Times New Roman" w:cs="Times New Roman"/>
                      <w:sz w:val="24"/>
                      <w:szCs w:val="28"/>
                    </w:rPr>
                  </w:pPr>
                </w:p>
                <w:p w14:paraId="070DA7E5" w14:textId="77777777" w:rsidR="00C85373" w:rsidRPr="008F0EFE" w:rsidRDefault="00C85373" w:rsidP="00830315">
                  <w:pPr>
                    <w:spacing w:after="0" w:line="240" w:lineRule="auto"/>
                    <w:jc w:val="center"/>
                    <w:rPr>
                      <w:rFonts w:ascii="Times New Roman" w:hAnsi="Times New Roman" w:cs="Times New Roman"/>
                      <w:sz w:val="24"/>
                      <w:szCs w:val="28"/>
                    </w:rPr>
                  </w:pPr>
                </w:p>
                <w:p w14:paraId="31EEB36A" w14:textId="77777777" w:rsidR="00C85373" w:rsidRPr="008F0EFE" w:rsidRDefault="00C85373" w:rsidP="00830315">
                  <w:pPr>
                    <w:spacing w:after="0" w:line="240" w:lineRule="auto"/>
                    <w:jc w:val="center"/>
                    <w:rPr>
                      <w:rFonts w:ascii="Times New Roman" w:hAnsi="Times New Roman" w:cs="Times New Roman"/>
                      <w:sz w:val="24"/>
                      <w:szCs w:val="28"/>
                    </w:rPr>
                  </w:pPr>
                </w:p>
                <w:p w14:paraId="2D65BE54" w14:textId="77777777" w:rsidR="00C85373" w:rsidRPr="008F0EFE" w:rsidRDefault="00C85373" w:rsidP="00830315">
                  <w:pPr>
                    <w:spacing w:after="0" w:line="240" w:lineRule="auto"/>
                    <w:jc w:val="center"/>
                    <w:rPr>
                      <w:rFonts w:ascii="Times New Roman" w:hAnsi="Times New Roman" w:cs="Times New Roman"/>
                      <w:sz w:val="24"/>
                      <w:szCs w:val="28"/>
                    </w:rPr>
                  </w:pPr>
                </w:p>
                <w:p w14:paraId="334367AB" w14:textId="77777777" w:rsidR="00C85373" w:rsidRDefault="00C85373" w:rsidP="00830315">
                  <w:pPr>
                    <w:spacing w:after="0" w:line="240" w:lineRule="auto"/>
                    <w:jc w:val="center"/>
                    <w:rPr>
                      <w:rFonts w:ascii="Times New Roman" w:hAnsi="Times New Roman" w:cs="Times New Roman"/>
                      <w:sz w:val="24"/>
                      <w:szCs w:val="28"/>
                    </w:rPr>
                  </w:pPr>
                </w:p>
                <w:p w14:paraId="3BECEC14"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___________</w:t>
                  </w:r>
                </w:p>
                <w:p w14:paraId="0B2996C2"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(подпись)</w:t>
                  </w:r>
                </w:p>
              </w:tc>
              <w:tc>
                <w:tcPr>
                  <w:tcW w:w="1693" w:type="pct"/>
                  <w:gridSpan w:val="3"/>
                </w:tcPr>
                <w:p w14:paraId="55893BA2" w14:textId="77777777" w:rsidR="00C85373" w:rsidRPr="008F0EFE" w:rsidRDefault="00C85373" w:rsidP="00830315">
                  <w:pPr>
                    <w:spacing w:after="0" w:line="240" w:lineRule="auto"/>
                    <w:jc w:val="center"/>
                    <w:rPr>
                      <w:rFonts w:ascii="Times New Roman" w:hAnsi="Times New Roman" w:cs="Times New Roman"/>
                      <w:sz w:val="24"/>
                      <w:szCs w:val="28"/>
                    </w:rPr>
                  </w:pPr>
                </w:p>
                <w:p w14:paraId="0CC1A7AC" w14:textId="77777777" w:rsidR="00C85373" w:rsidRPr="008F0EFE" w:rsidRDefault="00C85373" w:rsidP="00830315">
                  <w:pPr>
                    <w:spacing w:after="0" w:line="240" w:lineRule="auto"/>
                    <w:jc w:val="center"/>
                    <w:rPr>
                      <w:rFonts w:ascii="Times New Roman" w:hAnsi="Times New Roman" w:cs="Times New Roman"/>
                      <w:sz w:val="24"/>
                      <w:szCs w:val="28"/>
                    </w:rPr>
                  </w:pPr>
                </w:p>
                <w:p w14:paraId="7C4A2196" w14:textId="77777777" w:rsidR="00C85373" w:rsidRPr="008F0EFE" w:rsidRDefault="00C85373" w:rsidP="00830315">
                  <w:pPr>
                    <w:spacing w:after="0" w:line="240" w:lineRule="auto"/>
                    <w:jc w:val="center"/>
                    <w:rPr>
                      <w:rFonts w:ascii="Times New Roman" w:hAnsi="Times New Roman" w:cs="Times New Roman"/>
                      <w:sz w:val="24"/>
                      <w:szCs w:val="28"/>
                      <w:lang w:val="en-US"/>
                    </w:rPr>
                  </w:pPr>
                </w:p>
                <w:p w14:paraId="42F768DC" w14:textId="77777777" w:rsidR="00C85373" w:rsidRPr="008F0EFE" w:rsidRDefault="00C85373" w:rsidP="00830315">
                  <w:pPr>
                    <w:spacing w:after="0" w:line="240" w:lineRule="auto"/>
                    <w:jc w:val="center"/>
                    <w:rPr>
                      <w:rFonts w:ascii="Times New Roman" w:hAnsi="Times New Roman" w:cs="Times New Roman"/>
                      <w:sz w:val="24"/>
                      <w:szCs w:val="28"/>
                      <w:lang w:val="en-US"/>
                    </w:rPr>
                  </w:pPr>
                </w:p>
                <w:p w14:paraId="287E9305" w14:textId="77777777" w:rsidR="00C85373" w:rsidRPr="008F0EFE" w:rsidRDefault="00C85373" w:rsidP="00830315">
                  <w:pPr>
                    <w:spacing w:after="0" w:line="240" w:lineRule="auto"/>
                    <w:jc w:val="center"/>
                    <w:rPr>
                      <w:rFonts w:ascii="Times New Roman" w:hAnsi="Times New Roman" w:cs="Times New Roman"/>
                      <w:sz w:val="24"/>
                      <w:szCs w:val="28"/>
                    </w:rPr>
                  </w:pPr>
                </w:p>
                <w:p w14:paraId="1ADAEB27" w14:textId="77777777" w:rsidR="00C85373" w:rsidRDefault="00C85373" w:rsidP="00830315">
                  <w:pPr>
                    <w:spacing w:after="0" w:line="240" w:lineRule="auto"/>
                    <w:jc w:val="center"/>
                    <w:rPr>
                      <w:rFonts w:ascii="Times New Roman" w:hAnsi="Times New Roman" w:cs="Times New Roman"/>
                      <w:sz w:val="24"/>
                      <w:szCs w:val="28"/>
                    </w:rPr>
                  </w:pPr>
                </w:p>
                <w:p w14:paraId="5B7C03D1"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_________________________</w:t>
                  </w:r>
                </w:p>
                <w:p w14:paraId="3FAB6229"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(расшифровка подписи)</w:t>
                  </w:r>
                </w:p>
                <w:p w14:paraId="2CE194B0" w14:textId="77777777" w:rsidR="00C85373" w:rsidRPr="008F0EFE" w:rsidRDefault="00C85373" w:rsidP="00830315">
                  <w:pPr>
                    <w:spacing w:after="0" w:line="240" w:lineRule="auto"/>
                    <w:jc w:val="center"/>
                    <w:rPr>
                      <w:rFonts w:ascii="Times New Roman" w:hAnsi="Times New Roman" w:cs="Times New Roman"/>
                      <w:sz w:val="24"/>
                      <w:szCs w:val="28"/>
                    </w:rPr>
                  </w:pPr>
                </w:p>
              </w:tc>
            </w:tr>
            <w:tr w:rsidR="00C85373" w:rsidRPr="00600329" w14:paraId="72A5EB65" w14:textId="77777777" w:rsidTr="008303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5" w:type="dxa"/>
                  <w:right w:w="105" w:type="dxa"/>
                </w:tblCellMar>
                <w:tblLook w:val="0000" w:firstRow="0" w:lastRow="0" w:firstColumn="0" w:lastColumn="0" w:noHBand="0" w:noVBand="0"/>
              </w:tblPrEx>
              <w:tc>
                <w:tcPr>
                  <w:tcW w:w="2277" w:type="pct"/>
                  <w:gridSpan w:val="3"/>
                </w:tcPr>
                <w:p w14:paraId="7E21EE62" w14:textId="77777777" w:rsidR="00C85373" w:rsidRDefault="00C85373" w:rsidP="00830315">
                  <w:pPr>
                    <w:spacing w:after="0" w:line="240" w:lineRule="auto"/>
                    <w:rPr>
                      <w:rFonts w:ascii="Times New Roman" w:hAnsi="Times New Roman" w:cs="Times New Roman"/>
                      <w:sz w:val="28"/>
                      <w:szCs w:val="28"/>
                    </w:rPr>
                  </w:pPr>
                </w:p>
                <w:p w14:paraId="76C32C52" w14:textId="77777777" w:rsidR="00C85373" w:rsidRPr="00600329" w:rsidRDefault="00C85373" w:rsidP="00830315">
                  <w:pPr>
                    <w:spacing w:after="0" w:line="240" w:lineRule="auto"/>
                    <w:rPr>
                      <w:rFonts w:ascii="Times New Roman" w:hAnsi="Times New Roman" w:cs="Times New Roman"/>
                      <w:sz w:val="28"/>
                      <w:szCs w:val="28"/>
                    </w:rPr>
                  </w:pPr>
                  <w:r w:rsidRPr="00600329">
                    <w:rPr>
                      <w:rFonts w:ascii="Times New Roman" w:hAnsi="Times New Roman" w:cs="Times New Roman"/>
                      <w:sz w:val="28"/>
                      <w:szCs w:val="28"/>
                    </w:rPr>
                    <w:t xml:space="preserve">Начальник отдела государственной поддержки, исполнения бюджета и отраслевой отчетности министерства агропромышленного комплекса и потребительского рынка Ярославской области </w:t>
                  </w:r>
                </w:p>
                <w:p w14:paraId="38883642" w14:textId="77777777" w:rsidR="00C85373" w:rsidRPr="00600329" w:rsidRDefault="00C85373" w:rsidP="00830315">
                  <w:pPr>
                    <w:spacing w:after="0" w:line="240" w:lineRule="auto"/>
                    <w:rPr>
                      <w:rFonts w:ascii="Times New Roman" w:hAnsi="Times New Roman" w:cs="Times New Roman"/>
                      <w:sz w:val="28"/>
                      <w:szCs w:val="28"/>
                    </w:rPr>
                  </w:pPr>
                </w:p>
                <w:p w14:paraId="5C964E2D" w14:textId="77777777" w:rsidR="00C85373" w:rsidRPr="00600329" w:rsidRDefault="00C85373" w:rsidP="00830315">
                  <w:pPr>
                    <w:spacing w:after="0" w:line="240" w:lineRule="auto"/>
                    <w:rPr>
                      <w:rFonts w:ascii="Times New Roman" w:hAnsi="Times New Roman" w:cs="Times New Roman"/>
                      <w:sz w:val="28"/>
                      <w:szCs w:val="28"/>
                    </w:rPr>
                  </w:pPr>
                  <w:r w:rsidRPr="00600329">
                    <w:rPr>
                      <w:rFonts w:ascii="Times New Roman" w:hAnsi="Times New Roman" w:cs="Times New Roman"/>
                      <w:sz w:val="28"/>
                      <w:szCs w:val="28"/>
                    </w:rPr>
                    <w:t>М.П.</w:t>
                  </w:r>
                </w:p>
              </w:tc>
              <w:tc>
                <w:tcPr>
                  <w:tcW w:w="1031" w:type="pct"/>
                </w:tcPr>
                <w:p w14:paraId="0D420A23" w14:textId="77777777" w:rsidR="00C85373" w:rsidRPr="008F0EFE" w:rsidRDefault="00C85373" w:rsidP="00830315">
                  <w:pPr>
                    <w:spacing w:after="0" w:line="240" w:lineRule="auto"/>
                    <w:jc w:val="center"/>
                    <w:rPr>
                      <w:rFonts w:ascii="Times New Roman" w:hAnsi="Times New Roman" w:cs="Times New Roman"/>
                      <w:sz w:val="24"/>
                      <w:szCs w:val="28"/>
                    </w:rPr>
                  </w:pPr>
                </w:p>
                <w:p w14:paraId="398BA8DF" w14:textId="77777777" w:rsidR="00C85373" w:rsidRPr="008F0EFE" w:rsidRDefault="00C85373" w:rsidP="00830315">
                  <w:pPr>
                    <w:spacing w:after="0" w:line="240" w:lineRule="auto"/>
                    <w:jc w:val="center"/>
                    <w:rPr>
                      <w:rFonts w:ascii="Times New Roman" w:hAnsi="Times New Roman" w:cs="Times New Roman"/>
                      <w:sz w:val="24"/>
                      <w:szCs w:val="28"/>
                    </w:rPr>
                  </w:pPr>
                </w:p>
                <w:p w14:paraId="3DDA49C7" w14:textId="77777777" w:rsidR="00C85373" w:rsidRPr="008F0EFE" w:rsidRDefault="00C85373" w:rsidP="00830315">
                  <w:pPr>
                    <w:spacing w:after="0" w:line="240" w:lineRule="auto"/>
                    <w:jc w:val="center"/>
                    <w:rPr>
                      <w:rFonts w:ascii="Times New Roman" w:hAnsi="Times New Roman" w:cs="Times New Roman"/>
                      <w:sz w:val="24"/>
                      <w:szCs w:val="28"/>
                    </w:rPr>
                  </w:pPr>
                </w:p>
                <w:p w14:paraId="7A4D3E2B" w14:textId="77777777" w:rsidR="00C85373" w:rsidRPr="008F0EFE" w:rsidRDefault="00C85373" w:rsidP="00830315">
                  <w:pPr>
                    <w:spacing w:after="0" w:line="240" w:lineRule="auto"/>
                    <w:jc w:val="center"/>
                    <w:rPr>
                      <w:rFonts w:ascii="Times New Roman" w:hAnsi="Times New Roman" w:cs="Times New Roman"/>
                      <w:sz w:val="24"/>
                      <w:szCs w:val="28"/>
                    </w:rPr>
                  </w:pPr>
                </w:p>
                <w:p w14:paraId="0056E086" w14:textId="77777777" w:rsidR="00C85373" w:rsidRPr="008F0EFE" w:rsidRDefault="00C85373" w:rsidP="00830315">
                  <w:pPr>
                    <w:spacing w:after="0" w:line="240" w:lineRule="auto"/>
                    <w:jc w:val="center"/>
                    <w:rPr>
                      <w:rFonts w:ascii="Times New Roman" w:hAnsi="Times New Roman" w:cs="Times New Roman"/>
                      <w:sz w:val="24"/>
                      <w:szCs w:val="28"/>
                    </w:rPr>
                  </w:pPr>
                </w:p>
                <w:p w14:paraId="1FF0338C" w14:textId="77777777" w:rsidR="00C85373" w:rsidRPr="008F0EFE" w:rsidRDefault="00C85373" w:rsidP="00830315">
                  <w:pPr>
                    <w:spacing w:after="0" w:line="240" w:lineRule="auto"/>
                    <w:jc w:val="center"/>
                    <w:rPr>
                      <w:rFonts w:ascii="Times New Roman" w:hAnsi="Times New Roman" w:cs="Times New Roman"/>
                      <w:sz w:val="24"/>
                      <w:szCs w:val="28"/>
                    </w:rPr>
                  </w:pPr>
                </w:p>
                <w:p w14:paraId="5CF6448C" w14:textId="77777777" w:rsidR="00C85373" w:rsidRPr="008F0EFE" w:rsidRDefault="00C85373" w:rsidP="00830315">
                  <w:pPr>
                    <w:spacing w:after="0" w:line="240" w:lineRule="auto"/>
                    <w:jc w:val="center"/>
                    <w:rPr>
                      <w:rFonts w:ascii="Times New Roman" w:hAnsi="Times New Roman" w:cs="Times New Roman"/>
                      <w:sz w:val="24"/>
                      <w:szCs w:val="28"/>
                    </w:rPr>
                  </w:pPr>
                </w:p>
                <w:p w14:paraId="6EB08A0B" w14:textId="77777777" w:rsidR="00C85373" w:rsidRDefault="00C85373" w:rsidP="00830315">
                  <w:pPr>
                    <w:spacing w:after="0" w:line="240" w:lineRule="auto"/>
                    <w:jc w:val="center"/>
                    <w:rPr>
                      <w:rFonts w:ascii="Times New Roman" w:hAnsi="Times New Roman" w:cs="Times New Roman"/>
                      <w:sz w:val="24"/>
                      <w:szCs w:val="28"/>
                    </w:rPr>
                  </w:pPr>
                </w:p>
                <w:p w14:paraId="05ACCA60"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___________</w:t>
                  </w:r>
                </w:p>
                <w:p w14:paraId="50DC7A73"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(подпись)</w:t>
                  </w:r>
                </w:p>
              </w:tc>
              <w:tc>
                <w:tcPr>
                  <w:tcW w:w="1693" w:type="pct"/>
                  <w:gridSpan w:val="3"/>
                </w:tcPr>
                <w:p w14:paraId="355262BF" w14:textId="77777777" w:rsidR="00C85373" w:rsidRPr="008F0EFE" w:rsidRDefault="00C85373" w:rsidP="00830315">
                  <w:pPr>
                    <w:spacing w:after="0" w:line="240" w:lineRule="auto"/>
                    <w:jc w:val="center"/>
                    <w:rPr>
                      <w:rFonts w:ascii="Times New Roman" w:hAnsi="Times New Roman" w:cs="Times New Roman"/>
                      <w:sz w:val="24"/>
                      <w:szCs w:val="28"/>
                    </w:rPr>
                  </w:pPr>
                </w:p>
                <w:p w14:paraId="34A3127A" w14:textId="77777777" w:rsidR="00C85373" w:rsidRPr="008F0EFE" w:rsidRDefault="00C85373" w:rsidP="00830315">
                  <w:pPr>
                    <w:spacing w:after="0" w:line="240" w:lineRule="auto"/>
                    <w:jc w:val="center"/>
                    <w:rPr>
                      <w:rFonts w:ascii="Times New Roman" w:hAnsi="Times New Roman" w:cs="Times New Roman"/>
                      <w:sz w:val="24"/>
                      <w:szCs w:val="28"/>
                    </w:rPr>
                  </w:pPr>
                </w:p>
                <w:p w14:paraId="6F08AB08" w14:textId="77777777" w:rsidR="00C85373" w:rsidRPr="008F0EFE" w:rsidRDefault="00C85373" w:rsidP="00830315">
                  <w:pPr>
                    <w:spacing w:after="0" w:line="240" w:lineRule="auto"/>
                    <w:jc w:val="center"/>
                    <w:rPr>
                      <w:rFonts w:ascii="Times New Roman" w:hAnsi="Times New Roman" w:cs="Times New Roman"/>
                      <w:sz w:val="24"/>
                      <w:szCs w:val="28"/>
                    </w:rPr>
                  </w:pPr>
                </w:p>
                <w:p w14:paraId="3A965482" w14:textId="77777777" w:rsidR="00C85373" w:rsidRPr="008F0EFE" w:rsidRDefault="00C85373" w:rsidP="00830315">
                  <w:pPr>
                    <w:spacing w:after="0" w:line="240" w:lineRule="auto"/>
                    <w:jc w:val="center"/>
                    <w:rPr>
                      <w:rFonts w:ascii="Times New Roman" w:hAnsi="Times New Roman" w:cs="Times New Roman"/>
                      <w:sz w:val="24"/>
                      <w:szCs w:val="28"/>
                    </w:rPr>
                  </w:pPr>
                </w:p>
                <w:p w14:paraId="3434C9C8" w14:textId="77777777" w:rsidR="00C85373" w:rsidRPr="008F0EFE" w:rsidRDefault="00C85373" w:rsidP="00830315">
                  <w:pPr>
                    <w:spacing w:after="0" w:line="240" w:lineRule="auto"/>
                    <w:jc w:val="center"/>
                    <w:rPr>
                      <w:rFonts w:ascii="Times New Roman" w:hAnsi="Times New Roman" w:cs="Times New Roman"/>
                      <w:sz w:val="24"/>
                      <w:szCs w:val="28"/>
                    </w:rPr>
                  </w:pPr>
                </w:p>
                <w:p w14:paraId="682DCD3A" w14:textId="77777777" w:rsidR="00C85373" w:rsidRPr="008F0EFE" w:rsidRDefault="00C85373" w:rsidP="00830315">
                  <w:pPr>
                    <w:spacing w:after="0" w:line="240" w:lineRule="auto"/>
                    <w:jc w:val="center"/>
                    <w:rPr>
                      <w:rFonts w:ascii="Times New Roman" w:hAnsi="Times New Roman" w:cs="Times New Roman"/>
                      <w:sz w:val="24"/>
                      <w:szCs w:val="28"/>
                    </w:rPr>
                  </w:pPr>
                </w:p>
                <w:p w14:paraId="40272687" w14:textId="77777777" w:rsidR="00C85373" w:rsidRPr="008F0EFE" w:rsidRDefault="00C85373" w:rsidP="00830315">
                  <w:pPr>
                    <w:spacing w:after="0" w:line="240" w:lineRule="auto"/>
                    <w:jc w:val="center"/>
                    <w:rPr>
                      <w:rFonts w:ascii="Times New Roman" w:hAnsi="Times New Roman" w:cs="Times New Roman"/>
                      <w:sz w:val="24"/>
                      <w:szCs w:val="28"/>
                    </w:rPr>
                  </w:pPr>
                </w:p>
                <w:p w14:paraId="38FDD792" w14:textId="77777777" w:rsidR="00C85373" w:rsidRDefault="00C85373" w:rsidP="00830315">
                  <w:pPr>
                    <w:spacing w:after="0" w:line="240" w:lineRule="auto"/>
                    <w:jc w:val="center"/>
                    <w:rPr>
                      <w:rFonts w:ascii="Times New Roman" w:hAnsi="Times New Roman" w:cs="Times New Roman"/>
                      <w:sz w:val="24"/>
                      <w:szCs w:val="28"/>
                    </w:rPr>
                  </w:pPr>
                </w:p>
                <w:p w14:paraId="7D43BD4C"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_________________________</w:t>
                  </w:r>
                </w:p>
                <w:p w14:paraId="2AC214D5" w14:textId="77777777" w:rsidR="00C85373" w:rsidRPr="008F0EFE" w:rsidRDefault="00C85373" w:rsidP="00830315">
                  <w:pPr>
                    <w:spacing w:after="0" w:line="240" w:lineRule="auto"/>
                    <w:jc w:val="center"/>
                    <w:rPr>
                      <w:rFonts w:ascii="Times New Roman" w:hAnsi="Times New Roman" w:cs="Times New Roman"/>
                      <w:sz w:val="24"/>
                      <w:szCs w:val="28"/>
                    </w:rPr>
                  </w:pPr>
                  <w:r w:rsidRPr="008F0EFE">
                    <w:rPr>
                      <w:rFonts w:ascii="Times New Roman" w:hAnsi="Times New Roman" w:cs="Times New Roman"/>
                      <w:sz w:val="24"/>
                      <w:szCs w:val="28"/>
                    </w:rPr>
                    <w:t>(расшифровка подписи)</w:t>
                  </w:r>
                </w:p>
              </w:tc>
            </w:tr>
          </w:tbl>
          <w:p w14:paraId="62446E7C" w14:textId="77777777" w:rsidR="00C85373" w:rsidRPr="00600329" w:rsidRDefault="00C85373" w:rsidP="00830315">
            <w:pPr>
              <w:ind w:left="360"/>
              <w:rPr>
                <w:rFonts w:ascii="Times New Roman" w:hAnsi="Times New Roman" w:cs="Times New Roman"/>
                <w:sz w:val="28"/>
                <w:szCs w:val="28"/>
              </w:rPr>
            </w:pPr>
          </w:p>
        </w:tc>
      </w:tr>
    </w:tbl>
    <w:p w14:paraId="3A83D50E" w14:textId="77777777" w:rsidR="00C85373" w:rsidRPr="008602D9" w:rsidRDefault="00C85373" w:rsidP="00026C4A">
      <w:pPr>
        <w:spacing w:after="0" w:line="240" w:lineRule="auto"/>
        <w:rPr>
          <w:sz w:val="28"/>
          <w:szCs w:val="28"/>
        </w:rPr>
      </w:pPr>
    </w:p>
    <w:sectPr w:rsidR="00C85373" w:rsidRPr="008602D9" w:rsidSect="009B747E">
      <w:headerReference w:type="default" r:id="rId16"/>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4A04E" w14:textId="77777777" w:rsidR="00011AAA" w:rsidRDefault="00011AAA" w:rsidP="00011AAA">
      <w:pPr>
        <w:spacing w:after="0" w:line="240" w:lineRule="auto"/>
      </w:pPr>
      <w:r>
        <w:separator/>
      </w:r>
    </w:p>
  </w:endnote>
  <w:endnote w:type="continuationSeparator" w:id="0">
    <w:p w14:paraId="578847BB" w14:textId="77777777" w:rsidR="00011AAA" w:rsidRDefault="00011AAA" w:rsidP="0001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7A646" w14:textId="77777777" w:rsidR="00011AAA" w:rsidRDefault="00011AAA" w:rsidP="00011AAA">
      <w:pPr>
        <w:spacing w:after="0" w:line="240" w:lineRule="auto"/>
      </w:pPr>
      <w:r>
        <w:separator/>
      </w:r>
    </w:p>
  </w:footnote>
  <w:footnote w:type="continuationSeparator" w:id="0">
    <w:p w14:paraId="4623E20F" w14:textId="77777777" w:rsidR="00011AAA" w:rsidRDefault="00011AAA" w:rsidP="00011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395312"/>
      <w:docPartObj>
        <w:docPartGallery w:val="Page Numbers (Top of Page)"/>
        <w:docPartUnique/>
      </w:docPartObj>
    </w:sdtPr>
    <w:sdtEndPr>
      <w:rPr>
        <w:rFonts w:ascii="Times New Roman" w:hAnsi="Times New Roman" w:cs="Times New Roman"/>
        <w:sz w:val="28"/>
        <w:szCs w:val="28"/>
      </w:rPr>
    </w:sdtEndPr>
    <w:sdtContent>
      <w:p w14:paraId="3CD7499E" w14:textId="63051750" w:rsidR="00011AAA" w:rsidRPr="00011AAA" w:rsidRDefault="00011AAA" w:rsidP="00011AAA">
        <w:pPr>
          <w:pStyle w:val="a7"/>
          <w:jc w:val="center"/>
          <w:rPr>
            <w:rFonts w:ascii="Times New Roman" w:hAnsi="Times New Roman" w:cs="Times New Roman"/>
            <w:sz w:val="28"/>
            <w:szCs w:val="28"/>
          </w:rPr>
        </w:pPr>
        <w:r w:rsidRPr="00011AAA">
          <w:rPr>
            <w:rFonts w:ascii="Times New Roman" w:hAnsi="Times New Roman" w:cs="Times New Roman"/>
            <w:sz w:val="28"/>
            <w:szCs w:val="28"/>
          </w:rPr>
          <w:fldChar w:fldCharType="begin"/>
        </w:r>
        <w:r w:rsidRPr="00011AAA">
          <w:rPr>
            <w:rFonts w:ascii="Times New Roman" w:hAnsi="Times New Roman" w:cs="Times New Roman"/>
            <w:sz w:val="28"/>
            <w:szCs w:val="28"/>
          </w:rPr>
          <w:instrText>PAGE   \* MERGEFORMAT</w:instrText>
        </w:r>
        <w:r w:rsidRPr="00011AAA">
          <w:rPr>
            <w:rFonts w:ascii="Times New Roman" w:hAnsi="Times New Roman" w:cs="Times New Roman"/>
            <w:sz w:val="28"/>
            <w:szCs w:val="28"/>
          </w:rPr>
          <w:fldChar w:fldCharType="separate"/>
        </w:r>
        <w:r w:rsidR="009B747E">
          <w:rPr>
            <w:rFonts w:ascii="Times New Roman" w:hAnsi="Times New Roman" w:cs="Times New Roman"/>
            <w:noProof/>
            <w:sz w:val="28"/>
            <w:szCs w:val="28"/>
          </w:rPr>
          <w:t>5</w:t>
        </w:r>
        <w:r w:rsidRPr="00011AAA">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FD"/>
    <w:rsid w:val="00011AAA"/>
    <w:rsid w:val="00013725"/>
    <w:rsid w:val="00026C4A"/>
    <w:rsid w:val="00082DC1"/>
    <w:rsid w:val="0009439B"/>
    <w:rsid w:val="000A6EBA"/>
    <w:rsid w:val="000B18C2"/>
    <w:rsid w:val="000C34BC"/>
    <w:rsid w:val="000D7A82"/>
    <w:rsid w:val="001B69E1"/>
    <w:rsid w:val="001C7D32"/>
    <w:rsid w:val="001F0F3A"/>
    <w:rsid w:val="001F4C3F"/>
    <w:rsid w:val="001F7035"/>
    <w:rsid w:val="00284EEC"/>
    <w:rsid w:val="002D1CFD"/>
    <w:rsid w:val="00322DDB"/>
    <w:rsid w:val="00373FE4"/>
    <w:rsid w:val="003A68B3"/>
    <w:rsid w:val="003D0339"/>
    <w:rsid w:val="004D43E8"/>
    <w:rsid w:val="004E21E5"/>
    <w:rsid w:val="0050015B"/>
    <w:rsid w:val="005162DB"/>
    <w:rsid w:val="00564C3C"/>
    <w:rsid w:val="005B1220"/>
    <w:rsid w:val="00607112"/>
    <w:rsid w:val="00620EFD"/>
    <w:rsid w:val="006A59B9"/>
    <w:rsid w:val="006B10C8"/>
    <w:rsid w:val="006B19FD"/>
    <w:rsid w:val="006C4630"/>
    <w:rsid w:val="00751A60"/>
    <w:rsid w:val="007671F7"/>
    <w:rsid w:val="007967C2"/>
    <w:rsid w:val="0079744A"/>
    <w:rsid w:val="0082354F"/>
    <w:rsid w:val="008602D9"/>
    <w:rsid w:val="0088729D"/>
    <w:rsid w:val="008D17A5"/>
    <w:rsid w:val="00922C2F"/>
    <w:rsid w:val="009B747E"/>
    <w:rsid w:val="009B7DA1"/>
    <w:rsid w:val="00A4520A"/>
    <w:rsid w:val="00A675B2"/>
    <w:rsid w:val="00B57D08"/>
    <w:rsid w:val="00B7291B"/>
    <w:rsid w:val="00B824A5"/>
    <w:rsid w:val="00B843A9"/>
    <w:rsid w:val="00BB390D"/>
    <w:rsid w:val="00BB72A9"/>
    <w:rsid w:val="00C265BE"/>
    <w:rsid w:val="00C32021"/>
    <w:rsid w:val="00C36779"/>
    <w:rsid w:val="00C67838"/>
    <w:rsid w:val="00C85373"/>
    <w:rsid w:val="00CA4A74"/>
    <w:rsid w:val="00CB37F4"/>
    <w:rsid w:val="00CB6320"/>
    <w:rsid w:val="00D23A37"/>
    <w:rsid w:val="00D41C8B"/>
    <w:rsid w:val="00D424E9"/>
    <w:rsid w:val="00D94052"/>
    <w:rsid w:val="00D94CD4"/>
    <w:rsid w:val="00DE49D0"/>
    <w:rsid w:val="00DE6614"/>
    <w:rsid w:val="00DF3AB9"/>
    <w:rsid w:val="00E273DC"/>
    <w:rsid w:val="00E75C06"/>
    <w:rsid w:val="00F816F6"/>
    <w:rsid w:val="00F82B22"/>
    <w:rsid w:val="00FC40CC"/>
    <w:rsid w:val="00FD4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8208"/>
  <w15:docId w15:val="{09CF5E4B-8DF5-44BD-B6DD-AB32D390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F816F6"/>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ru-RU"/>
      <w14:ligatures w14:val="none"/>
    </w:rPr>
  </w:style>
  <w:style w:type="paragraph" w:styleId="5">
    <w:name w:val="heading 5"/>
    <w:basedOn w:val="a"/>
    <w:link w:val="50"/>
    <w:uiPriority w:val="9"/>
    <w:qFormat/>
    <w:rsid w:val="00F816F6"/>
    <w:pPr>
      <w:spacing w:before="100" w:beforeAutospacing="1" w:after="100" w:afterAutospacing="1" w:line="240" w:lineRule="auto"/>
      <w:outlineLvl w:val="4"/>
    </w:pPr>
    <w:rPr>
      <w:rFonts w:ascii="Times New Roman" w:eastAsia="Times New Roman" w:hAnsi="Times New Roman" w:cs="Times New Roman"/>
      <w:b/>
      <w:bCs/>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816F6"/>
    <w:rPr>
      <w:rFonts w:ascii="Times New Roman" w:eastAsia="Times New Roman" w:hAnsi="Times New Roman" w:cs="Times New Roman"/>
      <w:b/>
      <w:bCs/>
      <w:kern w:val="0"/>
      <w:sz w:val="24"/>
      <w:szCs w:val="24"/>
      <w:lang w:eastAsia="ru-RU"/>
      <w14:ligatures w14:val="none"/>
    </w:rPr>
  </w:style>
  <w:style w:type="character" w:customStyle="1" w:styleId="50">
    <w:name w:val="Заголовок 5 Знак"/>
    <w:basedOn w:val="a0"/>
    <w:link w:val="5"/>
    <w:uiPriority w:val="9"/>
    <w:rsid w:val="00F816F6"/>
    <w:rPr>
      <w:rFonts w:ascii="Times New Roman" w:eastAsia="Times New Roman" w:hAnsi="Times New Roman" w:cs="Times New Roman"/>
      <w:b/>
      <w:bCs/>
      <w:kern w:val="0"/>
      <w:sz w:val="20"/>
      <w:szCs w:val="20"/>
      <w:lang w:eastAsia="ru-RU"/>
      <w14:ligatures w14:val="none"/>
    </w:rPr>
  </w:style>
  <w:style w:type="paragraph" w:customStyle="1" w:styleId="formattext">
    <w:name w:val="formattext"/>
    <w:basedOn w:val="a"/>
    <w:rsid w:val="00F816F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3">
    <w:name w:val="Hyperlink"/>
    <w:basedOn w:val="a0"/>
    <w:uiPriority w:val="99"/>
    <w:semiHidden/>
    <w:unhideWhenUsed/>
    <w:rsid w:val="00F816F6"/>
    <w:rPr>
      <w:color w:val="0000FF"/>
      <w:u w:val="single"/>
    </w:rPr>
  </w:style>
  <w:style w:type="paragraph" w:customStyle="1" w:styleId="headertext">
    <w:name w:val="headertext"/>
    <w:basedOn w:val="a"/>
    <w:rsid w:val="00F816F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4">
    <w:name w:val="Balloon Text"/>
    <w:basedOn w:val="a"/>
    <w:link w:val="a5"/>
    <w:uiPriority w:val="99"/>
    <w:semiHidden/>
    <w:unhideWhenUsed/>
    <w:rsid w:val="005162D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162DB"/>
    <w:rPr>
      <w:rFonts w:ascii="Tahoma" w:hAnsi="Tahoma" w:cs="Tahoma"/>
      <w:sz w:val="16"/>
      <w:szCs w:val="16"/>
    </w:rPr>
  </w:style>
  <w:style w:type="paragraph" w:customStyle="1" w:styleId="ConsPlusTitle">
    <w:name w:val="ConsPlusTitle"/>
    <w:link w:val="ConsPlusTitle0"/>
    <w:rsid w:val="006C4630"/>
    <w:pPr>
      <w:widowControl w:val="0"/>
      <w:autoSpaceDE w:val="0"/>
      <w:autoSpaceDN w:val="0"/>
      <w:spacing w:after="0" w:line="240" w:lineRule="auto"/>
    </w:pPr>
    <w:rPr>
      <w:rFonts w:ascii="Times New Roman" w:eastAsia="Times New Roman" w:hAnsi="Times New Roman" w:cs="Times New Roman"/>
      <w:b/>
      <w:kern w:val="0"/>
      <w:sz w:val="28"/>
      <w:szCs w:val="20"/>
      <w:lang w:eastAsia="ru-RU"/>
      <w14:ligatures w14:val="none"/>
    </w:rPr>
  </w:style>
  <w:style w:type="character" w:customStyle="1" w:styleId="ConsPlusTitle0">
    <w:name w:val="ConsPlusTitle Знак"/>
    <w:link w:val="ConsPlusTitle"/>
    <w:rsid w:val="006C4630"/>
    <w:rPr>
      <w:rFonts w:ascii="Times New Roman" w:eastAsia="Times New Roman" w:hAnsi="Times New Roman" w:cs="Times New Roman"/>
      <w:b/>
      <w:kern w:val="0"/>
      <w:sz w:val="28"/>
      <w:szCs w:val="20"/>
      <w:lang w:eastAsia="ru-RU"/>
      <w14:ligatures w14:val="none"/>
    </w:rPr>
  </w:style>
  <w:style w:type="table" w:styleId="a6">
    <w:name w:val="Table Grid"/>
    <w:basedOn w:val="a1"/>
    <w:uiPriority w:val="39"/>
    <w:rsid w:val="00860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Сетка таблицы30"/>
    <w:basedOn w:val="a1"/>
    <w:next w:val="a6"/>
    <w:uiPriority w:val="59"/>
    <w:rsid w:val="00C8537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011A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11AAA"/>
  </w:style>
  <w:style w:type="paragraph" w:styleId="a9">
    <w:name w:val="footer"/>
    <w:basedOn w:val="a"/>
    <w:link w:val="aa"/>
    <w:uiPriority w:val="99"/>
    <w:unhideWhenUsed/>
    <w:rsid w:val="00011AA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11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197776">
      <w:bodyDiv w:val="1"/>
      <w:marLeft w:val="0"/>
      <w:marRight w:val="0"/>
      <w:marTop w:val="0"/>
      <w:marBottom w:val="0"/>
      <w:divBdr>
        <w:top w:val="none" w:sz="0" w:space="0" w:color="auto"/>
        <w:left w:val="none" w:sz="0" w:space="0" w:color="auto"/>
        <w:bottom w:val="none" w:sz="0" w:space="0" w:color="auto"/>
        <w:right w:val="none" w:sz="0" w:space="0" w:color="auto"/>
      </w:divBdr>
      <w:divsChild>
        <w:div w:id="82915564">
          <w:marLeft w:val="0"/>
          <w:marRight w:val="0"/>
          <w:marTop w:val="0"/>
          <w:marBottom w:val="0"/>
          <w:divBdr>
            <w:top w:val="none" w:sz="0" w:space="0" w:color="auto"/>
            <w:left w:val="none" w:sz="0" w:space="0" w:color="auto"/>
            <w:bottom w:val="none" w:sz="0" w:space="0" w:color="auto"/>
            <w:right w:val="none" w:sz="0" w:space="0" w:color="auto"/>
          </w:divBdr>
        </w:div>
        <w:div w:id="1523323058">
          <w:marLeft w:val="0"/>
          <w:marRight w:val="0"/>
          <w:marTop w:val="270"/>
          <w:marBottom w:val="0"/>
          <w:divBdr>
            <w:top w:val="none" w:sz="0" w:space="0" w:color="auto"/>
            <w:left w:val="none" w:sz="0" w:space="0" w:color="auto"/>
            <w:bottom w:val="none" w:sz="0" w:space="0" w:color="auto"/>
            <w:right w:val="none" w:sz="0" w:space="0" w:color="auto"/>
          </w:divBdr>
        </w:div>
      </w:divsChild>
    </w:div>
    <w:div w:id="284046425">
      <w:bodyDiv w:val="1"/>
      <w:marLeft w:val="0"/>
      <w:marRight w:val="0"/>
      <w:marTop w:val="0"/>
      <w:marBottom w:val="0"/>
      <w:divBdr>
        <w:top w:val="none" w:sz="0" w:space="0" w:color="auto"/>
        <w:left w:val="none" w:sz="0" w:space="0" w:color="auto"/>
        <w:bottom w:val="none" w:sz="0" w:space="0" w:color="auto"/>
        <w:right w:val="none" w:sz="0" w:space="0" w:color="auto"/>
      </w:divBdr>
    </w:div>
    <w:div w:id="398678896">
      <w:bodyDiv w:val="1"/>
      <w:marLeft w:val="0"/>
      <w:marRight w:val="0"/>
      <w:marTop w:val="0"/>
      <w:marBottom w:val="0"/>
      <w:divBdr>
        <w:top w:val="none" w:sz="0" w:space="0" w:color="auto"/>
        <w:left w:val="none" w:sz="0" w:space="0" w:color="auto"/>
        <w:bottom w:val="none" w:sz="0" w:space="0" w:color="auto"/>
        <w:right w:val="none" w:sz="0" w:space="0" w:color="auto"/>
      </w:divBdr>
    </w:div>
    <w:div w:id="647906561">
      <w:bodyDiv w:val="1"/>
      <w:marLeft w:val="0"/>
      <w:marRight w:val="0"/>
      <w:marTop w:val="0"/>
      <w:marBottom w:val="0"/>
      <w:divBdr>
        <w:top w:val="none" w:sz="0" w:space="0" w:color="auto"/>
        <w:left w:val="none" w:sz="0" w:space="0" w:color="auto"/>
        <w:bottom w:val="none" w:sz="0" w:space="0" w:color="auto"/>
        <w:right w:val="none" w:sz="0" w:space="0" w:color="auto"/>
      </w:divBdr>
    </w:div>
    <w:div w:id="829714723">
      <w:bodyDiv w:val="1"/>
      <w:marLeft w:val="0"/>
      <w:marRight w:val="0"/>
      <w:marTop w:val="0"/>
      <w:marBottom w:val="0"/>
      <w:divBdr>
        <w:top w:val="none" w:sz="0" w:space="0" w:color="auto"/>
        <w:left w:val="none" w:sz="0" w:space="0" w:color="auto"/>
        <w:bottom w:val="none" w:sz="0" w:space="0" w:color="auto"/>
        <w:right w:val="none" w:sz="0" w:space="0" w:color="auto"/>
      </w:divBdr>
      <w:divsChild>
        <w:div w:id="1986663657">
          <w:marLeft w:val="0"/>
          <w:marRight w:val="0"/>
          <w:marTop w:val="0"/>
          <w:marBottom w:val="0"/>
          <w:divBdr>
            <w:top w:val="none" w:sz="0" w:space="0" w:color="auto"/>
            <w:left w:val="none" w:sz="0" w:space="0" w:color="auto"/>
            <w:bottom w:val="none" w:sz="0" w:space="0" w:color="auto"/>
            <w:right w:val="none" w:sz="0" w:space="0" w:color="auto"/>
          </w:divBdr>
          <w:divsChild>
            <w:div w:id="8730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344382">
      <w:bodyDiv w:val="1"/>
      <w:marLeft w:val="0"/>
      <w:marRight w:val="0"/>
      <w:marTop w:val="0"/>
      <w:marBottom w:val="0"/>
      <w:divBdr>
        <w:top w:val="none" w:sz="0" w:space="0" w:color="auto"/>
        <w:left w:val="none" w:sz="0" w:space="0" w:color="auto"/>
        <w:bottom w:val="none" w:sz="0" w:space="0" w:color="auto"/>
        <w:right w:val="none" w:sz="0" w:space="0" w:color="auto"/>
      </w:divBdr>
      <w:divsChild>
        <w:div w:id="294676585">
          <w:marLeft w:val="0"/>
          <w:marRight w:val="0"/>
          <w:marTop w:val="0"/>
          <w:marBottom w:val="0"/>
          <w:divBdr>
            <w:top w:val="none" w:sz="0" w:space="0" w:color="auto"/>
            <w:left w:val="none" w:sz="0" w:space="0" w:color="auto"/>
            <w:bottom w:val="none" w:sz="0" w:space="0" w:color="auto"/>
            <w:right w:val="none" w:sz="0" w:space="0" w:color="auto"/>
          </w:divBdr>
          <w:divsChild>
            <w:div w:id="1503427252">
              <w:marLeft w:val="0"/>
              <w:marRight w:val="0"/>
              <w:marTop w:val="0"/>
              <w:marBottom w:val="0"/>
              <w:divBdr>
                <w:top w:val="none" w:sz="0" w:space="0" w:color="auto"/>
                <w:left w:val="none" w:sz="0" w:space="0" w:color="auto"/>
                <w:bottom w:val="none" w:sz="0" w:space="0" w:color="auto"/>
                <w:right w:val="none" w:sz="0" w:space="0" w:color="auto"/>
              </w:divBdr>
            </w:div>
            <w:div w:id="2086678398">
              <w:marLeft w:val="0"/>
              <w:marRight w:val="0"/>
              <w:marTop w:val="0"/>
              <w:marBottom w:val="0"/>
              <w:divBdr>
                <w:top w:val="none" w:sz="0" w:space="0" w:color="auto"/>
                <w:left w:val="none" w:sz="0" w:space="0" w:color="auto"/>
                <w:bottom w:val="none" w:sz="0" w:space="0" w:color="auto"/>
                <w:right w:val="none" w:sz="0" w:space="0" w:color="auto"/>
              </w:divBdr>
            </w:div>
            <w:div w:id="400177268">
              <w:marLeft w:val="0"/>
              <w:marRight w:val="0"/>
              <w:marTop w:val="0"/>
              <w:marBottom w:val="0"/>
              <w:divBdr>
                <w:top w:val="none" w:sz="0" w:space="0" w:color="auto"/>
                <w:left w:val="none" w:sz="0" w:space="0" w:color="auto"/>
                <w:bottom w:val="none" w:sz="0" w:space="0" w:color="auto"/>
                <w:right w:val="none" w:sz="0" w:space="0" w:color="auto"/>
              </w:divBdr>
            </w:div>
            <w:div w:id="1685591867">
              <w:marLeft w:val="0"/>
              <w:marRight w:val="0"/>
              <w:marTop w:val="0"/>
              <w:marBottom w:val="0"/>
              <w:divBdr>
                <w:top w:val="none" w:sz="0" w:space="0" w:color="auto"/>
                <w:left w:val="none" w:sz="0" w:space="0" w:color="auto"/>
                <w:bottom w:val="none" w:sz="0" w:space="0" w:color="auto"/>
                <w:right w:val="none" w:sz="0" w:space="0" w:color="auto"/>
              </w:divBdr>
            </w:div>
            <w:div w:id="1132165816">
              <w:marLeft w:val="0"/>
              <w:marRight w:val="0"/>
              <w:marTop w:val="0"/>
              <w:marBottom w:val="0"/>
              <w:divBdr>
                <w:top w:val="none" w:sz="0" w:space="0" w:color="auto"/>
                <w:left w:val="none" w:sz="0" w:space="0" w:color="auto"/>
                <w:bottom w:val="none" w:sz="0" w:space="0" w:color="auto"/>
                <w:right w:val="none" w:sz="0" w:space="0" w:color="auto"/>
              </w:divBdr>
            </w:div>
            <w:div w:id="2124954876">
              <w:marLeft w:val="0"/>
              <w:marRight w:val="0"/>
              <w:marTop w:val="0"/>
              <w:marBottom w:val="0"/>
              <w:divBdr>
                <w:top w:val="none" w:sz="0" w:space="0" w:color="auto"/>
                <w:left w:val="none" w:sz="0" w:space="0" w:color="auto"/>
                <w:bottom w:val="none" w:sz="0" w:space="0" w:color="auto"/>
                <w:right w:val="none" w:sz="0" w:space="0" w:color="auto"/>
              </w:divBdr>
            </w:div>
            <w:div w:id="485244861">
              <w:marLeft w:val="0"/>
              <w:marRight w:val="0"/>
              <w:marTop w:val="0"/>
              <w:marBottom w:val="0"/>
              <w:divBdr>
                <w:top w:val="none" w:sz="0" w:space="0" w:color="auto"/>
                <w:left w:val="none" w:sz="0" w:space="0" w:color="auto"/>
                <w:bottom w:val="none" w:sz="0" w:space="0" w:color="auto"/>
                <w:right w:val="none" w:sz="0" w:space="0" w:color="auto"/>
              </w:divBdr>
            </w:div>
            <w:div w:id="1424758502">
              <w:marLeft w:val="0"/>
              <w:marRight w:val="0"/>
              <w:marTop w:val="0"/>
              <w:marBottom w:val="0"/>
              <w:divBdr>
                <w:top w:val="none" w:sz="0" w:space="0" w:color="auto"/>
                <w:left w:val="none" w:sz="0" w:space="0" w:color="auto"/>
                <w:bottom w:val="none" w:sz="0" w:space="0" w:color="auto"/>
                <w:right w:val="none" w:sz="0" w:space="0" w:color="auto"/>
              </w:divBdr>
            </w:div>
            <w:div w:id="2146119020">
              <w:marLeft w:val="0"/>
              <w:marRight w:val="0"/>
              <w:marTop w:val="0"/>
              <w:marBottom w:val="0"/>
              <w:divBdr>
                <w:top w:val="none" w:sz="0" w:space="0" w:color="auto"/>
                <w:left w:val="none" w:sz="0" w:space="0" w:color="auto"/>
                <w:bottom w:val="none" w:sz="0" w:space="0" w:color="auto"/>
                <w:right w:val="none" w:sz="0" w:space="0" w:color="auto"/>
              </w:divBdr>
            </w:div>
            <w:div w:id="621154455">
              <w:marLeft w:val="0"/>
              <w:marRight w:val="0"/>
              <w:marTop w:val="0"/>
              <w:marBottom w:val="0"/>
              <w:divBdr>
                <w:top w:val="none" w:sz="0" w:space="0" w:color="auto"/>
                <w:left w:val="none" w:sz="0" w:space="0" w:color="auto"/>
                <w:bottom w:val="none" w:sz="0" w:space="0" w:color="auto"/>
                <w:right w:val="none" w:sz="0" w:space="0" w:color="auto"/>
              </w:divBdr>
            </w:div>
            <w:div w:id="1818912850">
              <w:marLeft w:val="0"/>
              <w:marRight w:val="0"/>
              <w:marTop w:val="0"/>
              <w:marBottom w:val="0"/>
              <w:divBdr>
                <w:top w:val="none" w:sz="0" w:space="0" w:color="auto"/>
                <w:left w:val="none" w:sz="0" w:space="0" w:color="auto"/>
                <w:bottom w:val="none" w:sz="0" w:space="0" w:color="auto"/>
                <w:right w:val="none" w:sz="0" w:space="0" w:color="auto"/>
              </w:divBdr>
            </w:div>
            <w:div w:id="902370752">
              <w:marLeft w:val="0"/>
              <w:marRight w:val="0"/>
              <w:marTop w:val="0"/>
              <w:marBottom w:val="0"/>
              <w:divBdr>
                <w:top w:val="none" w:sz="0" w:space="0" w:color="auto"/>
                <w:left w:val="none" w:sz="0" w:space="0" w:color="auto"/>
                <w:bottom w:val="none" w:sz="0" w:space="0" w:color="auto"/>
                <w:right w:val="none" w:sz="0" w:space="0" w:color="auto"/>
              </w:divBdr>
            </w:div>
            <w:div w:id="178075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87942">
      <w:bodyDiv w:val="1"/>
      <w:marLeft w:val="0"/>
      <w:marRight w:val="0"/>
      <w:marTop w:val="0"/>
      <w:marBottom w:val="0"/>
      <w:divBdr>
        <w:top w:val="none" w:sz="0" w:space="0" w:color="auto"/>
        <w:left w:val="none" w:sz="0" w:space="0" w:color="auto"/>
        <w:bottom w:val="none" w:sz="0" w:space="0" w:color="auto"/>
        <w:right w:val="none" w:sz="0" w:space="0" w:color="auto"/>
      </w:divBdr>
    </w:div>
    <w:div w:id="1005010299">
      <w:bodyDiv w:val="1"/>
      <w:marLeft w:val="0"/>
      <w:marRight w:val="0"/>
      <w:marTop w:val="0"/>
      <w:marBottom w:val="0"/>
      <w:divBdr>
        <w:top w:val="none" w:sz="0" w:space="0" w:color="auto"/>
        <w:left w:val="none" w:sz="0" w:space="0" w:color="auto"/>
        <w:bottom w:val="none" w:sz="0" w:space="0" w:color="auto"/>
        <w:right w:val="none" w:sz="0" w:space="0" w:color="auto"/>
      </w:divBdr>
    </w:div>
    <w:div w:id="1453134557">
      <w:bodyDiv w:val="1"/>
      <w:marLeft w:val="0"/>
      <w:marRight w:val="0"/>
      <w:marTop w:val="0"/>
      <w:marBottom w:val="0"/>
      <w:divBdr>
        <w:top w:val="none" w:sz="0" w:space="0" w:color="auto"/>
        <w:left w:val="none" w:sz="0" w:space="0" w:color="auto"/>
        <w:bottom w:val="none" w:sz="0" w:space="0" w:color="auto"/>
        <w:right w:val="none" w:sz="0" w:space="0" w:color="auto"/>
      </w:divBdr>
    </w:div>
    <w:div w:id="1910966564">
      <w:bodyDiv w:val="1"/>
      <w:marLeft w:val="0"/>
      <w:marRight w:val="0"/>
      <w:marTop w:val="0"/>
      <w:marBottom w:val="0"/>
      <w:divBdr>
        <w:top w:val="none" w:sz="0" w:space="0" w:color="auto"/>
        <w:left w:val="none" w:sz="0" w:space="0" w:color="auto"/>
        <w:bottom w:val="none" w:sz="0" w:space="0" w:color="auto"/>
        <w:right w:val="none" w:sz="0" w:space="0" w:color="auto"/>
      </w:divBdr>
    </w:div>
    <w:div w:id="2080588233">
      <w:bodyDiv w:val="1"/>
      <w:marLeft w:val="0"/>
      <w:marRight w:val="0"/>
      <w:marTop w:val="0"/>
      <w:marBottom w:val="0"/>
      <w:divBdr>
        <w:top w:val="none" w:sz="0" w:space="0" w:color="auto"/>
        <w:left w:val="none" w:sz="0" w:space="0" w:color="auto"/>
        <w:bottom w:val="none" w:sz="0" w:space="0" w:color="auto"/>
        <w:right w:val="none" w:sz="0" w:space="0" w:color="auto"/>
      </w:divBdr>
      <w:divsChild>
        <w:div w:id="1695106668">
          <w:marLeft w:val="0"/>
          <w:marRight w:val="0"/>
          <w:marTop w:val="0"/>
          <w:marBottom w:val="0"/>
          <w:divBdr>
            <w:top w:val="none" w:sz="0" w:space="0" w:color="auto"/>
            <w:left w:val="none" w:sz="0" w:space="0" w:color="auto"/>
            <w:bottom w:val="none" w:sz="0" w:space="0" w:color="auto"/>
            <w:right w:val="none" w:sz="0" w:space="0" w:color="auto"/>
          </w:divBdr>
          <w:divsChild>
            <w:div w:id="2073234325">
              <w:marLeft w:val="0"/>
              <w:marRight w:val="0"/>
              <w:marTop w:val="0"/>
              <w:marBottom w:val="0"/>
              <w:divBdr>
                <w:top w:val="none" w:sz="0" w:space="0" w:color="auto"/>
                <w:left w:val="none" w:sz="0" w:space="0" w:color="auto"/>
                <w:bottom w:val="none" w:sz="0" w:space="0" w:color="auto"/>
                <w:right w:val="none" w:sz="0" w:space="0" w:color="auto"/>
              </w:divBdr>
              <w:divsChild>
                <w:div w:id="1246380527">
                  <w:marLeft w:val="0"/>
                  <w:marRight w:val="0"/>
                  <w:marTop w:val="0"/>
                  <w:marBottom w:val="0"/>
                  <w:divBdr>
                    <w:top w:val="none" w:sz="0" w:space="0" w:color="auto"/>
                    <w:left w:val="none" w:sz="0" w:space="0" w:color="auto"/>
                    <w:bottom w:val="none" w:sz="0" w:space="0" w:color="auto"/>
                    <w:right w:val="none" w:sz="0" w:space="0" w:color="auto"/>
                  </w:divBdr>
                  <w:divsChild>
                    <w:div w:id="193797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768789">
          <w:marLeft w:val="0"/>
          <w:marRight w:val="0"/>
          <w:marTop w:val="0"/>
          <w:marBottom w:val="0"/>
          <w:divBdr>
            <w:top w:val="none" w:sz="0" w:space="0" w:color="auto"/>
            <w:left w:val="none" w:sz="0" w:space="0" w:color="auto"/>
            <w:bottom w:val="none" w:sz="0" w:space="0" w:color="auto"/>
            <w:right w:val="none" w:sz="0" w:space="0" w:color="auto"/>
          </w:divBdr>
          <w:divsChild>
            <w:div w:id="1798445367">
              <w:marLeft w:val="0"/>
              <w:marRight w:val="0"/>
              <w:marTop w:val="0"/>
              <w:marBottom w:val="0"/>
              <w:divBdr>
                <w:top w:val="none" w:sz="0" w:space="0" w:color="auto"/>
                <w:left w:val="none" w:sz="0" w:space="0" w:color="auto"/>
                <w:bottom w:val="none" w:sz="0" w:space="0" w:color="auto"/>
                <w:right w:val="none" w:sz="0" w:space="0" w:color="auto"/>
              </w:divBdr>
              <w:divsChild>
                <w:div w:id="10592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570858243" TargetMode="External"/><Relationship Id="rId13" Type="http://schemas.openxmlformats.org/officeDocument/2006/relationships/hyperlink" Target="https://docs.cntd.ru/document/57070685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cs.cntd.ru/document/901714433" TargetMode="External"/><Relationship Id="rId12" Type="http://schemas.openxmlformats.org/officeDocument/2006/relationships/hyperlink" Target="https://docs.cntd.ru/document/57070685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cs.cntd.ru/document/570706859" TargetMode="External"/><Relationship Id="rId5" Type="http://schemas.openxmlformats.org/officeDocument/2006/relationships/footnotes" Target="footnotes.xml"/><Relationship Id="rId15" Type="http://schemas.openxmlformats.org/officeDocument/2006/relationships/hyperlink" Target="https://docs.cntd.ru/document/446121410" TargetMode="External"/><Relationship Id="rId10" Type="http://schemas.openxmlformats.org/officeDocument/2006/relationships/hyperlink" Target="https://docs.cntd.ru/document/570706859" TargetMode="External"/><Relationship Id="rId4" Type="http://schemas.openxmlformats.org/officeDocument/2006/relationships/webSettings" Target="webSettings.xml"/><Relationship Id="rId9" Type="http://schemas.openxmlformats.org/officeDocument/2006/relationships/hyperlink" Target="https://docs.cntd.ru/document/570706859" TargetMode="External"/><Relationship Id="rId14" Type="http://schemas.openxmlformats.org/officeDocument/2006/relationships/hyperlink" Target="https://docs.cntd.ru/document/5708582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56FAD-D759-405E-B1D7-FCD6A076E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2842</Words>
  <Characters>16204</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e.zavyalova2015@outlook.com</dc:creator>
  <cp:lastModifiedBy>Овсянникова Евгения Владимировна</cp:lastModifiedBy>
  <cp:revision>4</cp:revision>
  <cp:lastPrinted>2023-08-25T13:30:00Z</cp:lastPrinted>
  <dcterms:created xsi:type="dcterms:W3CDTF">2023-10-24T14:31:00Z</dcterms:created>
  <dcterms:modified xsi:type="dcterms:W3CDTF">2023-10-25T14:22:00Z</dcterms:modified>
</cp:coreProperties>
</file>