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E7C" w:rsidRPr="00D96DB4" w:rsidRDefault="0005041E" w:rsidP="0095182C">
      <w:pPr>
        <w:ind w:left="8364" w:firstLine="0"/>
        <w:contextualSpacing/>
        <w:jc w:val="left"/>
        <w:rPr>
          <w:rStyle w:val="a3"/>
          <w:rFonts w:ascii="Times New Roman" w:hAnsi="Times New Roman" w:cs="Times New Roman"/>
          <w:b w:val="0"/>
          <w:bCs/>
          <w:sz w:val="28"/>
          <w:szCs w:val="28"/>
        </w:rPr>
      </w:pPr>
      <w:r w:rsidRPr="00D96DB4">
        <w:rPr>
          <w:rStyle w:val="a3"/>
          <w:rFonts w:ascii="Times New Roman" w:hAnsi="Times New Roman" w:cs="Times New Roman"/>
          <w:b w:val="0"/>
          <w:bCs/>
          <w:sz w:val="28"/>
          <w:szCs w:val="28"/>
        </w:rPr>
        <w:t>ПРОЕКТ</w:t>
      </w:r>
    </w:p>
    <w:p w:rsidR="0005041E" w:rsidRPr="00D96DB4" w:rsidRDefault="0005041E" w:rsidP="00D96DB4">
      <w:pPr>
        <w:contextualSpacing/>
        <w:jc w:val="right"/>
        <w:rPr>
          <w:rFonts w:ascii="Times New Roman" w:hAnsi="Times New Roman" w:cs="Times New Roman"/>
          <w:sz w:val="28"/>
          <w:szCs w:val="28"/>
        </w:rPr>
      </w:pPr>
    </w:p>
    <w:p w:rsidR="00177E7C" w:rsidRPr="00D96DB4" w:rsidRDefault="00D96DB4" w:rsidP="00D96DB4">
      <w:pPr>
        <w:pStyle w:val="1"/>
        <w:contextualSpacing/>
        <w:rPr>
          <w:rFonts w:ascii="Times New Roman" w:hAnsi="Times New Roman" w:cs="Times New Roman"/>
          <w:sz w:val="28"/>
          <w:szCs w:val="28"/>
        </w:rPr>
      </w:pPr>
      <w:r w:rsidRPr="00D96DB4">
        <w:rPr>
          <w:rFonts w:ascii="Times New Roman" w:hAnsi="Times New Roman" w:cs="Times New Roman"/>
          <w:sz w:val="28"/>
          <w:szCs w:val="28"/>
        </w:rPr>
        <w:t>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bookmarkStart w:id="0" w:name="sub_1201"/>
      <w:r w:rsidRPr="00D96DB4">
        <w:rPr>
          <w:rFonts w:ascii="Times New Roman" w:hAnsi="Times New Roman" w:cs="Times New Roman"/>
          <w:sz w:val="28"/>
          <w:szCs w:val="28"/>
        </w:rPr>
        <w:t xml:space="preserve">1. Порядок формирования, предоставления и распределения субсидии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(далее - Порядок) разработан в соответствии с </w:t>
      </w:r>
      <w:hyperlink r:id="rId6" w:history="1">
        <w:r w:rsidRPr="00D96DB4">
          <w:rPr>
            <w:rStyle w:val="a4"/>
            <w:rFonts w:ascii="Times New Roman" w:hAnsi="Times New Roman"/>
            <w:color w:val="auto"/>
            <w:sz w:val="28"/>
            <w:szCs w:val="28"/>
          </w:rPr>
          <w:t>пунктом 3 статьи 139</w:t>
        </w:r>
      </w:hyperlink>
      <w:r w:rsidRPr="00D96DB4">
        <w:rPr>
          <w:rFonts w:ascii="Times New Roman" w:hAnsi="Times New Roman" w:cs="Times New Roman"/>
          <w:sz w:val="28"/>
          <w:szCs w:val="28"/>
        </w:rPr>
        <w:t xml:space="preserve"> Бюджетного кодекса Российской Федерации, постановлениями Правительства Российской Федерации </w:t>
      </w:r>
      <w:hyperlink r:id="rId7" w:history="1">
        <w:r w:rsidRPr="00D96DB4">
          <w:rPr>
            <w:rStyle w:val="a4"/>
            <w:rFonts w:ascii="Times New Roman" w:hAnsi="Times New Roman"/>
            <w:color w:val="auto"/>
            <w:sz w:val="28"/>
            <w:szCs w:val="28"/>
          </w:rPr>
          <w:t>от 30 сентября 2021 г. N 1661</w:t>
        </w:r>
      </w:hyperlink>
      <w:r w:rsidRPr="00D96DB4">
        <w:rPr>
          <w:rFonts w:ascii="Times New Roman" w:hAnsi="Times New Roman" w:cs="Times New Roman"/>
          <w:sz w:val="28"/>
          <w:szCs w:val="28"/>
        </w:rPr>
        <w:t xml:space="preserve">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 </w:t>
      </w:r>
      <w:hyperlink r:id="rId8" w:history="1">
        <w:r w:rsidRPr="00D96DB4">
          <w:rPr>
            <w:rStyle w:val="a4"/>
            <w:rFonts w:ascii="Times New Roman" w:hAnsi="Times New Roman"/>
            <w:color w:val="auto"/>
            <w:sz w:val="28"/>
            <w:szCs w:val="28"/>
          </w:rPr>
          <w:t>от 30 сентября 2014 г. N 999</w:t>
        </w:r>
      </w:hyperlink>
      <w:r w:rsidRPr="00D96DB4">
        <w:rPr>
          <w:rFonts w:ascii="Times New Roman" w:hAnsi="Times New Roman" w:cs="Times New Roman"/>
          <w:sz w:val="28"/>
          <w:szCs w:val="28"/>
        </w:rPr>
        <w:t xml:space="preserve"> "О формировании, предоставлении и распределении субсидий из федерального бюджета бюджетам субъектов Российской Федерации", </w:t>
      </w:r>
      <w:hyperlink r:id="rId9" w:history="1">
        <w:r w:rsidRPr="00D96DB4">
          <w:rPr>
            <w:rStyle w:val="a4"/>
            <w:rFonts w:ascii="Times New Roman" w:hAnsi="Times New Roman"/>
            <w:color w:val="auto"/>
            <w:sz w:val="28"/>
            <w:szCs w:val="28"/>
          </w:rPr>
          <w:t>постановлением</w:t>
        </w:r>
      </w:hyperlink>
      <w:r w:rsidRPr="00D96DB4">
        <w:rPr>
          <w:rFonts w:ascii="Times New Roman" w:hAnsi="Times New Roman" w:cs="Times New Roman"/>
          <w:sz w:val="28"/>
          <w:szCs w:val="28"/>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w:t>
      </w:r>
      <w:hyperlink r:id="rId10" w:history="1">
        <w:r w:rsidRPr="00D96DB4">
          <w:rPr>
            <w:rStyle w:val="a4"/>
            <w:rFonts w:ascii="Times New Roman" w:hAnsi="Times New Roman"/>
            <w:color w:val="auto"/>
            <w:sz w:val="28"/>
            <w:szCs w:val="28"/>
          </w:rPr>
          <w:t>федеральным проектом</w:t>
        </w:r>
      </w:hyperlink>
      <w:r w:rsidRPr="00D96DB4">
        <w:rPr>
          <w:rFonts w:ascii="Times New Roman" w:hAnsi="Times New Roman" w:cs="Times New Roman"/>
          <w:sz w:val="28"/>
          <w:szCs w:val="28"/>
        </w:rPr>
        <w:t xml:space="preserve"> "Спорт - норма жизни" и устанавливает правила формирования, предоставления и распределения между муниципальными образованиями Ярославской области (далее - МО ЯО) субсидии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(далее - субсидия), условия предоставления и механизм расходования субсидии в целях материально-технического обеспечения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(далее - спортивные школы олимпийского резерва).</w:t>
      </w:r>
    </w:p>
    <w:p w:rsidR="00177E7C" w:rsidRPr="00D96DB4" w:rsidRDefault="00177E7C" w:rsidP="00D96DB4">
      <w:pPr>
        <w:contextualSpacing/>
        <w:rPr>
          <w:rFonts w:ascii="Times New Roman" w:hAnsi="Times New Roman" w:cs="Times New Roman"/>
          <w:sz w:val="28"/>
          <w:szCs w:val="28"/>
        </w:rPr>
      </w:pPr>
      <w:bookmarkStart w:id="1" w:name="sub_1202"/>
      <w:bookmarkEnd w:id="0"/>
      <w:r w:rsidRPr="00D96DB4">
        <w:rPr>
          <w:rFonts w:ascii="Times New Roman" w:hAnsi="Times New Roman" w:cs="Times New Roman"/>
          <w:sz w:val="28"/>
          <w:szCs w:val="28"/>
        </w:rPr>
        <w:t xml:space="preserve">2. Субсидия предоставляется в пределах бюджетных ассигнований, предусмотренных законом об областном бюджете на очередной финансовый </w:t>
      </w:r>
      <w:r w:rsidRPr="00D96DB4">
        <w:rPr>
          <w:rFonts w:ascii="Times New Roman" w:hAnsi="Times New Roman" w:cs="Times New Roman"/>
          <w:sz w:val="28"/>
          <w:szCs w:val="28"/>
        </w:rPr>
        <w:lastRenderedPageBreak/>
        <w:t xml:space="preserve">год и на плановый период, и лимитов бюджетных обязательств, доведенных до </w:t>
      </w:r>
      <w:r w:rsidR="00674830">
        <w:rPr>
          <w:rFonts w:ascii="Times New Roman" w:hAnsi="Times New Roman" w:cs="Times New Roman"/>
          <w:sz w:val="28"/>
          <w:szCs w:val="28"/>
        </w:rPr>
        <w:t>министерства спорта и молодежной политики</w:t>
      </w:r>
      <w:r w:rsidRPr="00D96DB4">
        <w:rPr>
          <w:rFonts w:ascii="Times New Roman" w:hAnsi="Times New Roman" w:cs="Times New Roman"/>
          <w:sz w:val="28"/>
          <w:szCs w:val="28"/>
        </w:rPr>
        <w:t xml:space="preserve"> Ярославской области (далее – МСиМП ЯО) как главного распорядителя средств федерального бюджета, и расходуется на цели, указанные в </w:t>
      </w:r>
      <w:hyperlink w:anchor="sub_1201" w:history="1">
        <w:r w:rsidRPr="00D96DB4">
          <w:rPr>
            <w:rStyle w:val="a4"/>
            <w:rFonts w:ascii="Times New Roman" w:hAnsi="Times New Roman"/>
            <w:color w:val="auto"/>
            <w:sz w:val="28"/>
            <w:szCs w:val="28"/>
          </w:rPr>
          <w:t>пункте 1</w:t>
        </w:r>
      </w:hyperlink>
      <w:r w:rsidRPr="00D96DB4">
        <w:rPr>
          <w:rFonts w:ascii="Times New Roman" w:hAnsi="Times New Roman" w:cs="Times New Roman"/>
          <w:sz w:val="28"/>
          <w:szCs w:val="28"/>
        </w:rPr>
        <w:t xml:space="preserve"> Порядка.</w:t>
      </w:r>
    </w:p>
    <w:p w:rsidR="00177E7C" w:rsidRPr="00D96DB4" w:rsidRDefault="00177E7C" w:rsidP="00D96DB4">
      <w:pPr>
        <w:contextualSpacing/>
        <w:rPr>
          <w:rFonts w:ascii="Times New Roman" w:hAnsi="Times New Roman" w:cs="Times New Roman"/>
          <w:sz w:val="28"/>
          <w:szCs w:val="28"/>
        </w:rPr>
      </w:pPr>
      <w:bookmarkStart w:id="2" w:name="sub_1203"/>
      <w:bookmarkEnd w:id="1"/>
      <w:r w:rsidRPr="00D96DB4">
        <w:rPr>
          <w:rFonts w:ascii="Times New Roman" w:hAnsi="Times New Roman" w:cs="Times New Roman"/>
          <w:sz w:val="28"/>
          <w:szCs w:val="28"/>
        </w:rPr>
        <w:t>3. Субсидия предоставляется и расходуется при соблюдении следующих условий:</w:t>
      </w:r>
    </w:p>
    <w:bookmarkEnd w:id="2"/>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 наличие муниципальной программы, на софинансирование мероприятий которой предоставляется субсидия, направленной на достижение целей Регионального проекта "Спорт – норма жизни", предусматривающей мероприятия в соответствии с целями, указанными в </w:t>
      </w:r>
      <w:hyperlink w:anchor="sub_1201" w:history="1">
        <w:r w:rsidRPr="00D96DB4">
          <w:rPr>
            <w:rStyle w:val="a4"/>
            <w:rFonts w:ascii="Times New Roman" w:hAnsi="Times New Roman"/>
            <w:color w:val="auto"/>
            <w:sz w:val="28"/>
            <w:szCs w:val="28"/>
          </w:rPr>
          <w:t>пункте 1</w:t>
        </w:r>
      </w:hyperlink>
      <w:r w:rsidRPr="00D96DB4">
        <w:rPr>
          <w:rFonts w:ascii="Times New Roman" w:hAnsi="Times New Roman" w:cs="Times New Roman"/>
          <w:sz w:val="28"/>
          <w:szCs w:val="28"/>
        </w:rPr>
        <w:t xml:space="preserve"> Порядка;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 наличие соглашения о предоставлении субсидии (далее - соглашение), подготавливаемого (формируемого) и заключаемого между МСиМП ЯО и соответствующим МО ЯО в государственной интегрированной информационной системе управления общественными финансами </w:t>
      </w:r>
      <w:hyperlink r:id="rId11" w:history="1">
        <w:r w:rsidRPr="00D96DB4">
          <w:rPr>
            <w:rStyle w:val="a4"/>
            <w:rFonts w:ascii="Times New Roman" w:hAnsi="Times New Roman"/>
            <w:color w:val="auto"/>
            <w:sz w:val="28"/>
            <w:szCs w:val="28"/>
          </w:rPr>
          <w:t>"Электронный бюджет"</w:t>
        </w:r>
      </w:hyperlink>
      <w:r w:rsidRPr="00D96DB4">
        <w:rPr>
          <w:rFonts w:ascii="Times New Roman" w:hAnsi="Times New Roman" w:cs="Times New Roman"/>
          <w:sz w:val="28"/>
          <w:szCs w:val="28"/>
        </w:rPr>
        <w:t xml:space="preserve"> (далее - ГИИС "Электронный бюджет") в соответствии с типовой формой, установленной Министерством финансов Российской Федерации, и </w:t>
      </w:r>
      <w:hyperlink r:id="rId12" w:history="1">
        <w:r w:rsidRPr="00D96DB4">
          <w:rPr>
            <w:rStyle w:val="a4"/>
            <w:rFonts w:ascii="Times New Roman" w:hAnsi="Times New Roman"/>
            <w:color w:val="auto"/>
            <w:sz w:val="28"/>
            <w:szCs w:val="28"/>
          </w:rPr>
          <w:t>пунктом 10</w:t>
        </w:r>
      </w:hyperlink>
      <w:r w:rsidRPr="00D96DB4">
        <w:rPr>
          <w:rFonts w:ascii="Times New Roman" w:hAnsi="Times New Roman" w:cs="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w:t>
      </w:r>
      <w:hyperlink r:id="rId13" w:history="1">
        <w:r w:rsidRPr="00D96DB4">
          <w:rPr>
            <w:rStyle w:val="a4"/>
            <w:rFonts w:ascii="Times New Roman" w:hAnsi="Times New Roman"/>
            <w:color w:val="auto"/>
            <w:sz w:val="28"/>
            <w:szCs w:val="28"/>
          </w:rPr>
          <w:t>постановлением</w:t>
        </w:r>
      </w:hyperlink>
      <w:r w:rsidRPr="00D96DB4">
        <w:rPr>
          <w:rFonts w:ascii="Times New Roman" w:hAnsi="Times New Roman" w:cs="Times New Roman"/>
          <w:sz w:val="28"/>
          <w:szCs w:val="28"/>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возврат МО ЯО в доход областного бюджета средств, источником финансового обеспечения которых является субсидия, при невыполнении МО ЯО предусмотренных соглашением обязательств по достижению значения результата использования субсидии, по соблюдению уровня софинансирования расходных обязательств из местного бюджета.</w:t>
      </w:r>
    </w:p>
    <w:p w:rsidR="00177E7C" w:rsidRPr="00D96DB4" w:rsidRDefault="00177E7C" w:rsidP="00D96DB4">
      <w:pPr>
        <w:contextualSpacing/>
        <w:rPr>
          <w:rFonts w:ascii="Times New Roman" w:hAnsi="Times New Roman" w:cs="Times New Roman"/>
          <w:sz w:val="28"/>
          <w:szCs w:val="28"/>
        </w:rPr>
      </w:pPr>
      <w:bookmarkStart w:id="3" w:name="sub_1204"/>
      <w:r w:rsidRPr="00D96DB4">
        <w:rPr>
          <w:rFonts w:ascii="Times New Roman" w:hAnsi="Times New Roman" w:cs="Times New Roman"/>
          <w:sz w:val="28"/>
          <w:szCs w:val="28"/>
        </w:rPr>
        <w:t>4. Распределение субсидии между МО ЯО утверждается законом об областном бюджете на очередной финансовый год и на плановый период.</w:t>
      </w:r>
    </w:p>
    <w:p w:rsidR="00177E7C" w:rsidRPr="00D96DB4" w:rsidRDefault="00177E7C" w:rsidP="00D96DB4">
      <w:pPr>
        <w:contextualSpacing/>
        <w:rPr>
          <w:rFonts w:ascii="Times New Roman" w:hAnsi="Times New Roman" w:cs="Times New Roman"/>
          <w:sz w:val="28"/>
          <w:szCs w:val="28"/>
        </w:rPr>
      </w:pPr>
      <w:bookmarkStart w:id="4" w:name="sub_1205"/>
      <w:bookmarkEnd w:id="3"/>
      <w:r w:rsidRPr="00D96DB4">
        <w:rPr>
          <w:rFonts w:ascii="Times New Roman" w:hAnsi="Times New Roman" w:cs="Times New Roman"/>
          <w:sz w:val="28"/>
          <w:szCs w:val="28"/>
        </w:rPr>
        <w:t xml:space="preserve">5. Субсидия имеет строго целевое назначение, в случае ее нецелевого использования подлежит взысканию в областной бюджет в соответствии с </w:t>
      </w:r>
      <w:hyperlink r:id="rId14" w:history="1">
        <w:r w:rsidRPr="00D96DB4">
          <w:rPr>
            <w:rStyle w:val="a4"/>
            <w:rFonts w:ascii="Times New Roman" w:hAnsi="Times New Roman"/>
            <w:color w:val="auto"/>
            <w:sz w:val="28"/>
            <w:szCs w:val="28"/>
          </w:rPr>
          <w:t>бюджетным законодательством</w:t>
        </w:r>
      </w:hyperlink>
      <w:r w:rsidRPr="00D96DB4">
        <w:rPr>
          <w:rFonts w:ascii="Times New Roman" w:hAnsi="Times New Roman" w:cs="Times New Roman"/>
          <w:sz w:val="28"/>
          <w:szCs w:val="28"/>
        </w:rPr>
        <w:t xml:space="preserve"> Российской Федерации.</w:t>
      </w:r>
    </w:p>
    <w:p w:rsidR="00177E7C" w:rsidRPr="00D96DB4" w:rsidRDefault="00177E7C" w:rsidP="00D96DB4">
      <w:pPr>
        <w:contextualSpacing/>
        <w:rPr>
          <w:rFonts w:ascii="Times New Roman" w:hAnsi="Times New Roman" w:cs="Times New Roman"/>
          <w:sz w:val="28"/>
          <w:szCs w:val="28"/>
        </w:rPr>
      </w:pPr>
      <w:bookmarkStart w:id="5" w:name="sub_1206"/>
      <w:bookmarkEnd w:id="4"/>
      <w:r w:rsidRPr="00D96DB4">
        <w:rPr>
          <w:rFonts w:ascii="Times New Roman" w:hAnsi="Times New Roman" w:cs="Times New Roman"/>
          <w:sz w:val="28"/>
          <w:szCs w:val="28"/>
        </w:rPr>
        <w:t>6. Критерием отбора МО ЯО для предоставления субсидии является наличие на территории МО ЯО спортивных школ олимпийского резерва, реализующих дополнительные образовательные программы спортивной подготовки в соответствии с федеральными стандартами спортивной подготовки за счет средств местного бюджета.</w:t>
      </w:r>
    </w:p>
    <w:p w:rsidR="00177E7C" w:rsidRPr="00D96DB4" w:rsidRDefault="00177E7C" w:rsidP="00D96DB4">
      <w:pPr>
        <w:contextualSpacing/>
        <w:rPr>
          <w:rFonts w:ascii="Times New Roman" w:hAnsi="Times New Roman" w:cs="Times New Roman"/>
          <w:sz w:val="28"/>
          <w:szCs w:val="28"/>
        </w:rPr>
      </w:pPr>
      <w:bookmarkStart w:id="6" w:name="sub_1207"/>
      <w:bookmarkEnd w:id="5"/>
      <w:r w:rsidRPr="00D96DB4">
        <w:rPr>
          <w:rFonts w:ascii="Times New Roman" w:hAnsi="Times New Roman" w:cs="Times New Roman"/>
          <w:sz w:val="28"/>
          <w:szCs w:val="28"/>
        </w:rPr>
        <w:t xml:space="preserve">7. Субсидия предоставляется на основании соглашения, подготавливаемого (формируемого) и заключаемого с использованием </w:t>
      </w:r>
      <w:hyperlink r:id="rId15" w:history="1">
        <w:r w:rsidRPr="00D96DB4">
          <w:rPr>
            <w:rStyle w:val="a4"/>
            <w:rFonts w:ascii="Times New Roman" w:hAnsi="Times New Roman"/>
            <w:color w:val="auto"/>
            <w:sz w:val="28"/>
            <w:szCs w:val="28"/>
          </w:rPr>
          <w:t>ГИИС "Электронный бюджет"</w:t>
        </w:r>
      </w:hyperlink>
      <w:r w:rsidRPr="00D96DB4">
        <w:rPr>
          <w:rFonts w:ascii="Times New Roman" w:hAnsi="Times New Roman" w:cs="Times New Roman"/>
          <w:sz w:val="28"/>
          <w:szCs w:val="28"/>
        </w:rPr>
        <w:t xml:space="preserve"> в соответствии с типовой формой, установленной </w:t>
      </w:r>
      <w:r w:rsidRPr="00D96DB4">
        <w:rPr>
          <w:rFonts w:ascii="Times New Roman" w:hAnsi="Times New Roman" w:cs="Times New Roman"/>
          <w:sz w:val="28"/>
          <w:szCs w:val="28"/>
        </w:rPr>
        <w:lastRenderedPageBreak/>
        <w:t>Министерством финансов Российской Федерации.</w:t>
      </w:r>
    </w:p>
    <w:bookmarkEnd w:id="6"/>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Соглашение заключается в срок не позднее 30-го дня со дня вступления в силу соглашения о предоставлении субсидии из федерального бюджета бюджету субъекта Российской Федерации, заключенного между Министерством спорта Российской Федерации и Правительством области, в отношении субсидий, предоставляемых на софинансирование расходных обязательств субъекта Российской Федерации, возникающих при предоставлении субсидий или иных межбюджетных трансфертов, имеющих целевое назначение, из бюджета субъекта Российской Федерации местным бюджетам.</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Соглашение заключается на период, который не может быть менее срока, на который утверждено законом об областном бюджете на очередной финансовый год и на плановый период распределение субсидий между МО ЯО.</w:t>
      </w:r>
    </w:p>
    <w:p w:rsidR="00177E7C" w:rsidRPr="00D96DB4" w:rsidRDefault="00177E7C" w:rsidP="00D96DB4">
      <w:pPr>
        <w:contextualSpacing/>
        <w:rPr>
          <w:rFonts w:ascii="Times New Roman" w:hAnsi="Times New Roman" w:cs="Times New Roman"/>
          <w:sz w:val="28"/>
          <w:szCs w:val="28"/>
        </w:rPr>
      </w:pPr>
      <w:bookmarkStart w:id="7" w:name="sub_1208"/>
      <w:r w:rsidRPr="00D96DB4">
        <w:rPr>
          <w:rFonts w:ascii="Times New Roman" w:hAnsi="Times New Roman" w:cs="Times New Roman"/>
          <w:sz w:val="28"/>
          <w:szCs w:val="28"/>
        </w:rPr>
        <w:t>8. Для заключения соглашения МО ЯО представляют в МСиМП ЯО следующие документы:</w:t>
      </w:r>
    </w:p>
    <w:bookmarkEnd w:id="7"/>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 выписка из решения о местном бюджете (сводной бюджетной росписи) МО ЯО, подтверждающая наличие ассигнований за счет средств местного бюджета на исполнение соответствующего расходного обязательства с учетом установленного </w:t>
      </w:r>
      <w:hyperlink w:anchor="sub_1210" w:history="1">
        <w:r w:rsidRPr="00D96DB4">
          <w:rPr>
            <w:rStyle w:val="a4"/>
            <w:rFonts w:ascii="Times New Roman" w:hAnsi="Times New Roman"/>
            <w:color w:val="auto"/>
            <w:sz w:val="28"/>
            <w:szCs w:val="28"/>
          </w:rPr>
          <w:t>пунктом 10</w:t>
        </w:r>
      </w:hyperlink>
      <w:r w:rsidRPr="00D96DB4">
        <w:rPr>
          <w:rFonts w:ascii="Times New Roman" w:hAnsi="Times New Roman" w:cs="Times New Roman"/>
          <w:sz w:val="28"/>
          <w:szCs w:val="28"/>
        </w:rPr>
        <w:t xml:space="preserve"> Порядка уровня софинансирования расходного обязательства МО ЯО за счет средств федерального и областного бюджетов;</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 муниципальная программа, на софинансирование мероприятий которой предоставляется субсидия, направленная на достижение целей регионального проекта "Спорт – норма жизни", предусматривающая мероприятия в соответствии с целями, указанными в </w:t>
      </w:r>
      <w:hyperlink w:anchor="sub_1201" w:history="1">
        <w:r w:rsidRPr="00D96DB4">
          <w:rPr>
            <w:rStyle w:val="a4"/>
            <w:rFonts w:ascii="Times New Roman" w:hAnsi="Times New Roman"/>
            <w:color w:val="auto"/>
            <w:sz w:val="28"/>
            <w:szCs w:val="28"/>
          </w:rPr>
          <w:t>пункте 1</w:t>
        </w:r>
      </w:hyperlink>
      <w:r w:rsidRPr="00D96DB4">
        <w:rPr>
          <w:rFonts w:ascii="Times New Roman" w:hAnsi="Times New Roman" w:cs="Times New Roman"/>
          <w:sz w:val="28"/>
          <w:szCs w:val="28"/>
        </w:rPr>
        <w:t xml:space="preserve"> Порядка;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 заявка МО ЯО на предоставление субсидии на цели, указанные в </w:t>
      </w:r>
      <w:hyperlink w:anchor="sub_1201" w:history="1">
        <w:r w:rsidRPr="00D96DB4">
          <w:rPr>
            <w:rStyle w:val="a4"/>
            <w:rFonts w:ascii="Times New Roman" w:hAnsi="Times New Roman"/>
            <w:color w:val="auto"/>
            <w:sz w:val="28"/>
            <w:szCs w:val="28"/>
          </w:rPr>
          <w:t>пункте 1</w:t>
        </w:r>
      </w:hyperlink>
      <w:r w:rsidRPr="00D96DB4">
        <w:rPr>
          <w:rFonts w:ascii="Times New Roman" w:hAnsi="Times New Roman" w:cs="Times New Roman"/>
          <w:sz w:val="28"/>
          <w:szCs w:val="28"/>
        </w:rPr>
        <w:t xml:space="preserve"> Порядка, в произвольной форме.</w:t>
      </w:r>
    </w:p>
    <w:p w:rsidR="00177E7C" w:rsidRPr="00D96DB4" w:rsidRDefault="00177E7C" w:rsidP="00D96DB4">
      <w:pPr>
        <w:contextualSpacing/>
        <w:rPr>
          <w:rFonts w:ascii="Times New Roman" w:hAnsi="Times New Roman" w:cs="Times New Roman"/>
          <w:sz w:val="28"/>
          <w:szCs w:val="28"/>
        </w:rPr>
      </w:pPr>
      <w:bookmarkStart w:id="8" w:name="sub_1209"/>
      <w:r w:rsidRPr="00D96DB4">
        <w:rPr>
          <w:rFonts w:ascii="Times New Roman" w:hAnsi="Times New Roman" w:cs="Times New Roman"/>
          <w:sz w:val="28"/>
          <w:szCs w:val="28"/>
        </w:rPr>
        <w:t>9. Перечень приобретаемого спортивного оборудования и инвентаря для приведения спортивных школ олимпийского резерва в нормативное состояние согласовывается с Министерством спорта Российской Федерации.</w:t>
      </w:r>
    </w:p>
    <w:p w:rsidR="00177E7C" w:rsidRPr="00D96DB4" w:rsidRDefault="00177E7C" w:rsidP="00D96DB4">
      <w:pPr>
        <w:contextualSpacing/>
        <w:rPr>
          <w:rFonts w:ascii="Times New Roman" w:hAnsi="Times New Roman" w:cs="Times New Roman"/>
          <w:sz w:val="28"/>
          <w:szCs w:val="28"/>
        </w:rPr>
      </w:pPr>
      <w:bookmarkStart w:id="9" w:name="sub_1210"/>
      <w:bookmarkEnd w:id="8"/>
      <w:r w:rsidRPr="00D96DB4">
        <w:rPr>
          <w:rFonts w:ascii="Times New Roman" w:hAnsi="Times New Roman" w:cs="Times New Roman"/>
          <w:sz w:val="28"/>
          <w:szCs w:val="28"/>
        </w:rPr>
        <w:t>10. 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МО ЯО, утвержденный Правительством области.</w:t>
      </w:r>
    </w:p>
    <w:p w:rsidR="00177E7C" w:rsidRPr="00D96DB4" w:rsidRDefault="00177E7C" w:rsidP="00D96DB4">
      <w:pPr>
        <w:contextualSpacing/>
        <w:rPr>
          <w:rFonts w:ascii="Times New Roman" w:hAnsi="Times New Roman" w:cs="Times New Roman"/>
          <w:sz w:val="28"/>
          <w:szCs w:val="28"/>
        </w:rPr>
      </w:pPr>
      <w:bookmarkStart w:id="10" w:name="sub_1211"/>
      <w:bookmarkEnd w:id="9"/>
      <w:r w:rsidRPr="00D96DB4">
        <w:rPr>
          <w:rFonts w:ascii="Times New Roman" w:hAnsi="Times New Roman" w:cs="Times New Roman"/>
          <w:sz w:val="28"/>
          <w:szCs w:val="28"/>
        </w:rPr>
        <w:t>11. Результатом использования субсидий является количество спортивных школ олимпийского резерва, в которые поставлено новое спортивное оборудование и инвентарь.</w:t>
      </w:r>
    </w:p>
    <w:p w:rsidR="00177E7C" w:rsidRPr="00D96DB4" w:rsidRDefault="00177E7C" w:rsidP="00D96DB4">
      <w:pPr>
        <w:contextualSpacing/>
        <w:rPr>
          <w:rFonts w:ascii="Times New Roman" w:hAnsi="Times New Roman" w:cs="Times New Roman"/>
          <w:sz w:val="28"/>
          <w:szCs w:val="28"/>
        </w:rPr>
      </w:pPr>
      <w:bookmarkStart w:id="11" w:name="sub_1212"/>
      <w:bookmarkEnd w:id="10"/>
      <w:r w:rsidRPr="00D96DB4">
        <w:rPr>
          <w:rFonts w:ascii="Times New Roman" w:hAnsi="Times New Roman" w:cs="Times New Roman"/>
          <w:sz w:val="28"/>
          <w:szCs w:val="28"/>
        </w:rPr>
        <w:t xml:space="preserve">12. Размер субсидии, предоставляемой бюджету i-го МО ЯО на цели, указанные в </w:t>
      </w:r>
      <w:hyperlink w:anchor="sub_1201" w:history="1">
        <w:r w:rsidRPr="00D96DB4">
          <w:rPr>
            <w:rStyle w:val="a4"/>
            <w:rFonts w:ascii="Times New Roman" w:hAnsi="Times New Roman"/>
            <w:color w:val="auto"/>
            <w:sz w:val="28"/>
            <w:szCs w:val="28"/>
          </w:rPr>
          <w:t>пункте 1</w:t>
        </w:r>
      </w:hyperlink>
      <w:r w:rsidRPr="00D96DB4">
        <w:rPr>
          <w:rFonts w:ascii="Times New Roman" w:hAnsi="Times New Roman" w:cs="Times New Roman"/>
          <w:sz w:val="28"/>
          <w:szCs w:val="28"/>
        </w:rPr>
        <w:t xml:space="preserve"> Порядка (S</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определяется по формуле:</w:t>
      </w:r>
    </w:p>
    <w:bookmarkEnd w:id="11"/>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S</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 ((Hi </w:t>
      </w:r>
      <w:r w:rsidRPr="00D96DB4">
        <w:rPr>
          <w:rFonts w:ascii="Times New Roman" w:hAnsi="Times New Roman" w:cs="Times New Roman"/>
          <w:noProof/>
          <w:sz w:val="28"/>
          <w:szCs w:val="28"/>
        </w:rPr>
        <w:drawing>
          <wp:inline distT="0" distB="0" distL="0" distR="0" wp14:anchorId="00219F1E" wp14:editId="24E1E950">
            <wp:extent cx="114300" cy="21336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Y</w:t>
      </w:r>
      <w:r w:rsidRPr="00D96DB4">
        <w:rPr>
          <w:rFonts w:ascii="Times New Roman" w:hAnsi="Times New Roman" w:cs="Times New Roman"/>
          <w:sz w:val="28"/>
          <w:szCs w:val="28"/>
          <w:vertAlign w:val="subscript"/>
        </w:rPr>
        <w:t xml:space="preserve">i </w:t>
      </w:r>
      <w:r w:rsidRPr="00D96DB4">
        <w:rPr>
          <w:rFonts w:ascii="Times New Roman" w:hAnsi="Times New Roman" w:cs="Times New Roman"/>
          <w:sz w:val="28"/>
          <w:szCs w:val="28"/>
        </w:rPr>
        <w:t xml:space="preserve">/ 100 % </w:t>
      </w:r>
      <w:r w:rsidRPr="00D96DB4">
        <w:rPr>
          <w:rFonts w:ascii="Times New Roman" w:hAnsi="Times New Roman" w:cs="Times New Roman"/>
          <w:noProof/>
          <w:sz w:val="28"/>
          <w:szCs w:val="28"/>
        </w:rPr>
        <w:drawing>
          <wp:inline distT="0" distB="0" distL="0" distR="0" wp14:anchorId="0AEAB1E1" wp14:editId="68B6AC99">
            <wp:extent cx="114300" cy="21336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K</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w:t>
      </w:r>
      <w:r w:rsidRPr="00D96DB4">
        <w:rPr>
          <w:rFonts w:ascii="Times New Roman" w:hAnsi="Times New Roman" w:cs="Times New Roman"/>
          <w:noProof/>
          <w:sz w:val="28"/>
          <w:szCs w:val="28"/>
        </w:rPr>
        <w:drawing>
          <wp:inline distT="0" distB="0" distL="0" distR="0" wp14:anchorId="5444616C" wp14:editId="5E5A5DAD">
            <wp:extent cx="114300" cy="21336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(4Z</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+ 2L</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+O</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w:t>
      </w:r>
      <w:r w:rsidRPr="00D96DB4">
        <w:rPr>
          <w:rFonts w:ascii="Times New Roman" w:hAnsi="Times New Roman" w:cs="Times New Roman"/>
          <w:noProof/>
          <w:sz w:val="28"/>
          <w:szCs w:val="28"/>
        </w:rPr>
        <w:drawing>
          <wp:inline distT="0" distB="0" distL="0" distR="0" wp14:anchorId="45536DB5" wp14:editId="2CA49691">
            <wp:extent cx="114300" cy="21336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К</w:t>
      </w:r>
      <w:r w:rsidRPr="00D96DB4">
        <w:rPr>
          <w:rFonts w:ascii="Times New Roman" w:hAnsi="Times New Roman" w:cs="Times New Roman"/>
          <w:sz w:val="28"/>
          <w:szCs w:val="28"/>
          <w:vertAlign w:val="subscript"/>
        </w:rPr>
        <w:t>канд</w:t>
      </w:r>
      <w:r w:rsidRPr="00D96DB4">
        <w:rPr>
          <w:rFonts w:ascii="Times New Roman" w:hAnsi="Times New Roman" w:cs="Times New Roman"/>
          <w:sz w:val="28"/>
          <w:szCs w:val="28"/>
        </w:rPr>
        <w:t xml:space="preserve"> </w:t>
      </w:r>
      <w:r w:rsidRPr="00D96DB4">
        <w:rPr>
          <w:rFonts w:ascii="Times New Roman" w:hAnsi="Times New Roman" w:cs="Times New Roman"/>
          <w:noProof/>
          <w:sz w:val="28"/>
          <w:szCs w:val="28"/>
        </w:rPr>
        <w:drawing>
          <wp:inline distT="0" distB="0" distL="0" distR="0" wp14:anchorId="45DB25C4" wp14:editId="0344A148">
            <wp:extent cx="114300" cy="21336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К</w:t>
      </w:r>
      <w:r w:rsidRPr="00D96DB4">
        <w:rPr>
          <w:rFonts w:ascii="Times New Roman" w:hAnsi="Times New Roman" w:cs="Times New Roman"/>
          <w:sz w:val="28"/>
          <w:szCs w:val="28"/>
          <w:vertAlign w:val="subscript"/>
        </w:rPr>
        <w:t>расх</w:t>
      </w:r>
      <w:r w:rsidRPr="00D96DB4">
        <w:rPr>
          <w:rFonts w:ascii="Times New Roman" w:hAnsi="Times New Roman" w:cs="Times New Roman"/>
          <w:sz w:val="28"/>
          <w:szCs w:val="28"/>
        </w:rPr>
        <w:t xml:space="preserve">) / </w:t>
      </w:r>
      <w:r w:rsidRPr="00D96DB4">
        <w:rPr>
          <w:rFonts w:ascii="Times New Roman" w:hAnsi="Times New Roman" w:cs="Times New Roman"/>
          <w:sz w:val="28"/>
          <w:szCs w:val="28"/>
        </w:rPr>
        <w:br/>
      </w:r>
      <w:r w:rsidRPr="00D96DB4">
        <w:rPr>
          <w:rFonts w:ascii="Times New Roman" w:hAnsi="Times New Roman" w:cs="Times New Roman"/>
          <w:noProof/>
          <w:sz w:val="28"/>
          <w:szCs w:val="28"/>
        </w:rPr>
        <w:drawing>
          <wp:inline distT="0" distB="0" distL="0" distR="0" wp14:anchorId="68B573AD" wp14:editId="14239F4C">
            <wp:extent cx="137160" cy="21336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160" cy="213360"/>
                    </a:xfrm>
                    <a:prstGeom prst="rect">
                      <a:avLst/>
                    </a:prstGeom>
                    <a:noFill/>
                    <a:ln>
                      <a:noFill/>
                    </a:ln>
                  </pic:spPr>
                </pic:pic>
              </a:graphicData>
            </a:graphic>
          </wp:inline>
        </w:drawing>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((H</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w:t>
      </w:r>
      <w:r w:rsidRPr="00D96DB4">
        <w:rPr>
          <w:rFonts w:ascii="Times New Roman" w:hAnsi="Times New Roman" w:cs="Times New Roman"/>
          <w:noProof/>
          <w:sz w:val="28"/>
          <w:szCs w:val="28"/>
        </w:rPr>
        <w:drawing>
          <wp:inline distT="0" distB="0" distL="0" distR="0" wp14:anchorId="5EE742BB" wp14:editId="68F7F0C6">
            <wp:extent cx="114300" cy="21336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Y</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 100 % </w:t>
      </w:r>
      <w:r w:rsidRPr="00D96DB4">
        <w:rPr>
          <w:rFonts w:ascii="Times New Roman" w:hAnsi="Times New Roman" w:cs="Times New Roman"/>
          <w:noProof/>
          <w:sz w:val="28"/>
          <w:szCs w:val="28"/>
        </w:rPr>
        <w:drawing>
          <wp:inline distT="0" distB="0" distL="0" distR="0" wp14:anchorId="2BF43597" wp14:editId="52B89C00">
            <wp:extent cx="114300" cy="21336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Ki </w:t>
      </w:r>
      <w:r w:rsidRPr="00D96DB4">
        <w:rPr>
          <w:rFonts w:ascii="Times New Roman" w:hAnsi="Times New Roman" w:cs="Times New Roman"/>
          <w:noProof/>
          <w:sz w:val="28"/>
          <w:szCs w:val="28"/>
        </w:rPr>
        <w:drawing>
          <wp:inline distT="0" distB="0" distL="0" distR="0" wp14:anchorId="5F09704E" wp14:editId="08264C03">
            <wp:extent cx="114300" cy="21336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(4Z</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+ 2L</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 O</w:t>
      </w:r>
      <w:r w:rsidRPr="00D96DB4">
        <w:rPr>
          <w:rFonts w:ascii="Times New Roman" w:hAnsi="Times New Roman" w:cs="Times New Roman"/>
          <w:sz w:val="28"/>
          <w:szCs w:val="28"/>
          <w:vertAlign w:val="subscript"/>
        </w:rPr>
        <w:t>i</w:t>
      </w:r>
      <w:r w:rsidRPr="00D96DB4">
        <w:rPr>
          <w:rFonts w:ascii="Times New Roman" w:hAnsi="Times New Roman" w:cs="Times New Roman"/>
          <w:sz w:val="28"/>
          <w:szCs w:val="28"/>
        </w:rPr>
        <w:t xml:space="preserve">) </w:t>
      </w:r>
      <w:r w:rsidRPr="00D96DB4">
        <w:rPr>
          <w:rFonts w:ascii="Times New Roman" w:hAnsi="Times New Roman" w:cs="Times New Roman"/>
          <w:noProof/>
          <w:sz w:val="28"/>
          <w:szCs w:val="28"/>
        </w:rPr>
        <w:drawing>
          <wp:inline distT="0" distB="0" distL="0" distR="0" wp14:anchorId="5EFB652A" wp14:editId="6D64E0A9">
            <wp:extent cx="114300" cy="2133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К</w:t>
      </w:r>
      <w:r w:rsidRPr="00D96DB4">
        <w:rPr>
          <w:rFonts w:ascii="Times New Roman" w:hAnsi="Times New Roman" w:cs="Times New Roman"/>
          <w:sz w:val="28"/>
          <w:szCs w:val="28"/>
          <w:vertAlign w:val="subscript"/>
        </w:rPr>
        <w:t>канд</w:t>
      </w:r>
      <w:r w:rsidRPr="00D96DB4">
        <w:rPr>
          <w:rFonts w:ascii="Times New Roman" w:hAnsi="Times New Roman" w:cs="Times New Roman"/>
          <w:sz w:val="28"/>
          <w:szCs w:val="28"/>
        </w:rPr>
        <w:t xml:space="preserve"> </w:t>
      </w:r>
      <w:r w:rsidRPr="00D96DB4">
        <w:rPr>
          <w:rFonts w:ascii="Times New Roman" w:hAnsi="Times New Roman" w:cs="Times New Roman"/>
          <w:noProof/>
          <w:sz w:val="28"/>
          <w:szCs w:val="28"/>
        </w:rPr>
        <w:drawing>
          <wp:inline distT="0" distB="0" distL="0" distR="0" wp14:anchorId="728DB028" wp14:editId="40ABEDD6">
            <wp:extent cx="114300" cy="2133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К</w:t>
      </w:r>
      <w:r w:rsidRPr="00D96DB4">
        <w:rPr>
          <w:rFonts w:ascii="Times New Roman" w:hAnsi="Times New Roman" w:cs="Times New Roman"/>
          <w:sz w:val="28"/>
          <w:szCs w:val="28"/>
          <w:vertAlign w:val="subscript"/>
        </w:rPr>
        <w:t>расх</w:t>
      </w:r>
      <w:r w:rsidRPr="00D96DB4">
        <w:rPr>
          <w:rFonts w:ascii="Times New Roman" w:hAnsi="Times New Roman" w:cs="Times New Roman"/>
          <w:sz w:val="28"/>
          <w:szCs w:val="28"/>
        </w:rPr>
        <w:t xml:space="preserve">))) </w:t>
      </w:r>
      <w:r w:rsidRPr="00D96DB4">
        <w:rPr>
          <w:rFonts w:ascii="Times New Roman" w:hAnsi="Times New Roman" w:cs="Times New Roman"/>
          <w:noProof/>
          <w:sz w:val="28"/>
          <w:szCs w:val="28"/>
        </w:rPr>
        <w:drawing>
          <wp:inline distT="0" distB="0" distL="0" distR="0" wp14:anchorId="2177BD8C" wp14:editId="09AF59A9">
            <wp:extent cx="114300" cy="2133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rPr>
        <w:t xml:space="preserve"> БА</w:t>
      </w:r>
      <w:r w:rsidRPr="00D96DB4">
        <w:rPr>
          <w:rFonts w:ascii="Times New Roman" w:hAnsi="Times New Roman" w:cs="Times New Roman"/>
          <w:sz w:val="28"/>
          <w:szCs w:val="28"/>
          <w:vertAlign w:val="subscript"/>
        </w:rPr>
        <w:t>общ</w:t>
      </w:r>
      <w:r w:rsidRPr="00D96DB4">
        <w:rPr>
          <w:rFonts w:ascii="Times New Roman" w:hAnsi="Times New Roman" w:cs="Times New Roman"/>
          <w:sz w:val="28"/>
          <w:szCs w:val="28"/>
        </w:rPr>
        <w:t>,</w:t>
      </w:r>
    </w:p>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где:</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H</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количество спортивных школ олимпийского резерва в i-ом МО ЯО </w:t>
      </w:r>
      <w:r w:rsidRPr="00D96DB4">
        <w:rPr>
          <w:rFonts w:ascii="Times New Roman" w:hAnsi="Times New Roman" w:cs="Times New Roman"/>
          <w:sz w:val="28"/>
          <w:szCs w:val="28"/>
        </w:rPr>
        <w:lastRenderedPageBreak/>
        <w:t>согласно данным федерального статистического наблюдения N 5-ФК "Сведения по организациям, осуществляющим спортивную подготовку" (далее - N 5-ФК) за отчетный год, предшествующий году предоставления субсидии;</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Y</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уровень софинансирования расходного обязательства МО ЯО, установленный </w:t>
      </w:r>
      <w:hyperlink w:anchor="sub_1210" w:history="1">
        <w:r w:rsidRPr="00D96DB4">
          <w:rPr>
            <w:rStyle w:val="a4"/>
            <w:rFonts w:ascii="Times New Roman" w:hAnsi="Times New Roman"/>
            <w:color w:val="auto"/>
            <w:sz w:val="28"/>
            <w:szCs w:val="28"/>
          </w:rPr>
          <w:t>пунктом 10</w:t>
        </w:r>
      </w:hyperlink>
      <w:r w:rsidRPr="00D96DB4">
        <w:rPr>
          <w:rFonts w:ascii="Times New Roman" w:hAnsi="Times New Roman" w:cs="Times New Roman"/>
          <w:sz w:val="28"/>
          <w:szCs w:val="28"/>
        </w:rPr>
        <w:t xml:space="preserve"> Порядка;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К</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территориальный коэффициент, равный для городских округов - 1,0, для муниципальных районов - 1,1;</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Z</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среднее количество тренеров в спортивных школах олимпийского резерва i-го МО ЯО, имеющих в отчетном году высшую квалификационную категорию, рассчитанное в соответствии с </w:t>
      </w:r>
      <w:hyperlink w:anchor="sub_1213" w:history="1">
        <w:r w:rsidRPr="00D96DB4">
          <w:rPr>
            <w:rStyle w:val="a4"/>
            <w:rFonts w:ascii="Times New Roman" w:hAnsi="Times New Roman"/>
            <w:color w:val="auto"/>
            <w:sz w:val="28"/>
            <w:szCs w:val="28"/>
          </w:rPr>
          <w:t>пунктом 13</w:t>
        </w:r>
      </w:hyperlink>
      <w:r w:rsidRPr="00D96DB4">
        <w:rPr>
          <w:rFonts w:ascii="Times New Roman" w:hAnsi="Times New Roman" w:cs="Times New Roman"/>
          <w:sz w:val="28"/>
          <w:szCs w:val="28"/>
        </w:rPr>
        <w:t xml:space="preserve"> Порядка;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L</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среднее количество тренеров в спортивных школах олимпийского резерва i-го МО ЯО, имеющих в отчетном году первую квалификационную категорию, рассчитанное в соответствии с </w:t>
      </w:r>
      <w:hyperlink w:anchor="sub_1214" w:history="1">
        <w:r w:rsidRPr="00D96DB4">
          <w:rPr>
            <w:rStyle w:val="a4"/>
            <w:rFonts w:ascii="Times New Roman" w:hAnsi="Times New Roman"/>
            <w:color w:val="auto"/>
            <w:sz w:val="28"/>
            <w:szCs w:val="28"/>
          </w:rPr>
          <w:t>пунктом 14</w:t>
        </w:r>
      </w:hyperlink>
      <w:r w:rsidRPr="00D96DB4">
        <w:rPr>
          <w:rFonts w:ascii="Times New Roman" w:hAnsi="Times New Roman" w:cs="Times New Roman"/>
          <w:sz w:val="28"/>
          <w:szCs w:val="28"/>
        </w:rPr>
        <w:t xml:space="preserve"> Порядка;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O</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среднее количество тренеров в спортивных школах олимпийского резерва i-го МО ЯО, имеющих в отчетном году вторую квалификационную категорию и не имеющих квалификационную категорию, рассчитанное в соответствии с </w:t>
      </w:r>
      <w:hyperlink w:anchor="sub_1215" w:history="1">
        <w:r w:rsidRPr="00D96DB4">
          <w:rPr>
            <w:rStyle w:val="a4"/>
            <w:rFonts w:ascii="Times New Roman" w:hAnsi="Times New Roman"/>
            <w:color w:val="auto"/>
            <w:sz w:val="28"/>
            <w:szCs w:val="28"/>
          </w:rPr>
          <w:t>пунктом 15</w:t>
        </w:r>
      </w:hyperlink>
      <w:r w:rsidRPr="00D96DB4">
        <w:rPr>
          <w:rFonts w:ascii="Times New Roman" w:hAnsi="Times New Roman" w:cs="Times New Roman"/>
          <w:sz w:val="28"/>
          <w:szCs w:val="28"/>
        </w:rPr>
        <w:t xml:space="preserve"> Порядка;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K</w:t>
      </w:r>
      <w:r w:rsidRPr="00D96DB4">
        <w:rPr>
          <w:rFonts w:ascii="Times New Roman" w:hAnsi="Times New Roman" w:cs="Times New Roman"/>
          <w:sz w:val="28"/>
          <w:szCs w:val="28"/>
          <w:vertAlign w:val="subscript"/>
        </w:rPr>
        <w:t> канд</w:t>
      </w:r>
      <w:r w:rsidRPr="00D96DB4">
        <w:rPr>
          <w:rFonts w:ascii="Times New Roman" w:hAnsi="Times New Roman" w:cs="Times New Roman"/>
          <w:sz w:val="28"/>
          <w:szCs w:val="28"/>
        </w:rPr>
        <w:t xml:space="preserve"> - коэффициент эффективности подготовки спортивного резерва для спортивных сборных команд Российской Федерации в спортивных школах олимпийского резерва i-го МО ЯО, равный:</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0,5 - для МО ЯО, в которых доля кандидатов в спортивные сборные команды Российской Федерации в спортивных школах олимпийского резерва i-го МО ЯО в общем количестве занимающихся спортивной подготовкой в спортивных школах олимпийского резерва i-го МО ЯО на этапах совершенствования спортивного мастерства и высшего спортивного мастерства, рассчитанная в соответствии с </w:t>
      </w:r>
      <w:hyperlink w:anchor="sub_1216" w:history="1">
        <w:r w:rsidRPr="00D96DB4">
          <w:rPr>
            <w:rStyle w:val="a4"/>
            <w:rFonts w:ascii="Times New Roman" w:hAnsi="Times New Roman"/>
            <w:color w:val="auto"/>
            <w:sz w:val="28"/>
            <w:szCs w:val="28"/>
          </w:rPr>
          <w:t>пунктом 16</w:t>
        </w:r>
      </w:hyperlink>
      <w:r w:rsidRPr="00D96DB4">
        <w:rPr>
          <w:rFonts w:ascii="Times New Roman" w:hAnsi="Times New Roman" w:cs="Times New Roman"/>
          <w:sz w:val="28"/>
          <w:szCs w:val="28"/>
        </w:rPr>
        <w:t xml:space="preserve"> Порядка, составляет до 10 процентов (включительно);</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1,0 - для МО ЯО, в которых доля кандидатов в спортивные сборные команды Российской Федерации в спортивных школах олимпийского резерва i-го МО ЯО в общем количестве занимающихся спортивной подготовкой в спортивных школах олимпийского резерва i-го МО ЯО на этапах совершенствования спортивного мастерства и высшего спортивного мастерства, рассчитанная в соответствии с </w:t>
      </w:r>
      <w:hyperlink w:anchor="sub_1216" w:history="1">
        <w:r w:rsidRPr="00D96DB4">
          <w:rPr>
            <w:rStyle w:val="a4"/>
            <w:rFonts w:ascii="Times New Roman" w:hAnsi="Times New Roman"/>
            <w:color w:val="auto"/>
            <w:sz w:val="28"/>
            <w:szCs w:val="28"/>
          </w:rPr>
          <w:t>пунктом 16</w:t>
        </w:r>
      </w:hyperlink>
      <w:r w:rsidRPr="00D96DB4">
        <w:rPr>
          <w:rFonts w:ascii="Times New Roman" w:hAnsi="Times New Roman" w:cs="Times New Roman"/>
          <w:sz w:val="28"/>
          <w:szCs w:val="28"/>
        </w:rPr>
        <w:t xml:space="preserve"> Порядка, составляет от 11 до 20 процентов (включительно);</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2,0 - для МО ЯО, в которых доля кандидатов в спортивные сборные команды Российской Федерации в спортивных школах олимпийского резерва i-го МО ЯО в общем количестве занимающихся спортивной подготовкой в спортивных школах олимпийского резерва i-го МО ЯО на этапах совершенствования спортивного мастерства и высшего спортивного мастерства, рассчитанная в соответствии с </w:t>
      </w:r>
      <w:hyperlink w:anchor="sub_1216" w:history="1">
        <w:r w:rsidRPr="00D96DB4">
          <w:rPr>
            <w:rStyle w:val="a4"/>
            <w:rFonts w:ascii="Times New Roman" w:hAnsi="Times New Roman"/>
            <w:color w:val="auto"/>
            <w:sz w:val="28"/>
            <w:szCs w:val="28"/>
          </w:rPr>
          <w:t>пунктом 16</w:t>
        </w:r>
      </w:hyperlink>
      <w:r w:rsidRPr="00D96DB4">
        <w:rPr>
          <w:rFonts w:ascii="Times New Roman" w:hAnsi="Times New Roman" w:cs="Times New Roman"/>
          <w:sz w:val="28"/>
          <w:szCs w:val="28"/>
        </w:rPr>
        <w:t xml:space="preserve"> Порядка, составляет от 21 до 30 процентов (включительно);</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3,0 - для МО ЯО, в которых доля кандидатов в спортивные сборные команды Российской Федерации в спортивных школах олимпийского резерва i-го МО ЯО в общем количестве занимающихся спортивной подготовкой в спортивных школах олимпийского резерва i-го МО ЯО и на этапах </w:t>
      </w:r>
      <w:r w:rsidRPr="00D96DB4">
        <w:rPr>
          <w:rFonts w:ascii="Times New Roman" w:hAnsi="Times New Roman" w:cs="Times New Roman"/>
          <w:sz w:val="28"/>
          <w:szCs w:val="28"/>
        </w:rPr>
        <w:lastRenderedPageBreak/>
        <w:t xml:space="preserve">совершенствования спортивного мастерства и высшего спортивного мастерства, рассчитанная в соответствии с </w:t>
      </w:r>
      <w:hyperlink w:anchor="sub_1216" w:history="1">
        <w:r w:rsidRPr="00D96DB4">
          <w:rPr>
            <w:rStyle w:val="a4"/>
            <w:rFonts w:ascii="Times New Roman" w:hAnsi="Times New Roman"/>
            <w:color w:val="auto"/>
            <w:sz w:val="28"/>
            <w:szCs w:val="28"/>
          </w:rPr>
          <w:t>пунктом 16</w:t>
        </w:r>
      </w:hyperlink>
      <w:r w:rsidRPr="00D96DB4">
        <w:rPr>
          <w:rFonts w:ascii="Times New Roman" w:hAnsi="Times New Roman" w:cs="Times New Roman"/>
          <w:sz w:val="28"/>
          <w:szCs w:val="28"/>
        </w:rPr>
        <w:t xml:space="preserve"> Порядка, составляет более 30 процентов;</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K</w:t>
      </w:r>
      <w:r w:rsidRPr="00D96DB4">
        <w:rPr>
          <w:rFonts w:ascii="Times New Roman" w:hAnsi="Times New Roman" w:cs="Times New Roman"/>
          <w:sz w:val="28"/>
          <w:szCs w:val="28"/>
          <w:vertAlign w:val="subscript"/>
        </w:rPr>
        <w:t> расх</w:t>
      </w:r>
      <w:r w:rsidRPr="00D96DB4">
        <w:rPr>
          <w:rFonts w:ascii="Times New Roman" w:hAnsi="Times New Roman" w:cs="Times New Roman"/>
          <w:sz w:val="28"/>
          <w:szCs w:val="28"/>
        </w:rPr>
        <w:t xml:space="preserve"> - коэффициент расходов на материально-техническое обеспечение (спортивное оборудование, инвентарь, экипировку) из бюджета субъекта Российской Федерации, местного бюджета, внебюджетных источников в спортивных школах олимпийского резерва i-го МО ЯО, равный:</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1,0 - для МО ЯО, в которых средние расходы на одно отделение по виду спорта на материально-техническое обеспечение в спортивных школах олимпийского резерва i-го МО ЯО, рассчитанные в соответствии с </w:t>
      </w:r>
      <w:hyperlink w:anchor="sub_1217" w:history="1">
        <w:r w:rsidRPr="00D96DB4">
          <w:rPr>
            <w:rStyle w:val="a4"/>
            <w:rFonts w:ascii="Times New Roman" w:hAnsi="Times New Roman"/>
            <w:color w:val="auto"/>
            <w:sz w:val="28"/>
            <w:szCs w:val="28"/>
          </w:rPr>
          <w:t>пунктом 17</w:t>
        </w:r>
      </w:hyperlink>
      <w:r w:rsidRPr="00D96DB4">
        <w:rPr>
          <w:rFonts w:ascii="Times New Roman" w:hAnsi="Times New Roman" w:cs="Times New Roman"/>
          <w:sz w:val="28"/>
          <w:szCs w:val="28"/>
        </w:rPr>
        <w:t xml:space="preserve"> Порядка, составляют до 250 тыс. рублей (включительно);</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1,1 - для МО ЯО, в которых средние расходы на одно отделение по виду спорта на материально-техническое обеспечение в спортивных школах олимпийского резерва i-го МО ЯО, рассчитанные в соответствии с </w:t>
      </w:r>
      <w:hyperlink w:anchor="sub_1217" w:history="1">
        <w:r w:rsidRPr="00D96DB4">
          <w:rPr>
            <w:rStyle w:val="a4"/>
            <w:rFonts w:ascii="Times New Roman" w:hAnsi="Times New Roman"/>
            <w:color w:val="auto"/>
            <w:sz w:val="28"/>
            <w:szCs w:val="28"/>
          </w:rPr>
          <w:t>пунктом 17</w:t>
        </w:r>
      </w:hyperlink>
      <w:r w:rsidRPr="00D96DB4">
        <w:rPr>
          <w:rFonts w:ascii="Times New Roman" w:hAnsi="Times New Roman" w:cs="Times New Roman"/>
          <w:sz w:val="28"/>
          <w:szCs w:val="28"/>
        </w:rPr>
        <w:t xml:space="preserve"> Порядка, составляют от 251 тыс. до 750 тыс. рублей (включительно);</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1,2 - для субъектов МО ЯО, в которых средние расходы на одно отделение по виду спорта на материально-техническое обеспечение в спортивных школах олимпийского резерва i-го МО ЯО, рассчитанные в соответствии с </w:t>
      </w:r>
      <w:hyperlink w:anchor="sub_1217" w:history="1">
        <w:r w:rsidRPr="00D96DB4">
          <w:rPr>
            <w:rStyle w:val="a4"/>
            <w:rFonts w:ascii="Times New Roman" w:hAnsi="Times New Roman"/>
            <w:color w:val="auto"/>
            <w:sz w:val="28"/>
            <w:szCs w:val="28"/>
          </w:rPr>
          <w:t>пунктом 17</w:t>
        </w:r>
      </w:hyperlink>
      <w:r w:rsidRPr="00D96DB4">
        <w:rPr>
          <w:rFonts w:ascii="Times New Roman" w:hAnsi="Times New Roman" w:cs="Times New Roman"/>
          <w:sz w:val="28"/>
          <w:szCs w:val="28"/>
        </w:rPr>
        <w:t xml:space="preserve"> Порядка, составляют более 750 тыс. рублей;</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БА</w:t>
      </w:r>
      <w:r w:rsidRPr="00D96DB4">
        <w:rPr>
          <w:rFonts w:ascii="Times New Roman" w:hAnsi="Times New Roman" w:cs="Times New Roman"/>
          <w:sz w:val="28"/>
          <w:szCs w:val="28"/>
          <w:vertAlign w:val="subscript"/>
        </w:rPr>
        <w:t> общ</w:t>
      </w:r>
      <w:r w:rsidRPr="00D96DB4">
        <w:rPr>
          <w:rFonts w:ascii="Times New Roman" w:hAnsi="Times New Roman" w:cs="Times New Roman"/>
          <w:sz w:val="28"/>
          <w:szCs w:val="28"/>
        </w:rPr>
        <w:t xml:space="preserve"> - размер бюджетных ассигнований, предусмотренных законом об областном бюджете на очередной финансовый год и на плановый период, доведенных в установленном порядке до МСиМП ЯО на цели, указанные в </w:t>
      </w:r>
      <w:hyperlink w:anchor="sub_1201" w:history="1">
        <w:r w:rsidRPr="00D96DB4">
          <w:rPr>
            <w:rStyle w:val="a4"/>
            <w:rFonts w:ascii="Times New Roman" w:hAnsi="Times New Roman"/>
            <w:color w:val="auto"/>
            <w:sz w:val="28"/>
            <w:szCs w:val="28"/>
          </w:rPr>
          <w:t>пункте 1</w:t>
        </w:r>
      </w:hyperlink>
      <w:r w:rsidRPr="00D96DB4">
        <w:rPr>
          <w:rFonts w:ascii="Times New Roman" w:hAnsi="Times New Roman" w:cs="Times New Roman"/>
          <w:sz w:val="28"/>
          <w:szCs w:val="28"/>
        </w:rPr>
        <w:t xml:space="preserve"> Порядка.</w:t>
      </w:r>
    </w:p>
    <w:p w:rsidR="00177E7C" w:rsidRPr="00D96DB4" w:rsidRDefault="00177E7C" w:rsidP="00D96DB4">
      <w:pPr>
        <w:contextualSpacing/>
        <w:rPr>
          <w:rFonts w:ascii="Times New Roman" w:hAnsi="Times New Roman" w:cs="Times New Roman"/>
          <w:sz w:val="28"/>
          <w:szCs w:val="28"/>
        </w:rPr>
      </w:pPr>
      <w:bookmarkStart w:id="12" w:name="sub_1213"/>
      <w:r w:rsidRPr="00D96DB4">
        <w:rPr>
          <w:rFonts w:ascii="Times New Roman" w:hAnsi="Times New Roman" w:cs="Times New Roman"/>
          <w:sz w:val="28"/>
          <w:szCs w:val="28"/>
        </w:rPr>
        <w:t>13. Среднее количество тренеров в спортивных школах олимпийского резерва i-го МО ЯО, имеющих в отчетном году высшую квалификационную категорию (Z</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определяется по формуле:</w:t>
      </w:r>
    </w:p>
    <w:bookmarkEnd w:id="12"/>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Z</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Т</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H</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w:t>
      </w:r>
    </w:p>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где T</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количество тренеров в спортивных школах олимпийского резерва i-го МО ЯО, имеющих в отчетном году высшую квалификационную категорию, согласно данным N 5-ФК.</w:t>
      </w:r>
    </w:p>
    <w:p w:rsidR="00177E7C" w:rsidRPr="00D96DB4" w:rsidRDefault="00177E7C" w:rsidP="00D96DB4">
      <w:pPr>
        <w:contextualSpacing/>
        <w:rPr>
          <w:rFonts w:ascii="Times New Roman" w:hAnsi="Times New Roman" w:cs="Times New Roman"/>
          <w:sz w:val="28"/>
          <w:szCs w:val="28"/>
        </w:rPr>
      </w:pPr>
      <w:bookmarkStart w:id="13" w:name="sub_1214"/>
      <w:r w:rsidRPr="00D96DB4">
        <w:rPr>
          <w:rFonts w:ascii="Times New Roman" w:hAnsi="Times New Roman" w:cs="Times New Roman"/>
          <w:sz w:val="28"/>
          <w:szCs w:val="28"/>
        </w:rPr>
        <w:t>14. Среднее количество тренеров в спортивных школах олимпийского резерва i-го МО ЯО, имеющих в отчетном году первую квалификационную категорию (L</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определяется по формуле:</w:t>
      </w:r>
    </w:p>
    <w:bookmarkEnd w:id="13"/>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L</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C</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H</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w:t>
      </w:r>
    </w:p>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где C</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количество тренеров в спортивных школах олимпийского резерва i-го МО ЯО, имеющих в отчетном году первую квалификационную категорию, согласно данным N 5-ФК.</w:t>
      </w:r>
    </w:p>
    <w:p w:rsidR="00177E7C" w:rsidRPr="00D96DB4" w:rsidRDefault="00177E7C" w:rsidP="00D96DB4">
      <w:pPr>
        <w:contextualSpacing/>
        <w:rPr>
          <w:rFonts w:ascii="Times New Roman" w:hAnsi="Times New Roman" w:cs="Times New Roman"/>
          <w:sz w:val="28"/>
          <w:szCs w:val="28"/>
        </w:rPr>
      </w:pPr>
      <w:bookmarkStart w:id="14" w:name="sub_1215"/>
      <w:r w:rsidRPr="00D96DB4">
        <w:rPr>
          <w:rFonts w:ascii="Times New Roman" w:hAnsi="Times New Roman" w:cs="Times New Roman"/>
          <w:sz w:val="28"/>
          <w:szCs w:val="28"/>
        </w:rPr>
        <w:t>15. Среднее количество тренеров в спортивных школах олимпийского резерва i-го МО ЯО, имеющих в отчетном году вторую квалификационную категорию и не имеющих квалификационную категорию (O</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определяется по формуле:</w:t>
      </w:r>
    </w:p>
    <w:bookmarkEnd w:id="14"/>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O</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B</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H</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w:t>
      </w:r>
    </w:p>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где B</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количество тренеров в спортивных школах олимпийского резерва i-го МО ЯО, имеющих в отчетном году вторую квалификационную категорию и не имеющих квалификационную категорию, согласно данным N 5-ФК.</w:t>
      </w:r>
    </w:p>
    <w:p w:rsidR="00177E7C" w:rsidRPr="00D96DB4" w:rsidRDefault="00177E7C" w:rsidP="00D96DB4">
      <w:pPr>
        <w:contextualSpacing/>
        <w:rPr>
          <w:rFonts w:ascii="Times New Roman" w:hAnsi="Times New Roman" w:cs="Times New Roman"/>
          <w:sz w:val="28"/>
          <w:szCs w:val="28"/>
        </w:rPr>
      </w:pPr>
      <w:bookmarkStart w:id="15" w:name="sub_1216"/>
      <w:r w:rsidRPr="00D96DB4">
        <w:rPr>
          <w:rFonts w:ascii="Times New Roman" w:hAnsi="Times New Roman" w:cs="Times New Roman"/>
          <w:sz w:val="28"/>
          <w:szCs w:val="28"/>
        </w:rPr>
        <w:t>16. Доля кандидатов в спортивные сборные команды Российской Федерации в спортивных школах олимпийского резерва i-го МО ЯО в общем количестве занимающихся спортивной подготовкой в спортивных школах олимпийского резерва i-го МО ЯО на этапах совершенствования спортивного мастерства и высшего спортивного мастерства (D</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определяется по формуле:</w:t>
      </w:r>
    </w:p>
    <w:bookmarkEnd w:id="15"/>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lang w:val="en-US"/>
        </w:rPr>
      </w:pPr>
      <w:r w:rsidRPr="00D96DB4">
        <w:rPr>
          <w:rFonts w:ascii="Times New Roman" w:hAnsi="Times New Roman" w:cs="Times New Roman"/>
          <w:sz w:val="28"/>
          <w:szCs w:val="28"/>
          <w:lang w:val="en-US"/>
        </w:rPr>
        <w:t>D</w:t>
      </w:r>
      <w:r w:rsidRPr="00D96DB4">
        <w:rPr>
          <w:rFonts w:ascii="Times New Roman" w:hAnsi="Times New Roman" w:cs="Times New Roman"/>
          <w:sz w:val="28"/>
          <w:szCs w:val="28"/>
          <w:vertAlign w:val="subscript"/>
          <w:lang w:val="en-US"/>
        </w:rPr>
        <w:t>i</w:t>
      </w:r>
      <w:r w:rsidRPr="00D96DB4">
        <w:rPr>
          <w:rFonts w:ascii="Times New Roman" w:hAnsi="Times New Roman" w:cs="Times New Roman"/>
          <w:sz w:val="28"/>
          <w:szCs w:val="28"/>
          <w:lang w:val="en-US"/>
        </w:rPr>
        <w:t xml:space="preserve"> = (N</w:t>
      </w:r>
      <w:r w:rsidRPr="00D96DB4">
        <w:rPr>
          <w:rFonts w:ascii="Times New Roman" w:hAnsi="Times New Roman" w:cs="Times New Roman"/>
          <w:sz w:val="28"/>
          <w:szCs w:val="28"/>
          <w:vertAlign w:val="subscript"/>
          <w:lang w:val="en-US"/>
        </w:rPr>
        <w:t>i</w:t>
      </w:r>
      <w:r w:rsidRPr="00D96DB4">
        <w:rPr>
          <w:rFonts w:ascii="Times New Roman" w:hAnsi="Times New Roman" w:cs="Times New Roman"/>
          <w:sz w:val="28"/>
          <w:szCs w:val="28"/>
          <w:lang w:val="en-US"/>
        </w:rPr>
        <w:t> / V</w:t>
      </w:r>
      <w:r w:rsidRPr="00D96DB4">
        <w:rPr>
          <w:rFonts w:ascii="Times New Roman" w:hAnsi="Times New Roman" w:cs="Times New Roman"/>
          <w:sz w:val="28"/>
          <w:szCs w:val="28"/>
          <w:vertAlign w:val="subscript"/>
          <w:lang w:val="en-US"/>
        </w:rPr>
        <w:t>i</w:t>
      </w:r>
      <w:r w:rsidRPr="00D96DB4">
        <w:rPr>
          <w:rFonts w:ascii="Times New Roman" w:hAnsi="Times New Roman" w:cs="Times New Roman"/>
          <w:sz w:val="28"/>
          <w:szCs w:val="28"/>
          <w:lang w:val="en-US"/>
        </w:rPr>
        <w:t> + M</w:t>
      </w:r>
      <w:r w:rsidRPr="00D96DB4">
        <w:rPr>
          <w:rFonts w:ascii="Times New Roman" w:hAnsi="Times New Roman" w:cs="Times New Roman"/>
          <w:sz w:val="28"/>
          <w:szCs w:val="28"/>
          <w:vertAlign w:val="subscript"/>
          <w:lang w:val="en-US"/>
        </w:rPr>
        <w:t>i</w:t>
      </w:r>
      <w:r w:rsidRPr="00D96DB4">
        <w:rPr>
          <w:rFonts w:ascii="Times New Roman" w:hAnsi="Times New Roman" w:cs="Times New Roman"/>
          <w:sz w:val="28"/>
          <w:szCs w:val="28"/>
          <w:lang w:val="en-US"/>
        </w:rPr>
        <w:t>) </w:t>
      </w:r>
      <w:r w:rsidRPr="00D96DB4">
        <w:rPr>
          <w:rFonts w:ascii="Times New Roman" w:hAnsi="Times New Roman" w:cs="Times New Roman"/>
          <w:noProof/>
          <w:sz w:val="28"/>
          <w:szCs w:val="28"/>
        </w:rPr>
        <w:drawing>
          <wp:inline distT="0" distB="0" distL="0" distR="0">
            <wp:extent cx="114300" cy="2133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lang w:val="en-US"/>
        </w:rPr>
        <w:t> 100 %,</w:t>
      </w:r>
    </w:p>
    <w:p w:rsidR="00177E7C" w:rsidRPr="00D96DB4" w:rsidRDefault="00177E7C" w:rsidP="00D96DB4">
      <w:pPr>
        <w:contextualSpacing/>
        <w:rPr>
          <w:rFonts w:ascii="Times New Roman" w:hAnsi="Times New Roman" w:cs="Times New Roman"/>
          <w:sz w:val="28"/>
          <w:szCs w:val="28"/>
          <w:lang w:val="en-US"/>
        </w:rPr>
      </w:pPr>
    </w:p>
    <w:p w:rsidR="00177E7C" w:rsidRPr="00D96DB4" w:rsidRDefault="00177E7C" w:rsidP="00D96DB4">
      <w:pPr>
        <w:contextualSpacing/>
        <w:rPr>
          <w:rFonts w:ascii="Times New Roman" w:hAnsi="Times New Roman" w:cs="Times New Roman"/>
          <w:sz w:val="28"/>
          <w:szCs w:val="28"/>
          <w:lang w:val="en-US"/>
        </w:rPr>
      </w:pPr>
      <w:r w:rsidRPr="00D96DB4">
        <w:rPr>
          <w:rFonts w:ascii="Times New Roman" w:hAnsi="Times New Roman" w:cs="Times New Roman"/>
          <w:sz w:val="28"/>
          <w:szCs w:val="28"/>
        </w:rPr>
        <w:t>где</w:t>
      </w:r>
      <w:r w:rsidRPr="00D96DB4">
        <w:rPr>
          <w:rFonts w:ascii="Times New Roman" w:hAnsi="Times New Roman" w:cs="Times New Roman"/>
          <w:sz w:val="28"/>
          <w:szCs w:val="28"/>
          <w:lang w:val="en-US"/>
        </w:rPr>
        <w:t>:</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N</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количество кандидатов в спортивные сборные команды Российской Федерации в спортивных школах олимпийского резерва i-го МО ЯО;</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V</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количество занимающихся спортивной подготовкой в спортивных школах олимпийского резерва i-го МО ЯО на этапе высшего спортивного мастерства;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M</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количество занимающихся спортивной подготовкой в спортивных школах олимпийского резерва i-го МО ЯО на этапе совершенствования спортивного мастерства.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Количество кандидатов в спортивные сборные команды Российской Федерации, а также количество занимающихся спортивной подготовкой на этапах совершенствования спортивного мастерства и высшего спортивного мастерства в спортивных школах олимпийского резерва i-го МО ЯО определяется по данным N 5-ФК.</w:t>
      </w:r>
    </w:p>
    <w:p w:rsidR="00177E7C" w:rsidRPr="00D96DB4" w:rsidRDefault="00177E7C" w:rsidP="00D96DB4">
      <w:pPr>
        <w:contextualSpacing/>
        <w:rPr>
          <w:rFonts w:ascii="Times New Roman" w:hAnsi="Times New Roman" w:cs="Times New Roman"/>
          <w:sz w:val="28"/>
          <w:szCs w:val="28"/>
        </w:rPr>
      </w:pPr>
      <w:bookmarkStart w:id="16" w:name="sub_1217"/>
      <w:r w:rsidRPr="00D96DB4">
        <w:rPr>
          <w:rFonts w:ascii="Times New Roman" w:hAnsi="Times New Roman" w:cs="Times New Roman"/>
          <w:sz w:val="28"/>
          <w:szCs w:val="28"/>
        </w:rPr>
        <w:t>17. Средние расходы на одно отделение по виду спорта на материально-техническое обеспечение в спортивных школах олимпийского резерва i-го МО ЯО (R</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определяются по формуле:</w:t>
      </w:r>
    </w:p>
    <w:bookmarkEnd w:id="16"/>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R</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P</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Q</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w:t>
      </w:r>
    </w:p>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где:</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P</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общая сумма расходов на материально-техническое обеспечение в спортивных школах олимпийского резерва i-го МО ЯО;</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Q</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количество отделений по видам спорта в спортивных школах олимпийского резерва i-го МО ЯО.</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Общая сумма расходов на материально-техническое обеспечение и количество отделений по видам спорта в спортивных школах олимпийского резерва i-го МО ЯО определяется по данным N 5-ФК.</w:t>
      </w:r>
    </w:p>
    <w:p w:rsidR="00177E7C" w:rsidRPr="00D96DB4" w:rsidRDefault="00177E7C" w:rsidP="00D96DB4">
      <w:pPr>
        <w:contextualSpacing/>
        <w:rPr>
          <w:rFonts w:ascii="Times New Roman" w:hAnsi="Times New Roman" w:cs="Times New Roman"/>
          <w:sz w:val="28"/>
          <w:szCs w:val="28"/>
        </w:rPr>
      </w:pPr>
      <w:bookmarkStart w:id="17" w:name="sub_1218"/>
      <w:r w:rsidRPr="00D96DB4">
        <w:rPr>
          <w:rFonts w:ascii="Times New Roman" w:hAnsi="Times New Roman" w:cs="Times New Roman"/>
          <w:sz w:val="28"/>
          <w:szCs w:val="28"/>
        </w:rPr>
        <w:t xml:space="preserve">18.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w:t>
      </w:r>
      <w:r w:rsidRPr="00D96DB4">
        <w:rPr>
          <w:rFonts w:ascii="Times New Roman" w:hAnsi="Times New Roman" w:cs="Times New Roman"/>
          <w:sz w:val="28"/>
          <w:szCs w:val="28"/>
        </w:rPr>
        <w:lastRenderedPageBreak/>
        <w:t>бюджета.</w:t>
      </w:r>
    </w:p>
    <w:bookmarkEnd w:id="17"/>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177E7C" w:rsidRPr="00D96DB4" w:rsidRDefault="00177E7C" w:rsidP="00D96DB4">
      <w:pPr>
        <w:contextualSpacing/>
        <w:rPr>
          <w:rFonts w:ascii="Times New Roman" w:hAnsi="Times New Roman" w:cs="Times New Roman"/>
          <w:sz w:val="28"/>
          <w:szCs w:val="28"/>
        </w:rPr>
      </w:pPr>
      <w:bookmarkStart w:id="18" w:name="sub_1219"/>
      <w:r w:rsidRPr="00D96DB4">
        <w:rPr>
          <w:rFonts w:ascii="Times New Roman" w:hAnsi="Times New Roman" w:cs="Times New Roman"/>
          <w:sz w:val="28"/>
          <w:szCs w:val="28"/>
        </w:rPr>
        <w:t>19. Оценка эффективности использования субсидии в отчетном финансовом году осуществляется МСиМП ЯО путем сравнения плановых и фактически достигнутых МО ЯО в отчетном периоде значений результатов использования субсидии, установленных соглашением.</w:t>
      </w:r>
    </w:p>
    <w:p w:rsidR="00177E7C" w:rsidRPr="00D96DB4" w:rsidRDefault="00177E7C" w:rsidP="00D96DB4">
      <w:pPr>
        <w:contextualSpacing/>
        <w:rPr>
          <w:rFonts w:ascii="Times New Roman" w:hAnsi="Times New Roman" w:cs="Times New Roman"/>
          <w:sz w:val="28"/>
          <w:szCs w:val="28"/>
        </w:rPr>
      </w:pPr>
      <w:bookmarkStart w:id="19" w:name="sub_1220"/>
      <w:bookmarkEnd w:id="18"/>
      <w:r w:rsidRPr="00D96DB4">
        <w:rPr>
          <w:rFonts w:ascii="Times New Roman" w:hAnsi="Times New Roman" w:cs="Times New Roman"/>
          <w:sz w:val="28"/>
          <w:szCs w:val="28"/>
        </w:rPr>
        <w:t xml:space="preserve">20. МО ЯО обеспечивают представление в МСиМП ЯО следующих отчетов по формам, установленным соглашением, в форме электронных документов в </w:t>
      </w:r>
      <w:hyperlink r:id="rId29" w:history="1">
        <w:r w:rsidRPr="00D96DB4">
          <w:rPr>
            <w:rStyle w:val="a4"/>
            <w:rFonts w:ascii="Times New Roman" w:hAnsi="Times New Roman"/>
            <w:color w:val="auto"/>
            <w:sz w:val="28"/>
            <w:szCs w:val="28"/>
          </w:rPr>
          <w:t>ГИИС "Электронный бюджет"</w:t>
        </w:r>
      </w:hyperlink>
      <w:r w:rsidRPr="00D96DB4">
        <w:rPr>
          <w:rFonts w:ascii="Times New Roman" w:hAnsi="Times New Roman" w:cs="Times New Roman"/>
          <w:sz w:val="28"/>
          <w:szCs w:val="28"/>
        </w:rPr>
        <w:t>:</w:t>
      </w:r>
    </w:p>
    <w:bookmarkEnd w:id="19"/>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отчет о расходах бюджета МО ЯО, в целях софинансирования которых предоставляется субсидия, - в срок не позднее 5-го числа месяца, следующего за отчетным кварталом;</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отчет о достижении значений результатов использования субсидии:</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ежегодный отчет - в течение первых 5 рабочих дней месяца, следующего за отчетным периодом;</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ежегодный уточненный отчет - в срок не позднее 20 февраля года, следующего за отчетным годом.</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В случае невозможности представления указанных отчетов в форме электронного документа в </w:t>
      </w:r>
      <w:hyperlink r:id="rId30" w:history="1">
        <w:r w:rsidRPr="00D96DB4">
          <w:rPr>
            <w:rStyle w:val="a4"/>
            <w:rFonts w:ascii="Times New Roman" w:hAnsi="Times New Roman"/>
            <w:color w:val="auto"/>
            <w:sz w:val="28"/>
            <w:szCs w:val="28"/>
          </w:rPr>
          <w:t>ГИИС "Электронный бюджет"</w:t>
        </w:r>
      </w:hyperlink>
      <w:r w:rsidRPr="00D96DB4">
        <w:rPr>
          <w:rFonts w:ascii="Times New Roman" w:hAnsi="Times New Roman" w:cs="Times New Roman"/>
          <w:sz w:val="28"/>
          <w:szCs w:val="28"/>
        </w:rPr>
        <w:t xml:space="preserve"> МО ЯО представляют их на бумажном носителе в те же сроки и по тем же формам.</w:t>
      </w:r>
    </w:p>
    <w:p w:rsidR="00177E7C" w:rsidRPr="00D96DB4" w:rsidRDefault="00177E7C" w:rsidP="00D96DB4">
      <w:pPr>
        <w:contextualSpacing/>
        <w:rPr>
          <w:rFonts w:ascii="Times New Roman" w:hAnsi="Times New Roman" w:cs="Times New Roman"/>
          <w:sz w:val="28"/>
          <w:szCs w:val="28"/>
        </w:rPr>
      </w:pPr>
      <w:bookmarkStart w:id="20" w:name="sub_1221"/>
      <w:r w:rsidRPr="00D96DB4">
        <w:rPr>
          <w:rFonts w:ascii="Times New Roman" w:hAnsi="Times New Roman" w:cs="Times New Roman"/>
          <w:sz w:val="28"/>
          <w:szCs w:val="28"/>
        </w:rPr>
        <w:t>21. Оценка результативности и эффективности использования субсидии МО ЯО осуществляется ежегодно путем установления степени достижения планового значения результата использования субсидии.</w:t>
      </w:r>
    </w:p>
    <w:bookmarkEnd w:id="20"/>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Результативность использования субсидии (R</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определяется по формуле:</w:t>
      </w:r>
    </w:p>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lang w:val="en-US"/>
        </w:rPr>
      </w:pPr>
      <w:r w:rsidRPr="00D96DB4">
        <w:rPr>
          <w:rFonts w:ascii="Times New Roman" w:hAnsi="Times New Roman" w:cs="Times New Roman"/>
          <w:sz w:val="28"/>
          <w:szCs w:val="28"/>
          <w:lang w:val="en-US"/>
        </w:rPr>
        <w:t>R</w:t>
      </w:r>
      <w:r w:rsidRPr="00D96DB4">
        <w:rPr>
          <w:rFonts w:ascii="Times New Roman" w:hAnsi="Times New Roman" w:cs="Times New Roman"/>
          <w:sz w:val="28"/>
          <w:szCs w:val="28"/>
          <w:vertAlign w:val="subscript"/>
          <w:lang w:val="en-US"/>
        </w:rPr>
        <w:t> i</w:t>
      </w:r>
      <w:r w:rsidRPr="00D96DB4">
        <w:rPr>
          <w:rFonts w:ascii="Times New Roman" w:hAnsi="Times New Roman" w:cs="Times New Roman"/>
          <w:sz w:val="28"/>
          <w:szCs w:val="28"/>
          <w:lang w:val="en-US"/>
        </w:rPr>
        <w:t xml:space="preserve"> = Rf</w:t>
      </w:r>
      <w:r w:rsidRPr="00D96DB4">
        <w:rPr>
          <w:rFonts w:ascii="Times New Roman" w:hAnsi="Times New Roman" w:cs="Times New Roman"/>
          <w:sz w:val="28"/>
          <w:szCs w:val="28"/>
          <w:vertAlign w:val="subscript"/>
          <w:lang w:val="en-US"/>
        </w:rPr>
        <w:t> i</w:t>
      </w:r>
      <w:r w:rsidRPr="00D96DB4">
        <w:rPr>
          <w:rFonts w:ascii="Times New Roman" w:hAnsi="Times New Roman" w:cs="Times New Roman"/>
          <w:sz w:val="28"/>
          <w:szCs w:val="28"/>
          <w:lang w:val="en-US"/>
        </w:rPr>
        <w:t xml:space="preserve"> / Rp</w:t>
      </w:r>
      <w:r w:rsidRPr="00D96DB4">
        <w:rPr>
          <w:rFonts w:ascii="Times New Roman" w:hAnsi="Times New Roman" w:cs="Times New Roman"/>
          <w:sz w:val="28"/>
          <w:szCs w:val="28"/>
          <w:vertAlign w:val="subscript"/>
          <w:lang w:val="en-US"/>
        </w:rPr>
        <w:t> i</w:t>
      </w:r>
      <w:r w:rsidRPr="00D96DB4">
        <w:rPr>
          <w:rFonts w:ascii="Times New Roman" w:hAnsi="Times New Roman" w:cs="Times New Roman"/>
          <w:sz w:val="28"/>
          <w:szCs w:val="28"/>
          <w:lang w:val="en-US"/>
        </w:rPr>
        <w:t>,</w:t>
      </w:r>
    </w:p>
    <w:p w:rsidR="00177E7C" w:rsidRPr="00D96DB4" w:rsidRDefault="00177E7C" w:rsidP="00D96DB4">
      <w:pPr>
        <w:contextualSpacing/>
        <w:rPr>
          <w:rFonts w:ascii="Times New Roman" w:hAnsi="Times New Roman" w:cs="Times New Roman"/>
          <w:sz w:val="28"/>
          <w:szCs w:val="28"/>
          <w:lang w:val="en-US"/>
        </w:rPr>
      </w:pPr>
    </w:p>
    <w:p w:rsidR="00177E7C" w:rsidRPr="00D96DB4" w:rsidRDefault="00177E7C" w:rsidP="00D96DB4">
      <w:pPr>
        <w:contextualSpacing/>
        <w:rPr>
          <w:rFonts w:ascii="Times New Roman" w:hAnsi="Times New Roman" w:cs="Times New Roman"/>
          <w:sz w:val="28"/>
          <w:szCs w:val="28"/>
          <w:lang w:val="en-US"/>
        </w:rPr>
      </w:pPr>
      <w:r w:rsidRPr="00D96DB4">
        <w:rPr>
          <w:rFonts w:ascii="Times New Roman" w:hAnsi="Times New Roman" w:cs="Times New Roman"/>
          <w:sz w:val="28"/>
          <w:szCs w:val="28"/>
        </w:rPr>
        <w:t>где</w:t>
      </w:r>
      <w:r w:rsidRPr="00D96DB4">
        <w:rPr>
          <w:rFonts w:ascii="Times New Roman" w:hAnsi="Times New Roman" w:cs="Times New Roman"/>
          <w:sz w:val="28"/>
          <w:szCs w:val="28"/>
          <w:lang w:val="en-US"/>
        </w:rPr>
        <w:t>:</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Rf</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фактическое значение соответствующего результата;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Rp</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 плановое значение соответствующего результата.</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При значении показателя R</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более 0,95 результативность использования субсидии признается высокой.</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При значении показателя R</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от 0,85 до 0,95 результативность использования субсидии признается средней.</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При значении показателя R</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менее 0,85 результативность использования субсидии признается низкой.</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Эффективность использования субсидии (S</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рассчитывается по формуле:</w:t>
      </w:r>
    </w:p>
    <w:p w:rsidR="00177E7C" w:rsidRPr="00D96DB4" w:rsidRDefault="00177E7C" w:rsidP="00D96DB4">
      <w:pPr>
        <w:contextualSpacing/>
        <w:rPr>
          <w:rFonts w:ascii="Times New Roman" w:hAnsi="Times New Roman" w:cs="Times New Roman"/>
          <w:sz w:val="28"/>
          <w:szCs w:val="28"/>
        </w:rPr>
      </w:pPr>
    </w:p>
    <w:p w:rsidR="00177E7C" w:rsidRPr="00D96DB4" w:rsidRDefault="00177E7C" w:rsidP="00D96DB4">
      <w:pPr>
        <w:contextualSpacing/>
        <w:rPr>
          <w:rFonts w:ascii="Times New Roman" w:hAnsi="Times New Roman" w:cs="Times New Roman"/>
          <w:sz w:val="28"/>
          <w:szCs w:val="28"/>
          <w:lang w:val="en-US"/>
        </w:rPr>
      </w:pPr>
      <w:r w:rsidRPr="00D96DB4">
        <w:rPr>
          <w:rFonts w:ascii="Times New Roman" w:hAnsi="Times New Roman" w:cs="Times New Roman"/>
          <w:sz w:val="28"/>
          <w:szCs w:val="28"/>
          <w:lang w:val="en-US"/>
        </w:rPr>
        <w:t>S</w:t>
      </w:r>
      <w:r w:rsidRPr="00D96DB4">
        <w:rPr>
          <w:rFonts w:ascii="Times New Roman" w:hAnsi="Times New Roman" w:cs="Times New Roman"/>
          <w:sz w:val="28"/>
          <w:szCs w:val="28"/>
          <w:vertAlign w:val="subscript"/>
          <w:lang w:val="en-US"/>
        </w:rPr>
        <w:t>i</w:t>
      </w:r>
      <w:r w:rsidRPr="00D96DB4">
        <w:rPr>
          <w:rFonts w:ascii="Times New Roman" w:hAnsi="Times New Roman" w:cs="Times New Roman"/>
          <w:sz w:val="28"/>
          <w:szCs w:val="28"/>
          <w:lang w:val="en-US"/>
        </w:rPr>
        <w:t xml:space="preserve"> = (R</w:t>
      </w:r>
      <w:r w:rsidRPr="00D96DB4">
        <w:rPr>
          <w:rFonts w:ascii="Times New Roman" w:hAnsi="Times New Roman" w:cs="Times New Roman"/>
          <w:sz w:val="28"/>
          <w:szCs w:val="28"/>
          <w:vertAlign w:val="subscript"/>
          <w:lang w:val="en-US"/>
        </w:rPr>
        <w:t>i</w:t>
      </w:r>
      <w:r w:rsidRPr="00D96DB4">
        <w:rPr>
          <w:rFonts w:ascii="Times New Roman" w:hAnsi="Times New Roman" w:cs="Times New Roman"/>
          <w:sz w:val="28"/>
          <w:szCs w:val="28"/>
          <w:lang w:val="en-US"/>
        </w:rPr>
        <w:t> </w:t>
      </w:r>
      <w:r w:rsidRPr="00D96DB4">
        <w:rPr>
          <w:rFonts w:ascii="Times New Roman" w:hAnsi="Times New Roman" w:cs="Times New Roman"/>
          <w:noProof/>
          <w:sz w:val="28"/>
          <w:szCs w:val="28"/>
        </w:rPr>
        <w:drawing>
          <wp:inline distT="0" distB="0" distL="0" distR="0">
            <wp:extent cx="114300" cy="2133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lang w:val="en-US"/>
        </w:rPr>
        <w:t> P</w:t>
      </w:r>
      <w:r w:rsidRPr="00D96DB4">
        <w:rPr>
          <w:rFonts w:ascii="Times New Roman" w:hAnsi="Times New Roman" w:cs="Times New Roman"/>
          <w:sz w:val="28"/>
          <w:szCs w:val="28"/>
          <w:vertAlign w:val="subscript"/>
          <w:lang w:val="en-US"/>
        </w:rPr>
        <w:t xml:space="preserve">i </w:t>
      </w:r>
      <w:r w:rsidRPr="00D96DB4">
        <w:rPr>
          <w:rFonts w:ascii="Times New Roman" w:hAnsi="Times New Roman" w:cs="Times New Roman"/>
          <w:sz w:val="28"/>
          <w:szCs w:val="28"/>
          <w:lang w:val="en-US"/>
        </w:rPr>
        <w:t>/ F</w:t>
      </w:r>
      <w:r w:rsidRPr="00D96DB4">
        <w:rPr>
          <w:rFonts w:ascii="Times New Roman" w:hAnsi="Times New Roman" w:cs="Times New Roman"/>
          <w:sz w:val="28"/>
          <w:szCs w:val="28"/>
          <w:vertAlign w:val="subscript"/>
          <w:lang w:val="en-US"/>
        </w:rPr>
        <w:t>i</w:t>
      </w:r>
      <w:r w:rsidRPr="00D96DB4">
        <w:rPr>
          <w:rFonts w:ascii="Times New Roman" w:hAnsi="Times New Roman" w:cs="Times New Roman"/>
          <w:sz w:val="28"/>
          <w:szCs w:val="28"/>
          <w:lang w:val="en-US"/>
        </w:rPr>
        <w:t>) </w:t>
      </w:r>
      <w:r w:rsidRPr="00D96DB4">
        <w:rPr>
          <w:rFonts w:ascii="Times New Roman" w:hAnsi="Times New Roman" w:cs="Times New Roman"/>
          <w:noProof/>
          <w:sz w:val="28"/>
          <w:szCs w:val="28"/>
        </w:rPr>
        <w:drawing>
          <wp:inline distT="0" distB="0" distL="0" distR="0">
            <wp:extent cx="114300" cy="213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4300" cy="213360"/>
                    </a:xfrm>
                    <a:prstGeom prst="rect">
                      <a:avLst/>
                    </a:prstGeom>
                    <a:noFill/>
                    <a:ln>
                      <a:noFill/>
                    </a:ln>
                  </pic:spPr>
                </pic:pic>
              </a:graphicData>
            </a:graphic>
          </wp:inline>
        </w:drawing>
      </w:r>
      <w:r w:rsidRPr="00D96DB4">
        <w:rPr>
          <w:rFonts w:ascii="Times New Roman" w:hAnsi="Times New Roman" w:cs="Times New Roman"/>
          <w:sz w:val="28"/>
          <w:szCs w:val="28"/>
          <w:lang w:val="en-US"/>
        </w:rPr>
        <w:t> 100 %,</w:t>
      </w:r>
    </w:p>
    <w:p w:rsidR="00177E7C" w:rsidRPr="00D96DB4" w:rsidRDefault="00177E7C" w:rsidP="00D96DB4">
      <w:pPr>
        <w:contextualSpacing/>
        <w:rPr>
          <w:rFonts w:ascii="Times New Roman" w:hAnsi="Times New Roman" w:cs="Times New Roman"/>
          <w:sz w:val="28"/>
          <w:szCs w:val="28"/>
          <w:lang w:val="en-US"/>
        </w:rPr>
      </w:pPr>
      <w:r w:rsidRPr="00D96DB4">
        <w:rPr>
          <w:rFonts w:ascii="Times New Roman" w:hAnsi="Times New Roman" w:cs="Times New Roman"/>
          <w:sz w:val="28"/>
          <w:szCs w:val="28"/>
        </w:rPr>
        <w:t>где</w:t>
      </w:r>
      <w:r w:rsidRPr="00D96DB4">
        <w:rPr>
          <w:rFonts w:ascii="Times New Roman" w:hAnsi="Times New Roman" w:cs="Times New Roman"/>
          <w:sz w:val="28"/>
          <w:szCs w:val="28"/>
          <w:lang w:val="en-US"/>
        </w:rPr>
        <w:t>:</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Pi - плановый объем бюджетных ассигнований, утвержденный в областном бюджете на финансирование мероприятия;</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 xml:space="preserve">- Fi - фактический объем финансирования расходов на реализацию </w:t>
      </w:r>
      <w:r w:rsidRPr="00D96DB4">
        <w:rPr>
          <w:rFonts w:ascii="Times New Roman" w:hAnsi="Times New Roman" w:cs="Times New Roman"/>
          <w:sz w:val="28"/>
          <w:szCs w:val="28"/>
        </w:rPr>
        <w:lastRenderedPageBreak/>
        <w:t>мероприятия.</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При значении показателя S</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равном 100 и более эффективность использования субсидии признается высокой.</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При значении показателя S</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от 90 до 100 эффективность использования субсидии признается средней.</w:t>
      </w:r>
    </w:p>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При значении показателя S</w:t>
      </w:r>
      <w:r w:rsidRPr="00D96DB4">
        <w:rPr>
          <w:rFonts w:ascii="Times New Roman" w:hAnsi="Times New Roman" w:cs="Times New Roman"/>
          <w:sz w:val="28"/>
          <w:szCs w:val="28"/>
          <w:vertAlign w:val="subscript"/>
        </w:rPr>
        <w:t> i</w:t>
      </w:r>
      <w:r w:rsidRPr="00D96DB4">
        <w:rPr>
          <w:rFonts w:ascii="Times New Roman" w:hAnsi="Times New Roman" w:cs="Times New Roman"/>
          <w:sz w:val="28"/>
          <w:szCs w:val="28"/>
        </w:rPr>
        <w:t xml:space="preserve"> менее 90 эффективность использования субсидии признается низкой.</w:t>
      </w:r>
    </w:p>
    <w:p w:rsidR="00177E7C" w:rsidRPr="00D96DB4" w:rsidRDefault="00177E7C" w:rsidP="00D96DB4">
      <w:pPr>
        <w:contextualSpacing/>
        <w:rPr>
          <w:rFonts w:ascii="Times New Roman" w:hAnsi="Times New Roman" w:cs="Times New Roman"/>
          <w:sz w:val="28"/>
          <w:szCs w:val="28"/>
        </w:rPr>
      </w:pPr>
      <w:bookmarkStart w:id="21" w:name="sub_1222"/>
      <w:r w:rsidRPr="00D96DB4">
        <w:rPr>
          <w:rFonts w:ascii="Times New Roman" w:hAnsi="Times New Roman" w:cs="Times New Roman"/>
          <w:sz w:val="28"/>
          <w:szCs w:val="28"/>
        </w:rPr>
        <w:t xml:space="preserve">22. В случае если МО ЯО по состоянию на 31 декабря года предоставления субсидии не достигнуто значение результата использования субсидии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w:t>
      </w:r>
      <w:hyperlink r:id="rId33" w:history="1">
        <w:r w:rsidRPr="00D96DB4">
          <w:rPr>
            <w:rStyle w:val="a4"/>
            <w:rFonts w:ascii="Times New Roman" w:hAnsi="Times New Roman"/>
            <w:color w:val="auto"/>
            <w:sz w:val="28"/>
            <w:szCs w:val="28"/>
          </w:rPr>
          <w:t>пунктом 5.1 раздела 5</w:t>
        </w:r>
      </w:hyperlink>
      <w:r w:rsidRPr="00D96DB4">
        <w:rPr>
          <w:rFonts w:ascii="Times New Roman" w:hAnsi="Times New Roman" w:cs="Times New Roman"/>
          <w:sz w:val="28"/>
          <w:szCs w:val="28"/>
        </w:rPr>
        <w:t xml:space="preserve"> Правил предоставления субсидий из областного бюджета местным бюджетам Ярославской области, утвержденных </w:t>
      </w:r>
      <w:hyperlink r:id="rId34" w:history="1">
        <w:r w:rsidRPr="00D96DB4">
          <w:rPr>
            <w:rStyle w:val="a4"/>
            <w:rFonts w:ascii="Times New Roman" w:hAnsi="Times New Roman"/>
            <w:color w:val="auto"/>
            <w:sz w:val="28"/>
            <w:szCs w:val="28"/>
          </w:rPr>
          <w:t>постановлением</w:t>
        </w:r>
      </w:hyperlink>
      <w:r w:rsidRPr="00D96DB4">
        <w:rPr>
          <w:rFonts w:ascii="Times New Roman" w:hAnsi="Times New Roman" w:cs="Times New Roman"/>
          <w:sz w:val="28"/>
          <w:szCs w:val="28"/>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177E7C" w:rsidRPr="00D96DB4" w:rsidRDefault="00177E7C" w:rsidP="00D96DB4">
      <w:pPr>
        <w:contextualSpacing/>
        <w:rPr>
          <w:rFonts w:ascii="Times New Roman" w:hAnsi="Times New Roman" w:cs="Times New Roman"/>
          <w:sz w:val="28"/>
          <w:szCs w:val="28"/>
        </w:rPr>
      </w:pPr>
      <w:bookmarkStart w:id="22" w:name="sub_1223"/>
      <w:bookmarkEnd w:id="21"/>
      <w:r w:rsidRPr="00D96DB4">
        <w:rPr>
          <w:rFonts w:ascii="Times New Roman" w:hAnsi="Times New Roman" w:cs="Times New Roman"/>
          <w:sz w:val="28"/>
          <w:szCs w:val="28"/>
        </w:rPr>
        <w:t xml:space="preserve">23.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35" w:history="1">
        <w:r w:rsidRPr="00D96DB4">
          <w:rPr>
            <w:rStyle w:val="a4"/>
            <w:rFonts w:ascii="Times New Roman" w:hAnsi="Times New Roman"/>
            <w:color w:val="auto"/>
            <w:sz w:val="28"/>
            <w:szCs w:val="28"/>
          </w:rPr>
          <w:t>пунктом 5 статьи 242</w:t>
        </w:r>
      </w:hyperlink>
      <w:r w:rsidRPr="00D96DB4">
        <w:rPr>
          <w:rFonts w:ascii="Times New Roman" w:hAnsi="Times New Roman" w:cs="Times New Roman"/>
          <w:sz w:val="28"/>
          <w:szCs w:val="28"/>
        </w:rPr>
        <w:t xml:space="preserve">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177E7C" w:rsidRPr="00D96DB4" w:rsidRDefault="00177E7C" w:rsidP="00D96DB4">
      <w:pPr>
        <w:contextualSpacing/>
        <w:rPr>
          <w:rFonts w:ascii="Times New Roman" w:hAnsi="Times New Roman" w:cs="Times New Roman"/>
          <w:sz w:val="28"/>
          <w:szCs w:val="28"/>
        </w:rPr>
      </w:pPr>
      <w:bookmarkStart w:id="23" w:name="sub_1224"/>
      <w:bookmarkEnd w:id="22"/>
      <w:r w:rsidRPr="00D96DB4">
        <w:rPr>
          <w:rFonts w:ascii="Times New Roman" w:hAnsi="Times New Roman" w:cs="Times New Roman"/>
          <w:sz w:val="28"/>
          <w:szCs w:val="28"/>
        </w:rPr>
        <w:t>24. Ответственность за целевое использование субсидии, а также за достоверность представляемых сведений возлагается на уполномоченные органы МО ЯО.</w:t>
      </w:r>
    </w:p>
    <w:bookmarkEnd w:id="23"/>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rsidR="00177E7C" w:rsidRPr="00D96DB4" w:rsidRDefault="00177E7C" w:rsidP="00D96DB4">
      <w:pPr>
        <w:contextualSpacing/>
        <w:rPr>
          <w:rFonts w:ascii="Times New Roman" w:hAnsi="Times New Roman" w:cs="Times New Roman"/>
          <w:sz w:val="28"/>
          <w:szCs w:val="28"/>
        </w:rPr>
      </w:pPr>
      <w:bookmarkStart w:id="24" w:name="sub_1225"/>
      <w:r w:rsidRPr="00D96DB4">
        <w:rPr>
          <w:rFonts w:ascii="Times New Roman" w:hAnsi="Times New Roman" w:cs="Times New Roman"/>
          <w:sz w:val="28"/>
          <w:szCs w:val="28"/>
        </w:rPr>
        <w:t>25.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субсидии, предоставляемой за счет средств областного бюджета.</w:t>
      </w:r>
    </w:p>
    <w:p w:rsidR="00177E7C" w:rsidRPr="00D96DB4" w:rsidRDefault="00177E7C" w:rsidP="00D96DB4">
      <w:pPr>
        <w:contextualSpacing/>
        <w:rPr>
          <w:rFonts w:ascii="Times New Roman" w:hAnsi="Times New Roman" w:cs="Times New Roman"/>
          <w:sz w:val="28"/>
          <w:szCs w:val="28"/>
        </w:rPr>
      </w:pPr>
      <w:bookmarkStart w:id="25" w:name="sub_1226"/>
      <w:bookmarkEnd w:id="24"/>
      <w:r w:rsidRPr="00D96DB4">
        <w:rPr>
          <w:rFonts w:ascii="Times New Roman" w:hAnsi="Times New Roman" w:cs="Times New Roman"/>
          <w:sz w:val="28"/>
          <w:szCs w:val="28"/>
        </w:rPr>
        <w:t xml:space="preserve">26. При выявлении случаев, указанных в </w:t>
      </w:r>
      <w:hyperlink w:anchor="sub_1222" w:history="1">
        <w:r w:rsidRPr="00D96DB4">
          <w:rPr>
            <w:rStyle w:val="a4"/>
            <w:rFonts w:ascii="Times New Roman" w:hAnsi="Times New Roman"/>
            <w:color w:val="auto"/>
            <w:sz w:val="28"/>
            <w:szCs w:val="28"/>
          </w:rPr>
          <w:t>пункте 22</w:t>
        </w:r>
      </w:hyperlink>
      <w:r w:rsidRPr="00D96DB4">
        <w:rPr>
          <w:rFonts w:ascii="Times New Roman" w:hAnsi="Times New Roman" w:cs="Times New Roman"/>
          <w:sz w:val="28"/>
          <w:szCs w:val="28"/>
        </w:rPr>
        <w:t xml:space="preserve"> Порядка, МСиМП ЯО в срок не позднее 15 марта текущего финансового года направляет в адрес соответствующего МО ЯО согласованное с </w:t>
      </w:r>
      <w:r w:rsidR="00282352">
        <w:rPr>
          <w:rFonts w:ascii="Times New Roman" w:hAnsi="Times New Roman" w:cs="Times New Roman"/>
          <w:sz w:val="28"/>
          <w:szCs w:val="28"/>
        </w:rPr>
        <w:t>министерством</w:t>
      </w:r>
      <w:r w:rsidRPr="00D96DB4">
        <w:rPr>
          <w:rFonts w:ascii="Times New Roman" w:hAnsi="Times New Roman" w:cs="Times New Roman"/>
          <w:sz w:val="28"/>
          <w:szCs w:val="28"/>
        </w:rPr>
        <w:t xml:space="preserve">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25"/>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lastRenderedPageBreak/>
        <w:t xml:space="preserve">МСиМП ЯО в срок не позднее 15 апреля текущего финансового года представляет в </w:t>
      </w:r>
      <w:r w:rsidR="00282352">
        <w:rPr>
          <w:rFonts w:ascii="Times New Roman" w:hAnsi="Times New Roman" w:cs="Times New Roman"/>
          <w:sz w:val="28"/>
          <w:szCs w:val="28"/>
        </w:rPr>
        <w:t>министерство</w:t>
      </w:r>
      <w:bookmarkStart w:id="26" w:name="_GoBack"/>
      <w:bookmarkEnd w:id="26"/>
      <w:r w:rsidRPr="00D96DB4">
        <w:rPr>
          <w:rFonts w:ascii="Times New Roman" w:hAnsi="Times New Roman" w:cs="Times New Roman"/>
          <w:sz w:val="28"/>
          <w:szCs w:val="28"/>
        </w:rPr>
        <w:t xml:space="preserve"> финансов Ярославской области информацию о возврате (невозврате) МО ЯО средств местного бюджета в областной бюджет в срок, установленный </w:t>
      </w:r>
      <w:hyperlink w:anchor="sub_1226" w:history="1">
        <w:r w:rsidRPr="00D96DB4">
          <w:rPr>
            <w:rStyle w:val="a4"/>
            <w:rFonts w:ascii="Times New Roman" w:hAnsi="Times New Roman"/>
            <w:color w:val="auto"/>
            <w:sz w:val="28"/>
            <w:szCs w:val="28"/>
          </w:rPr>
          <w:t>абзацем первым</w:t>
        </w:r>
      </w:hyperlink>
      <w:r w:rsidRPr="00D96DB4">
        <w:rPr>
          <w:rFonts w:ascii="Times New Roman" w:hAnsi="Times New Roman" w:cs="Times New Roman"/>
          <w:sz w:val="28"/>
          <w:szCs w:val="28"/>
        </w:rPr>
        <w:t xml:space="preserve"> данного пункта.</w:t>
      </w:r>
    </w:p>
    <w:p w:rsidR="00177E7C" w:rsidRPr="00D96DB4" w:rsidRDefault="00177E7C" w:rsidP="00D96DB4">
      <w:pPr>
        <w:contextualSpacing/>
        <w:rPr>
          <w:rFonts w:ascii="Times New Roman" w:hAnsi="Times New Roman" w:cs="Times New Roman"/>
          <w:sz w:val="28"/>
          <w:szCs w:val="28"/>
        </w:rPr>
      </w:pPr>
      <w:bookmarkStart w:id="27" w:name="sub_1227"/>
      <w:r w:rsidRPr="00D96DB4">
        <w:rPr>
          <w:rFonts w:ascii="Times New Roman" w:hAnsi="Times New Roman" w:cs="Times New Roman"/>
          <w:sz w:val="28"/>
          <w:szCs w:val="28"/>
        </w:rPr>
        <w:t>27. Контроль за соблюдением получателями бюджетных средств условий предоставления субсидии осуществляется МСиМП ЯО.</w:t>
      </w:r>
    </w:p>
    <w:bookmarkEnd w:id="27"/>
    <w:p w:rsidR="00177E7C" w:rsidRPr="00D96DB4" w:rsidRDefault="00177E7C" w:rsidP="00D96DB4">
      <w:pPr>
        <w:contextualSpacing/>
        <w:rPr>
          <w:rFonts w:ascii="Times New Roman" w:hAnsi="Times New Roman" w:cs="Times New Roman"/>
          <w:sz w:val="28"/>
          <w:szCs w:val="28"/>
        </w:rPr>
      </w:pPr>
      <w:r w:rsidRPr="00D96DB4">
        <w:rPr>
          <w:rFonts w:ascii="Times New Roman" w:hAnsi="Times New Roman" w:cs="Times New Roman"/>
          <w:sz w:val="28"/>
          <w:szCs w:val="28"/>
        </w:rPr>
        <w:t>Контроль за целевым расходованием субсидии осуществляется в соответствии с действующим законодательством.</w:t>
      </w:r>
    </w:p>
    <w:p w:rsidR="003508F4" w:rsidRPr="00D96DB4" w:rsidRDefault="003508F4" w:rsidP="00D96DB4">
      <w:pPr>
        <w:contextualSpacing/>
        <w:rPr>
          <w:rFonts w:ascii="Times New Roman" w:hAnsi="Times New Roman" w:cs="Times New Roman"/>
          <w:sz w:val="28"/>
          <w:szCs w:val="28"/>
        </w:rPr>
      </w:pPr>
    </w:p>
    <w:sectPr w:rsidR="003508F4" w:rsidRPr="00D96DB4" w:rsidSect="00D96DB4">
      <w:headerReference w:type="default" r:id="rId36"/>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68C" w:rsidRDefault="0019168C" w:rsidP="0019168C">
      <w:r>
        <w:separator/>
      </w:r>
    </w:p>
  </w:endnote>
  <w:endnote w:type="continuationSeparator" w:id="0">
    <w:p w:rsidR="0019168C" w:rsidRDefault="0019168C" w:rsidP="00191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68C" w:rsidRDefault="0019168C" w:rsidP="0019168C">
      <w:r>
        <w:separator/>
      </w:r>
    </w:p>
  </w:footnote>
  <w:footnote w:type="continuationSeparator" w:id="0">
    <w:p w:rsidR="0019168C" w:rsidRDefault="0019168C" w:rsidP="00191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020836"/>
      <w:docPartObj>
        <w:docPartGallery w:val="Page Numbers (Top of Page)"/>
        <w:docPartUnique/>
      </w:docPartObj>
    </w:sdtPr>
    <w:sdtEndPr/>
    <w:sdtContent>
      <w:p w:rsidR="0019168C" w:rsidRDefault="0019168C">
        <w:pPr>
          <w:pStyle w:val="a7"/>
          <w:jc w:val="center"/>
        </w:pPr>
        <w:r>
          <w:fldChar w:fldCharType="begin"/>
        </w:r>
        <w:r>
          <w:instrText>PAGE   \* MERGEFORMAT</w:instrText>
        </w:r>
        <w:r>
          <w:fldChar w:fldCharType="separate"/>
        </w:r>
        <w:r w:rsidR="00282352">
          <w:rPr>
            <w:noProof/>
          </w:rPr>
          <w:t>9</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46"/>
    <w:rsid w:val="0000060C"/>
    <w:rsid w:val="00000F59"/>
    <w:rsid w:val="00011207"/>
    <w:rsid w:val="000264BB"/>
    <w:rsid w:val="00027E42"/>
    <w:rsid w:val="00027E7A"/>
    <w:rsid w:val="00033E5A"/>
    <w:rsid w:val="00042775"/>
    <w:rsid w:val="00043784"/>
    <w:rsid w:val="0005041E"/>
    <w:rsid w:val="000513AA"/>
    <w:rsid w:val="00061299"/>
    <w:rsid w:val="00062289"/>
    <w:rsid w:val="00064F45"/>
    <w:rsid w:val="00080093"/>
    <w:rsid w:val="0008306C"/>
    <w:rsid w:val="00083E32"/>
    <w:rsid w:val="00085DBF"/>
    <w:rsid w:val="000A4140"/>
    <w:rsid w:val="000A47EA"/>
    <w:rsid w:val="000A50D8"/>
    <w:rsid w:val="000A7A3D"/>
    <w:rsid w:val="000B038D"/>
    <w:rsid w:val="000B2C0F"/>
    <w:rsid w:val="000B35FC"/>
    <w:rsid w:val="000B72BA"/>
    <w:rsid w:val="000C5FBF"/>
    <w:rsid w:val="000D1A16"/>
    <w:rsid w:val="000D4A82"/>
    <w:rsid w:val="000D52D1"/>
    <w:rsid w:val="000D62D5"/>
    <w:rsid w:val="000D7308"/>
    <w:rsid w:val="000F1A9B"/>
    <w:rsid w:val="000F23D8"/>
    <w:rsid w:val="001026FC"/>
    <w:rsid w:val="00105BFA"/>
    <w:rsid w:val="00117E5B"/>
    <w:rsid w:val="00122351"/>
    <w:rsid w:val="00126BE1"/>
    <w:rsid w:val="00126EAF"/>
    <w:rsid w:val="001279CB"/>
    <w:rsid w:val="00144893"/>
    <w:rsid w:val="00147883"/>
    <w:rsid w:val="00151AC0"/>
    <w:rsid w:val="001531AD"/>
    <w:rsid w:val="001552B6"/>
    <w:rsid w:val="001576BE"/>
    <w:rsid w:val="00161390"/>
    <w:rsid w:val="00170657"/>
    <w:rsid w:val="00176654"/>
    <w:rsid w:val="00177E7C"/>
    <w:rsid w:val="001912B3"/>
    <w:rsid w:val="0019168C"/>
    <w:rsid w:val="001B08B1"/>
    <w:rsid w:val="001B5886"/>
    <w:rsid w:val="001B7EF8"/>
    <w:rsid w:val="001C0A79"/>
    <w:rsid w:val="001C3ED9"/>
    <w:rsid w:val="001C6CA4"/>
    <w:rsid w:val="001D4423"/>
    <w:rsid w:val="001E6E70"/>
    <w:rsid w:val="001F5ED7"/>
    <w:rsid w:val="00210E99"/>
    <w:rsid w:val="0021341D"/>
    <w:rsid w:val="00215E40"/>
    <w:rsid w:val="00225D6A"/>
    <w:rsid w:val="002267F1"/>
    <w:rsid w:val="00226E84"/>
    <w:rsid w:val="00230809"/>
    <w:rsid w:val="00232919"/>
    <w:rsid w:val="002416EC"/>
    <w:rsid w:val="00241903"/>
    <w:rsid w:val="0024497E"/>
    <w:rsid w:val="00247950"/>
    <w:rsid w:val="002517CF"/>
    <w:rsid w:val="00251EC3"/>
    <w:rsid w:val="00252F11"/>
    <w:rsid w:val="00252F49"/>
    <w:rsid w:val="00266404"/>
    <w:rsid w:val="00272E87"/>
    <w:rsid w:val="0027505C"/>
    <w:rsid w:val="002754CE"/>
    <w:rsid w:val="00275E2C"/>
    <w:rsid w:val="00282352"/>
    <w:rsid w:val="00282821"/>
    <w:rsid w:val="00284D99"/>
    <w:rsid w:val="00285574"/>
    <w:rsid w:val="002937CB"/>
    <w:rsid w:val="00295BCA"/>
    <w:rsid w:val="00295BF0"/>
    <w:rsid w:val="002A3F2D"/>
    <w:rsid w:val="002A5C01"/>
    <w:rsid w:val="002B3D0E"/>
    <w:rsid w:val="002C6387"/>
    <w:rsid w:val="002C63C6"/>
    <w:rsid w:val="002C6FA6"/>
    <w:rsid w:val="002D0E91"/>
    <w:rsid w:val="002F53EB"/>
    <w:rsid w:val="00315190"/>
    <w:rsid w:val="003170A5"/>
    <w:rsid w:val="0032187A"/>
    <w:rsid w:val="00333A27"/>
    <w:rsid w:val="0033629A"/>
    <w:rsid w:val="0034021F"/>
    <w:rsid w:val="0034119F"/>
    <w:rsid w:val="003437E2"/>
    <w:rsid w:val="00343E3E"/>
    <w:rsid w:val="003508F4"/>
    <w:rsid w:val="0035230D"/>
    <w:rsid w:val="00353404"/>
    <w:rsid w:val="00360DB9"/>
    <w:rsid w:val="00361E74"/>
    <w:rsid w:val="003641F5"/>
    <w:rsid w:val="0036536A"/>
    <w:rsid w:val="0037598D"/>
    <w:rsid w:val="00380615"/>
    <w:rsid w:val="00380857"/>
    <w:rsid w:val="00381E8D"/>
    <w:rsid w:val="00390785"/>
    <w:rsid w:val="003908F5"/>
    <w:rsid w:val="003A2EB6"/>
    <w:rsid w:val="003A4379"/>
    <w:rsid w:val="003A5751"/>
    <w:rsid w:val="003A5C4D"/>
    <w:rsid w:val="003C0B92"/>
    <w:rsid w:val="003D4181"/>
    <w:rsid w:val="003E538A"/>
    <w:rsid w:val="003F60D6"/>
    <w:rsid w:val="003F6338"/>
    <w:rsid w:val="00403C58"/>
    <w:rsid w:val="004060EA"/>
    <w:rsid w:val="0041234A"/>
    <w:rsid w:val="00417842"/>
    <w:rsid w:val="00425EE4"/>
    <w:rsid w:val="0042723C"/>
    <w:rsid w:val="004315C4"/>
    <w:rsid w:val="004333BA"/>
    <w:rsid w:val="0043552A"/>
    <w:rsid w:val="00440BEF"/>
    <w:rsid w:val="00440F7A"/>
    <w:rsid w:val="00446BD0"/>
    <w:rsid w:val="004540F6"/>
    <w:rsid w:val="00456277"/>
    <w:rsid w:val="00462BCF"/>
    <w:rsid w:val="0046460D"/>
    <w:rsid w:val="0046586E"/>
    <w:rsid w:val="00472F0A"/>
    <w:rsid w:val="0047401F"/>
    <w:rsid w:val="00474746"/>
    <w:rsid w:val="00480534"/>
    <w:rsid w:val="00481AAA"/>
    <w:rsid w:val="00490522"/>
    <w:rsid w:val="0049558A"/>
    <w:rsid w:val="004A2860"/>
    <w:rsid w:val="004C51B0"/>
    <w:rsid w:val="004C5419"/>
    <w:rsid w:val="004C5A46"/>
    <w:rsid w:val="004C77FF"/>
    <w:rsid w:val="004D5B1F"/>
    <w:rsid w:val="004D6C5F"/>
    <w:rsid w:val="004E0CFD"/>
    <w:rsid w:val="004F0208"/>
    <w:rsid w:val="004F7D0F"/>
    <w:rsid w:val="00504B09"/>
    <w:rsid w:val="00505C8F"/>
    <w:rsid w:val="0051185D"/>
    <w:rsid w:val="00521F1B"/>
    <w:rsid w:val="005230CB"/>
    <w:rsid w:val="005235DE"/>
    <w:rsid w:val="00525816"/>
    <w:rsid w:val="00530BCD"/>
    <w:rsid w:val="00544521"/>
    <w:rsid w:val="005458BA"/>
    <w:rsid w:val="005476B5"/>
    <w:rsid w:val="00552462"/>
    <w:rsid w:val="005631D6"/>
    <w:rsid w:val="00584163"/>
    <w:rsid w:val="00585897"/>
    <w:rsid w:val="0059386E"/>
    <w:rsid w:val="005A012A"/>
    <w:rsid w:val="005A3DF1"/>
    <w:rsid w:val="005A6B05"/>
    <w:rsid w:val="005A7392"/>
    <w:rsid w:val="005B13C2"/>
    <w:rsid w:val="005B4581"/>
    <w:rsid w:val="005B4C29"/>
    <w:rsid w:val="005C3303"/>
    <w:rsid w:val="005C6A47"/>
    <w:rsid w:val="005D0611"/>
    <w:rsid w:val="005D122B"/>
    <w:rsid w:val="005D13EB"/>
    <w:rsid w:val="005D2992"/>
    <w:rsid w:val="005D36CE"/>
    <w:rsid w:val="005D6235"/>
    <w:rsid w:val="005E1EF5"/>
    <w:rsid w:val="005E476C"/>
    <w:rsid w:val="005E5EA8"/>
    <w:rsid w:val="005E5F41"/>
    <w:rsid w:val="005F3E81"/>
    <w:rsid w:val="005F47B7"/>
    <w:rsid w:val="005F5C08"/>
    <w:rsid w:val="005F7511"/>
    <w:rsid w:val="005F7F4D"/>
    <w:rsid w:val="00602DF2"/>
    <w:rsid w:val="006038EA"/>
    <w:rsid w:val="00603E9A"/>
    <w:rsid w:val="00604BA6"/>
    <w:rsid w:val="00623B97"/>
    <w:rsid w:val="00634488"/>
    <w:rsid w:val="006353B5"/>
    <w:rsid w:val="0065593D"/>
    <w:rsid w:val="00655FC5"/>
    <w:rsid w:val="006614DC"/>
    <w:rsid w:val="00666595"/>
    <w:rsid w:val="00674830"/>
    <w:rsid w:val="00676B5C"/>
    <w:rsid w:val="0068448E"/>
    <w:rsid w:val="00691554"/>
    <w:rsid w:val="006A4F28"/>
    <w:rsid w:val="006B1107"/>
    <w:rsid w:val="006B48B1"/>
    <w:rsid w:val="006C78E6"/>
    <w:rsid w:val="006D6244"/>
    <w:rsid w:val="006D75BB"/>
    <w:rsid w:val="006F6BEE"/>
    <w:rsid w:val="007010BA"/>
    <w:rsid w:val="007059A7"/>
    <w:rsid w:val="0071390F"/>
    <w:rsid w:val="007145FC"/>
    <w:rsid w:val="00725BDB"/>
    <w:rsid w:val="007355E5"/>
    <w:rsid w:val="00736674"/>
    <w:rsid w:val="00740BDD"/>
    <w:rsid w:val="00740D78"/>
    <w:rsid w:val="00747A3E"/>
    <w:rsid w:val="00747E67"/>
    <w:rsid w:val="00752DCF"/>
    <w:rsid w:val="00753524"/>
    <w:rsid w:val="00756B60"/>
    <w:rsid w:val="0075746C"/>
    <w:rsid w:val="00762E86"/>
    <w:rsid w:val="00765E6A"/>
    <w:rsid w:val="00766E5C"/>
    <w:rsid w:val="00767151"/>
    <w:rsid w:val="00771FCA"/>
    <w:rsid w:val="007752E3"/>
    <w:rsid w:val="007777EA"/>
    <w:rsid w:val="00777C3F"/>
    <w:rsid w:val="00785280"/>
    <w:rsid w:val="00786E63"/>
    <w:rsid w:val="007921CF"/>
    <w:rsid w:val="00793450"/>
    <w:rsid w:val="00793733"/>
    <w:rsid w:val="00793909"/>
    <w:rsid w:val="00793E5B"/>
    <w:rsid w:val="007956DD"/>
    <w:rsid w:val="007A4F04"/>
    <w:rsid w:val="007A62B7"/>
    <w:rsid w:val="007C5CDB"/>
    <w:rsid w:val="007D0712"/>
    <w:rsid w:val="007D4B6D"/>
    <w:rsid w:val="007E2BCD"/>
    <w:rsid w:val="007E3964"/>
    <w:rsid w:val="007E42A4"/>
    <w:rsid w:val="007E7BAF"/>
    <w:rsid w:val="007F4819"/>
    <w:rsid w:val="007F4C2E"/>
    <w:rsid w:val="00800390"/>
    <w:rsid w:val="00805447"/>
    <w:rsid w:val="0081275D"/>
    <w:rsid w:val="00823326"/>
    <w:rsid w:val="008338FC"/>
    <w:rsid w:val="00833D3D"/>
    <w:rsid w:val="008373F6"/>
    <w:rsid w:val="00852CF3"/>
    <w:rsid w:val="00863580"/>
    <w:rsid w:val="00863958"/>
    <w:rsid w:val="00865279"/>
    <w:rsid w:val="0086575F"/>
    <w:rsid w:val="00865D07"/>
    <w:rsid w:val="00875677"/>
    <w:rsid w:val="00884844"/>
    <w:rsid w:val="00884911"/>
    <w:rsid w:val="008925C2"/>
    <w:rsid w:val="0089494E"/>
    <w:rsid w:val="008961BB"/>
    <w:rsid w:val="008A3F21"/>
    <w:rsid w:val="008A4B37"/>
    <w:rsid w:val="008A77C4"/>
    <w:rsid w:val="008B3694"/>
    <w:rsid w:val="008C05C1"/>
    <w:rsid w:val="008C1077"/>
    <w:rsid w:val="008C131C"/>
    <w:rsid w:val="008C237F"/>
    <w:rsid w:val="008D375A"/>
    <w:rsid w:val="008D387A"/>
    <w:rsid w:val="008D5790"/>
    <w:rsid w:val="008E4517"/>
    <w:rsid w:val="008E5A05"/>
    <w:rsid w:val="008E6E18"/>
    <w:rsid w:val="008F0E42"/>
    <w:rsid w:val="008F121A"/>
    <w:rsid w:val="009003DD"/>
    <w:rsid w:val="009025F5"/>
    <w:rsid w:val="00913FAE"/>
    <w:rsid w:val="00915E31"/>
    <w:rsid w:val="00917807"/>
    <w:rsid w:val="00923F12"/>
    <w:rsid w:val="00926682"/>
    <w:rsid w:val="009315C1"/>
    <w:rsid w:val="00935C18"/>
    <w:rsid w:val="009376A9"/>
    <w:rsid w:val="00940A72"/>
    <w:rsid w:val="0095109A"/>
    <w:rsid w:val="0095182C"/>
    <w:rsid w:val="009534B5"/>
    <w:rsid w:val="009561E7"/>
    <w:rsid w:val="00977FDE"/>
    <w:rsid w:val="00981D29"/>
    <w:rsid w:val="009A2A91"/>
    <w:rsid w:val="009B6F4E"/>
    <w:rsid w:val="009B7287"/>
    <w:rsid w:val="009B7D5B"/>
    <w:rsid w:val="009C3246"/>
    <w:rsid w:val="009C7B22"/>
    <w:rsid w:val="009D26EB"/>
    <w:rsid w:val="009D2792"/>
    <w:rsid w:val="009D47FD"/>
    <w:rsid w:val="009D5025"/>
    <w:rsid w:val="009D6710"/>
    <w:rsid w:val="009D7F29"/>
    <w:rsid w:val="009E5919"/>
    <w:rsid w:val="009F246C"/>
    <w:rsid w:val="009F3925"/>
    <w:rsid w:val="009F41D4"/>
    <w:rsid w:val="00A01157"/>
    <w:rsid w:val="00A01449"/>
    <w:rsid w:val="00A23BD9"/>
    <w:rsid w:val="00A26F13"/>
    <w:rsid w:val="00A32A8B"/>
    <w:rsid w:val="00A34B43"/>
    <w:rsid w:val="00A41B33"/>
    <w:rsid w:val="00A43627"/>
    <w:rsid w:val="00A60683"/>
    <w:rsid w:val="00A701D3"/>
    <w:rsid w:val="00A73556"/>
    <w:rsid w:val="00A776EF"/>
    <w:rsid w:val="00A8173A"/>
    <w:rsid w:val="00A86C17"/>
    <w:rsid w:val="00A924BD"/>
    <w:rsid w:val="00A941C5"/>
    <w:rsid w:val="00A97051"/>
    <w:rsid w:val="00AA6185"/>
    <w:rsid w:val="00AB17D4"/>
    <w:rsid w:val="00AB3F8B"/>
    <w:rsid w:val="00AB46BB"/>
    <w:rsid w:val="00AB72A9"/>
    <w:rsid w:val="00AB7DE3"/>
    <w:rsid w:val="00AC239F"/>
    <w:rsid w:val="00AC27C8"/>
    <w:rsid w:val="00AC7F91"/>
    <w:rsid w:val="00AD18D6"/>
    <w:rsid w:val="00AD380C"/>
    <w:rsid w:val="00AD45B3"/>
    <w:rsid w:val="00AD6075"/>
    <w:rsid w:val="00AD6563"/>
    <w:rsid w:val="00AE3923"/>
    <w:rsid w:val="00AE61DF"/>
    <w:rsid w:val="00AF2122"/>
    <w:rsid w:val="00AF3A49"/>
    <w:rsid w:val="00AF712B"/>
    <w:rsid w:val="00B03ECD"/>
    <w:rsid w:val="00B053C8"/>
    <w:rsid w:val="00B05A25"/>
    <w:rsid w:val="00B15E53"/>
    <w:rsid w:val="00B1702C"/>
    <w:rsid w:val="00B22657"/>
    <w:rsid w:val="00B30CAE"/>
    <w:rsid w:val="00B36B7C"/>
    <w:rsid w:val="00B42503"/>
    <w:rsid w:val="00B43F26"/>
    <w:rsid w:val="00B44919"/>
    <w:rsid w:val="00B47F90"/>
    <w:rsid w:val="00B50794"/>
    <w:rsid w:val="00B527AB"/>
    <w:rsid w:val="00B534E8"/>
    <w:rsid w:val="00B556F9"/>
    <w:rsid w:val="00B6000C"/>
    <w:rsid w:val="00B65B11"/>
    <w:rsid w:val="00B66AEB"/>
    <w:rsid w:val="00B727D1"/>
    <w:rsid w:val="00B7630F"/>
    <w:rsid w:val="00B806B1"/>
    <w:rsid w:val="00B82CCF"/>
    <w:rsid w:val="00B95570"/>
    <w:rsid w:val="00B95F1F"/>
    <w:rsid w:val="00BA32F7"/>
    <w:rsid w:val="00BB3A90"/>
    <w:rsid w:val="00BB5F5D"/>
    <w:rsid w:val="00BB6082"/>
    <w:rsid w:val="00BC4521"/>
    <w:rsid w:val="00BC7BBD"/>
    <w:rsid w:val="00BE3270"/>
    <w:rsid w:val="00BE7165"/>
    <w:rsid w:val="00BE777F"/>
    <w:rsid w:val="00BF0F84"/>
    <w:rsid w:val="00C0078C"/>
    <w:rsid w:val="00C01A5E"/>
    <w:rsid w:val="00C06EA7"/>
    <w:rsid w:val="00C20D2B"/>
    <w:rsid w:val="00C22077"/>
    <w:rsid w:val="00C25F87"/>
    <w:rsid w:val="00C2769E"/>
    <w:rsid w:val="00C34A6B"/>
    <w:rsid w:val="00C365BE"/>
    <w:rsid w:val="00C4020A"/>
    <w:rsid w:val="00C4137B"/>
    <w:rsid w:val="00C440C2"/>
    <w:rsid w:val="00C4666D"/>
    <w:rsid w:val="00C52246"/>
    <w:rsid w:val="00C5231A"/>
    <w:rsid w:val="00C542AD"/>
    <w:rsid w:val="00C62C04"/>
    <w:rsid w:val="00C63B9D"/>
    <w:rsid w:val="00C65811"/>
    <w:rsid w:val="00C74B3D"/>
    <w:rsid w:val="00C768AD"/>
    <w:rsid w:val="00C8221A"/>
    <w:rsid w:val="00C93E7D"/>
    <w:rsid w:val="00CA4426"/>
    <w:rsid w:val="00CA598E"/>
    <w:rsid w:val="00CA615A"/>
    <w:rsid w:val="00CB0180"/>
    <w:rsid w:val="00CB5CF1"/>
    <w:rsid w:val="00CD437F"/>
    <w:rsid w:val="00CD52A3"/>
    <w:rsid w:val="00CD5867"/>
    <w:rsid w:val="00CE26BE"/>
    <w:rsid w:val="00CE5728"/>
    <w:rsid w:val="00CE5B8C"/>
    <w:rsid w:val="00CF013E"/>
    <w:rsid w:val="00CF2411"/>
    <w:rsid w:val="00CF2B18"/>
    <w:rsid w:val="00CF65E0"/>
    <w:rsid w:val="00D000E6"/>
    <w:rsid w:val="00D131FD"/>
    <w:rsid w:val="00D15719"/>
    <w:rsid w:val="00D17BBA"/>
    <w:rsid w:val="00D24127"/>
    <w:rsid w:val="00D24786"/>
    <w:rsid w:val="00D25020"/>
    <w:rsid w:val="00D31F31"/>
    <w:rsid w:val="00D32409"/>
    <w:rsid w:val="00D33FAF"/>
    <w:rsid w:val="00D37889"/>
    <w:rsid w:val="00D5272F"/>
    <w:rsid w:val="00D63C8E"/>
    <w:rsid w:val="00D63D5F"/>
    <w:rsid w:val="00D648DD"/>
    <w:rsid w:val="00D66D1D"/>
    <w:rsid w:val="00D71C80"/>
    <w:rsid w:val="00D75C04"/>
    <w:rsid w:val="00D806FC"/>
    <w:rsid w:val="00D81230"/>
    <w:rsid w:val="00D96DB4"/>
    <w:rsid w:val="00D975B6"/>
    <w:rsid w:val="00DA509E"/>
    <w:rsid w:val="00DA66D3"/>
    <w:rsid w:val="00DB0DC8"/>
    <w:rsid w:val="00DB3576"/>
    <w:rsid w:val="00DB6456"/>
    <w:rsid w:val="00DB6CD3"/>
    <w:rsid w:val="00DC22B7"/>
    <w:rsid w:val="00DC57A5"/>
    <w:rsid w:val="00DC6AE4"/>
    <w:rsid w:val="00DD18EE"/>
    <w:rsid w:val="00DD2465"/>
    <w:rsid w:val="00DD7F11"/>
    <w:rsid w:val="00DE2A18"/>
    <w:rsid w:val="00DF1FFE"/>
    <w:rsid w:val="00E03E9F"/>
    <w:rsid w:val="00E05D71"/>
    <w:rsid w:val="00E1061F"/>
    <w:rsid w:val="00E15AFA"/>
    <w:rsid w:val="00E16CD2"/>
    <w:rsid w:val="00E322D1"/>
    <w:rsid w:val="00E33CD5"/>
    <w:rsid w:val="00E4173A"/>
    <w:rsid w:val="00E42A31"/>
    <w:rsid w:val="00E43E5B"/>
    <w:rsid w:val="00E44F74"/>
    <w:rsid w:val="00E44FE2"/>
    <w:rsid w:val="00E56472"/>
    <w:rsid w:val="00E67A0E"/>
    <w:rsid w:val="00E77D64"/>
    <w:rsid w:val="00E83C9D"/>
    <w:rsid w:val="00E84FDF"/>
    <w:rsid w:val="00E8582D"/>
    <w:rsid w:val="00E860B3"/>
    <w:rsid w:val="00E870E8"/>
    <w:rsid w:val="00E95855"/>
    <w:rsid w:val="00E96178"/>
    <w:rsid w:val="00EA04C1"/>
    <w:rsid w:val="00EA4DF4"/>
    <w:rsid w:val="00EB1529"/>
    <w:rsid w:val="00EB1967"/>
    <w:rsid w:val="00EC34D4"/>
    <w:rsid w:val="00EE00B3"/>
    <w:rsid w:val="00EE4672"/>
    <w:rsid w:val="00EF6C69"/>
    <w:rsid w:val="00EF7DAC"/>
    <w:rsid w:val="00F06219"/>
    <w:rsid w:val="00F071A0"/>
    <w:rsid w:val="00F101D5"/>
    <w:rsid w:val="00F23AED"/>
    <w:rsid w:val="00F24601"/>
    <w:rsid w:val="00F44509"/>
    <w:rsid w:val="00F44C67"/>
    <w:rsid w:val="00F467E4"/>
    <w:rsid w:val="00F75838"/>
    <w:rsid w:val="00F976DF"/>
    <w:rsid w:val="00FA0AF1"/>
    <w:rsid w:val="00FA1AE4"/>
    <w:rsid w:val="00FA2CD6"/>
    <w:rsid w:val="00FB305E"/>
    <w:rsid w:val="00FB5629"/>
    <w:rsid w:val="00FD392E"/>
    <w:rsid w:val="00FE68BC"/>
    <w:rsid w:val="00FE7300"/>
    <w:rsid w:val="00FF1057"/>
    <w:rsid w:val="00FF7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4F1CC"/>
  <w15:docId w15:val="{8EAF3C91-492B-4734-A280-92069AD1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E7C"/>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177E7C"/>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77E7C"/>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177E7C"/>
    <w:rPr>
      <w:b/>
      <w:color w:val="26282F"/>
    </w:rPr>
  </w:style>
  <w:style w:type="character" w:customStyle="1" w:styleId="a4">
    <w:name w:val="Гипертекстовая ссылка"/>
    <w:basedOn w:val="a3"/>
    <w:uiPriority w:val="99"/>
    <w:rsid w:val="00177E7C"/>
    <w:rPr>
      <w:rFonts w:cs="Times New Roman"/>
      <w:b w:val="0"/>
      <w:color w:val="106BBE"/>
    </w:rPr>
  </w:style>
  <w:style w:type="paragraph" w:styleId="a5">
    <w:name w:val="Balloon Text"/>
    <w:basedOn w:val="a"/>
    <w:link w:val="a6"/>
    <w:uiPriority w:val="99"/>
    <w:semiHidden/>
    <w:unhideWhenUsed/>
    <w:rsid w:val="00177E7C"/>
    <w:rPr>
      <w:rFonts w:ascii="Tahoma" w:hAnsi="Tahoma" w:cs="Tahoma"/>
      <w:sz w:val="16"/>
      <w:szCs w:val="16"/>
    </w:rPr>
  </w:style>
  <w:style w:type="character" w:customStyle="1" w:styleId="a6">
    <w:name w:val="Текст выноски Знак"/>
    <w:basedOn w:val="a0"/>
    <w:link w:val="a5"/>
    <w:uiPriority w:val="99"/>
    <w:semiHidden/>
    <w:rsid w:val="00177E7C"/>
    <w:rPr>
      <w:rFonts w:ascii="Tahoma" w:eastAsiaTheme="minorEastAsia" w:hAnsi="Tahoma" w:cs="Tahoma"/>
      <w:sz w:val="16"/>
      <w:szCs w:val="16"/>
      <w:lang w:eastAsia="ru-RU"/>
    </w:rPr>
  </w:style>
  <w:style w:type="paragraph" w:styleId="a7">
    <w:name w:val="header"/>
    <w:basedOn w:val="a"/>
    <w:link w:val="a8"/>
    <w:uiPriority w:val="99"/>
    <w:unhideWhenUsed/>
    <w:rsid w:val="0019168C"/>
    <w:pPr>
      <w:tabs>
        <w:tab w:val="center" w:pos="4677"/>
        <w:tab w:val="right" w:pos="9355"/>
      </w:tabs>
    </w:pPr>
  </w:style>
  <w:style w:type="character" w:customStyle="1" w:styleId="a8">
    <w:name w:val="Верхний колонтитул Знак"/>
    <w:basedOn w:val="a0"/>
    <w:link w:val="a7"/>
    <w:uiPriority w:val="99"/>
    <w:rsid w:val="0019168C"/>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19168C"/>
    <w:pPr>
      <w:tabs>
        <w:tab w:val="center" w:pos="4677"/>
        <w:tab w:val="right" w:pos="9355"/>
      </w:tabs>
    </w:pPr>
  </w:style>
  <w:style w:type="character" w:customStyle="1" w:styleId="aa">
    <w:name w:val="Нижний колонтитул Знак"/>
    <w:basedOn w:val="a0"/>
    <w:link w:val="a9"/>
    <w:uiPriority w:val="99"/>
    <w:rsid w:val="0019168C"/>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70756458/0" TargetMode="External"/><Relationship Id="rId18" Type="http://schemas.openxmlformats.org/officeDocument/2006/relationships/image" Target="media/image3.emf"/><Relationship Id="rId26" Type="http://schemas.openxmlformats.org/officeDocument/2006/relationships/image" Target="media/image11.emf"/><Relationship Id="rId21" Type="http://schemas.openxmlformats.org/officeDocument/2006/relationships/image" Target="media/image6.emf"/><Relationship Id="rId34" Type="http://schemas.openxmlformats.org/officeDocument/2006/relationships/hyperlink" Target="https://internet.garant.ru/document/redirect/74397921/0" TargetMode="External"/><Relationship Id="rId7" Type="http://schemas.openxmlformats.org/officeDocument/2006/relationships/hyperlink" Target="https://internet.garant.ru/document/redirect/402891691/0" TargetMode="External"/><Relationship Id="rId12" Type="http://schemas.openxmlformats.org/officeDocument/2006/relationships/hyperlink" Target="https://internet.garant.ru/document/redirect/70756458/110" TargetMode="External"/><Relationship Id="rId17" Type="http://schemas.openxmlformats.org/officeDocument/2006/relationships/image" Target="media/image2.emf"/><Relationship Id="rId25" Type="http://schemas.openxmlformats.org/officeDocument/2006/relationships/image" Target="media/image10.emf"/><Relationship Id="rId33" Type="http://schemas.openxmlformats.org/officeDocument/2006/relationships/hyperlink" Target="https://internet.garant.ru/document/redirect/74397921/51"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emf"/><Relationship Id="rId20" Type="http://schemas.openxmlformats.org/officeDocument/2006/relationships/image" Target="media/image5.emf"/><Relationship Id="rId29" Type="http://schemas.openxmlformats.org/officeDocument/2006/relationships/hyperlink" Target="https://internet.garant.ru/document/redirect/71123400/1000" TargetMode="External"/><Relationship Id="rId1" Type="http://schemas.openxmlformats.org/officeDocument/2006/relationships/styles" Target="styles.xml"/><Relationship Id="rId6" Type="http://schemas.openxmlformats.org/officeDocument/2006/relationships/hyperlink" Target="https://internet.garant.ru/document/redirect/12112604/1393" TargetMode="External"/><Relationship Id="rId11" Type="http://schemas.openxmlformats.org/officeDocument/2006/relationships/hyperlink" Target="https://internet.garant.ru/document/redirect/71123400/1000" TargetMode="External"/><Relationship Id="rId24" Type="http://schemas.openxmlformats.org/officeDocument/2006/relationships/image" Target="media/image9.emf"/><Relationship Id="rId32" Type="http://schemas.openxmlformats.org/officeDocument/2006/relationships/image" Target="media/image15.emf"/><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internet.garant.ru/document/redirect/71123400/1000" TargetMode="External"/><Relationship Id="rId23" Type="http://schemas.openxmlformats.org/officeDocument/2006/relationships/image" Target="media/image8.emf"/><Relationship Id="rId28" Type="http://schemas.openxmlformats.org/officeDocument/2006/relationships/image" Target="media/image13.emf"/><Relationship Id="rId36" Type="http://schemas.openxmlformats.org/officeDocument/2006/relationships/header" Target="header1.xml"/><Relationship Id="rId10" Type="http://schemas.openxmlformats.org/officeDocument/2006/relationships/hyperlink" Target="https://internet.garant.ru/document/redirect/72158122/450" TargetMode="External"/><Relationship Id="rId19" Type="http://schemas.openxmlformats.org/officeDocument/2006/relationships/image" Target="media/image4.emf"/><Relationship Id="rId31" Type="http://schemas.openxmlformats.org/officeDocument/2006/relationships/image" Target="media/image14.emf"/><Relationship Id="rId4" Type="http://schemas.openxmlformats.org/officeDocument/2006/relationships/footnotes" Target="footnotes.xml"/><Relationship Id="rId9" Type="http://schemas.openxmlformats.org/officeDocument/2006/relationships/hyperlink" Target="https://internet.garant.ru/document/redirect/74397921/0" TargetMode="External"/><Relationship Id="rId14" Type="http://schemas.openxmlformats.org/officeDocument/2006/relationships/hyperlink" Target="https://internet.garant.ru/document/redirect/12112604/4" TargetMode="Externa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hyperlink" Target="https://internet.garant.ru/document/redirect/71123400/1000" TargetMode="External"/><Relationship Id="rId35" Type="http://schemas.openxmlformats.org/officeDocument/2006/relationships/hyperlink" Target="https://internet.garant.ru/document/redirect/12112604/2425" TargetMode="External"/><Relationship Id="rId8" Type="http://schemas.openxmlformats.org/officeDocument/2006/relationships/hyperlink" Target="https://internet.garant.ru/document/redirect/70756458/0"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3310</Words>
  <Characters>18871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Елена Борисовна</dc:creator>
  <cp:lastModifiedBy>Овсянникова Евгения Владимировна</cp:lastModifiedBy>
  <cp:revision>9</cp:revision>
  <dcterms:created xsi:type="dcterms:W3CDTF">2023-10-16T06:31:00Z</dcterms:created>
  <dcterms:modified xsi:type="dcterms:W3CDTF">2023-11-01T07:12:00Z</dcterms:modified>
</cp:coreProperties>
</file>