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285" w:rsidRPr="00364285" w:rsidRDefault="0036428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64285">
        <w:rPr>
          <w:rFonts w:ascii="Times New Roman" w:hAnsi="Times New Roman" w:cs="Times New Roman"/>
          <w:sz w:val="28"/>
          <w:szCs w:val="28"/>
        </w:rPr>
        <w:t>ГОСУДАРСТВЕННАЯ ПРОГРАММА ЯРОСЛАВСКОЙ ОБЛАСТИ</w:t>
      </w:r>
    </w:p>
    <w:p w:rsidR="00364285" w:rsidRPr="00364285" w:rsidRDefault="0036428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64285">
        <w:rPr>
          <w:rFonts w:ascii="Times New Roman" w:hAnsi="Times New Roman" w:cs="Times New Roman"/>
          <w:sz w:val="28"/>
          <w:szCs w:val="28"/>
        </w:rPr>
        <w:t>"МЕСТНОЕ САМОУПРАВЛЕНИЕ В ЯРОСЛАВСКОЙ ОБЛАСТИ"</w:t>
      </w:r>
    </w:p>
    <w:p w:rsidR="00364285" w:rsidRPr="00364285" w:rsidRDefault="0036428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64285">
        <w:rPr>
          <w:rFonts w:ascii="Times New Roman" w:hAnsi="Times New Roman" w:cs="Times New Roman"/>
          <w:sz w:val="28"/>
          <w:szCs w:val="28"/>
        </w:rPr>
        <w:t>НА 2021 - 2025 ГОДЫ</w:t>
      </w:r>
    </w:p>
    <w:p w:rsidR="00364285" w:rsidRPr="00364285" w:rsidRDefault="00364285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8E0EE5" w:rsidRDefault="0036428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64285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364285" w:rsidRPr="00364285" w:rsidRDefault="0036428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64285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8E0EE5" w:rsidRPr="00364285" w:rsidRDefault="008E0EE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05"/>
        <w:gridCol w:w="6066"/>
      </w:tblGrid>
      <w:tr w:rsidR="00364285" w:rsidRPr="00364285">
        <w:tc>
          <w:tcPr>
            <w:tcW w:w="3005" w:type="dxa"/>
            <w:tcBorders>
              <w:bottom w:val="nil"/>
            </w:tcBorders>
          </w:tcPr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066" w:type="dxa"/>
            <w:tcBorders>
              <w:bottom w:val="nil"/>
            </w:tcBorders>
          </w:tcPr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>департамент региональной политики и взаимодействия с органами местного самоуправления Ярославской области, директор департамента региональной политики и взаимодействия с органами местного самоуправления Ярославской области Чуркин Евгений Юрьевич, тел. (4852) 40-08-06</w:t>
            </w:r>
          </w:p>
        </w:tc>
      </w:tr>
      <w:tr w:rsidR="00364285" w:rsidRPr="00364285">
        <w:tblPrEx>
          <w:tblBorders>
            <w:insideH w:val="single" w:sz="4" w:space="0" w:color="auto"/>
          </w:tblBorders>
        </w:tblPrEx>
        <w:tc>
          <w:tcPr>
            <w:tcW w:w="3005" w:type="dxa"/>
          </w:tcPr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066" w:type="dxa"/>
          </w:tcPr>
          <w:p w:rsidR="008E0EE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Губернатора области </w:t>
            </w:r>
          </w:p>
          <w:p w:rsidR="008E0EE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64285">
              <w:rPr>
                <w:rFonts w:ascii="Times New Roman" w:hAnsi="Times New Roman" w:cs="Times New Roman"/>
                <w:sz w:val="28"/>
                <w:szCs w:val="28"/>
              </w:rPr>
              <w:t>Колядин</w:t>
            </w:r>
            <w:proofErr w:type="spellEnd"/>
            <w:r w:rsidRPr="00364285">
              <w:rPr>
                <w:rFonts w:ascii="Times New Roman" w:hAnsi="Times New Roman" w:cs="Times New Roman"/>
                <w:sz w:val="28"/>
                <w:szCs w:val="28"/>
              </w:rPr>
              <w:t xml:space="preserve"> Андрей Михайлович, </w:t>
            </w:r>
          </w:p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>тел. (4852) 78-60-07</w:t>
            </w:r>
          </w:p>
        </w:tc>
      </w:tr>
      <w:tr w:rsidR="00364285" w:rsidRPr="00364285">
        <w:tblPrEx>
          <w:tblBorders>
            <w:insideH w:val="single" w:sz="4" w:space="0" w:color="auto"/>
          </w:tblBorders>
        </w:tblPrEx>
        <w:tc>
          <w:tcPr>
            <w:tcW w:w="3005" w:type="dxa"/>
          </w:tcPr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066" w:type="dxa"/>
          </w:tcPr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>департамент региональной политики и взаимодействия с органами местного самоуправления Ярославской области,</w:t>
            </w:r>
          </w:p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>департамент экономики и стратегического планирования Ярославской области</w:t>
            </w:r>
          </w:p>
        </w:tc>
      </w:tr>
      <w:tr w:rsidR="00364285" w:rsidRPr="00364285">
        <w:tblPrEx>
          <w:tblBorders>
            <w:insideH w:val="single" w:sz="4" w:space="0" w:color="auto"/>
          </w:tblBorders>
        </w:tblPrEx>
        <w:tc>
          <w:tcPr>
            <w:tcW w:w="3005" w:type="dxa"/>
          </w:tcPr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066" w:type="dxa"/>
          </w:tcPr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>2021 - 2025 годы</w:t>
            </w:r>
          </w:p>
        </w:tc>
      </w:tr>
      <w:tr w:rsidR="00364285" w:rsidRPr="00364285">
        <w:tblPrEx>
          <w:tblBorders>
            <w:insideH w:val="single" w:sz="4" w:space="0" w:color="auto"/>
          </w:tblBorders>
        </w:tblPrEx>
        <w:tc>
          <w:tcPr>
            <w:tcW w:w="3005" w:type="dxa"/>
          </w:tcPr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066" w:type="dxa"/>
          </w:tcPr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</w:t>
            </w:r>
            <w:proofErr w:type="gramStart"/>
            <w:r w:rsidRPr="00364285">
              <w:rPr>
                <w:rFonts w:ascii="Times New Roman" w:hAnsi="Times New Roman" w:cs="Times New Roman"/>
                <w:sz w:val="28"/>
                <w:szCs w:val="28"/>
              </w:rPr>
              <w:t>качества работы органов местного самоуправления муниципальных образований</w:t>
            </w:r>
            <w:proofErr w:type="gramEnd"/>
            <w:r w:rsidRPr="00364285">
              <w:rPr>
                <w:rFonts w:ascii="Times New Roman" w:hAnsi="Times New Roman" w:cs="Times New Roman"/>
                <w:sz w:val="28"/>
                <w:szCs w:val="28"/>
              </w:rPr>
              <w:t xml:space="preserve"> Ярославской области</w:t>
            </w:r>
          </w:p>
        </w:tc>
      </w:tr>
      <w:tr w:rsidR="00364285" w:rsidRPr="00364285" w:rsidTr="008E0EE5">
        <w:tblPrEx>
          <w:tblBorders>
            <w:insideH w:val="single" w:sz="4" w:space="0" w:color="auto"/>
          </w:tblBorders>
        </w:tblPrEx>
        <w:tc>
          <w:tcPr>
            <w:tcW w:w="3005" w:type="dxa"/>
            <w:tcBorders>
              <w:bottom w:val="single" w:sz="4" w:space="0" w:color="auto"/>
            </w:tcBorders>
          </w:tcPr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066" w:type="dxa"/>
            <w:tcBorders>
              <w:bottom w:val="single" w:sz="4" w:space="0" w:color="auto"/>
            </w:tcBorders>
          </w:tcPr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7">
              <w:r w:rsidRPr="00364285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364285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</w:t>
            </w:r>
            <w:proofErr w:type="gramStart"/>
            <w:r w:rsidRPr="00364285">
              <w:rPr>
                <w:rFonts w:ascii="Times New Roman" w:hAnsi="Times New Roman" w:cs="Times New Roman"/>
                <w:sz w:val="28"/>
                <w:szCs w:val="28"/>
              </w:rPr>
              <w:t>инициативного</w:t>
            </w:r>
            <w:proofErr w:type="gramEnd"/>
            <w:r w:rsidRPr="00364285">
              <w:rPr>
                <w:rFonts w:ascii="Times New Roman" w:hAnsi="Times New Roman" w:cs="Times New Roman"/>
                <w:sz w:val="28"/>
                <w:szCs w:val="28"/>
              </w:rPr>
              <w:t xml:space="preserve"> бюджетирования на территории Ярославской области";</w:t>
            </w:r>
          </w:p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8">
              <w:r w:rsidRPr="00364285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364285">
              <w:rPr>
                <w:rFonts w:ascii="Times New Roman" w:hAnsi="Times New Roman" w:cs="Times New Roman"/>
                <w:sz w:val="28"/>
                <w:szCs w:val="28"/>
              </w:rPr>
              <w:t xml:space="preserve"> "Повышение эффективности деятельности органов местного самоуправления Ярославской области";</w:t>
            </w:r>
          </w:p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9">
              <w:r w:rsidRPr="00364285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364285">
              <w:rPr>
                <w:rFonts w:ascii="Times New Roman" w:hAnsi="Times New Roman" w:cs="Times New Roman"/>
                <w:sz w:val="28"/>
                <w:szCs w:val="28"/>
              </w:rPr>
              <w:t xml:space="preserve"> "Организация межмуниципального сотрудничества органов местного самоуправления Ярославской области"</w:t>
            </w:r>
          </w:p>
        </w:tc>
      </w:tr>
      <w:tr w:rsidR="00364285" w:rsidRPr="00364285" w:rsidTr="008E0EE5"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</w:tcPr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Государственной </w:t>
            </w:r>
            <w:r w:rsidRPr="003642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 за счет всех источников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</w:tcPr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 по Государственной программе - 1319,91 млн. руб., из них:</w:t>
            </w:r>
          </w:p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областные средства:</w:t>
            </w:r>
          </w:p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>2021 год - 491,08 млн. руб.;</w:t>
            </w:r>
          </w:p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>2022 год - 335,25 млн. руб.;</w:t>
            </w:r>
          </w:p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>2023 год - 326,33 млн. руб.;</w:t>
            </w:r>
          </w:p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>2024 год - 55,00 млн. руб.;</w:t>
            </w:r>
          </w:p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>2025 год - 55,00 млн. руб.;</w:t>
            </w:r>
          </w:p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>- местные бюджеты:</w:t>
            </w:r>
          </w:p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>2021 год - 15,00 млн. руб.;</w:t>
            </w:r>
          </w:p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>2022 год - 27,25 млн. руб.;</w:t>
            </w:r>
          </w:p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>2023 год - 15,00 млн. руб.</w:t>
            </w:r>
          </w:p>
        </w:tc>
      </w:tr>
      <w:tr w:rsidR="00364285" w:rsidRPr="00364285" w:rsidTr="008E0EE5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10">
              <w:r w:rsidRPr="00364285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364285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</w:t>
            </w:r>
            <w:proofErr w:type="gramStart"/>
            <w:r w:rsidRPr="00364285">
              <w:rPr>
                <w:rFonts w:ascii="Times New Roman" w:hAnsi="Times New Roman" w:cs="Times New Roman"/>
                <w:sz w:val="28"/>
                <w:szCs w:val="28"/>
              </w:rPr>
              <w:t>инициативного</w:t>
            </w:r>
            <w:proofErr w:type="gramEnd"/>
            <w:r w:rsidRPr="00364285">
              <w:rPr>
                <w:rFonts w:ascii="Times New Roman" w:hAnsi="Times New Roman" w:cs="Times New Roman"/>
                <w:sz w:val="28"/>
                <w:szCs w:val="28"/>
              </w:rPr>
              <w:t xml:space="preserve"> бюджетирования на территории Ярославской области":</w:t>
            </w:r>
          </w:p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>всего - 1003,46 млн. руб., из них:</w:t>
            </w:r>
          </w:p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>2021 год - 431,28 млн. руб.;</w:t>
            </w:r>
          </w:p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>2022 год - 245,88 млн. руб.;</w:t>
            </w:r>
          </w:p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>2023 год - 269,05 млн. руб.;</w:t>
            </w:r>
          </w:p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>- местные бюджеты:</w:t>
            </w:r>
          </w:p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>2021 год - 15,00 млн. руб.;</w:t>
            </w:r>
          </w:p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>2022 год - 27,25 млн. руб.;</w:t>
            </w:r>
          </w:p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>2023 год - 15,00 млн. руб.;</w:t>
            </w:r>
          </w:p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11">
              <w:r w:rsidRPr="00364285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364285">
              <w:rPr>
                <w:rFonts w:ascii="Times New Roman" w:hAnsi="Times New Roman" w:cs="Times New Roman"/>
                <w:sz w:val="28"/>
                <w:szCs w:val="28"/>
              </w:rPr>
              <w:t xml:space="preserve"> "Повышение эффективности деятельности органов местного самоуправления Ярославской области" на 2021 - 2025 годы:</w:t>
            </w:r>
          </w:p>
          <w:p w:rsidR="008E0EE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 xml:space="preserve">всего - 279,37 млн. руб., из них </w:t>
            </w:r>
          </w:p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>областные средства:</w:t>
            </w:r>
          </w:p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>2021 год - 50,00 млн. руб.;</w:t>
            </w:r>
          </w:p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>2022 год - 64,37 млн. руб.;</w:t>
            </w:r>
          </w:p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>2023 год - 55,00 млн. руб.;</w:t>
            </w:r>
            <w:bookmarkStart w:id="0" w:name="_GoBack"/>
            <w:bookmarkEnd w:id="0"/>
          </w:p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>2024 год - 55,00 млн. руб.;</w:t>
            </w:r>
          </w:p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>2025 год - 55,00 млн. руб.;</w:t>
            </w:r>
          </w:p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12">
              <w:r w:rsidRPr="00364285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364285">
              <w:rPr>
                <w:rFonts w:ascii="Times New Roman" w:hAnsi="Times New Roman" w:cs="Times New Roman"/>
                <w:sz w:val="28"/>
                <w:szCs w:val="28"/>
              </w:rPr>
              <w:t xml:space="preserve"> "Организация межмуниципального сотрудничества органов местного самоуправления Ярославской области" </w:t>
            </w:r>
            <w:r w:rsidR="008E0EE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>на 2021 - 2025 годы:</w:t>
            </w:r>
          </w:p>
          <w:p w:rsidR="008E0EE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 xml:space="preserve">всего - 37,08 млн. руб., из них </w:t>
            </w:r>
          </w:p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>областные средства:</w:t>
            </w:r>
          </w:p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>2021 год - 9,79 млн. руб.;</w:t>
            </w:r>
          </w:p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>2022 год - 25,00 млн. руб.;</w:t>
            </w:r>
          </w:p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>2023 год - 2,29 млн. руб.</w:t>
            </w:r>
          </w:p>
        </w:tc>
      </w:tr>
      <w:tr w:rsidR="00364285" w:rsidRPr="00364285" w:rsidTr="008E0EE5">
        <w:tblPrEx>
          <w:tblBorders>
            <w:insideH w:val="single" w:sz="4" w:space="0" w:color="auto"/>
          </w:tblBorders>
        </w:tblPrEx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Конечные результаты Государственной программы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>прирост уровня удовлетворенности населения Ярославской области работой органов местного самоуправления муниципальных образований Ярославской области на 2,7 процентного пункта</w:t>
            </w:r>
          </w:p>
        </w:tc>
      </w:tr>
      <w:tr w:rsidR="00364285" w:rsidRPr="00364285" w:rsidTr="008E0EE5">
        <w:tblPrEx>
          <w:tblBorders>
            <w:insideH w:val="single" w:sz="4" w:space="0" w:color="auto"/>
          </w:tblBorders>
        </w:tblPrEx>
        <w:tc>
          <w:tcPr>
            <w:tcW w:w="3005" w:type="dxa"/>
            <w:tcBorders>
              <w:top w:val="single" w:sz="4" w:space="0" w:color="auto"/>
            </w:tcBorders>
          </w:tcPr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6066" w:type="dxa"/>
            <w:tcBorders>
              <w:top w:val="single" w:sz="4" w:space="0" w:color="auto"/>
            </w:tcBorders>
          </w:tcPr>
          <w:p w:rsidR="00364285" w:rsidRPr="00364285" w:rsidRDefault="003642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4285">
              <w:rPr>
                <w:rFonts w:ascii="Times New Roman" w:hAnsi="Times New Roman" w:cs="Times New Roman"/>
                <w:sz w:val="28"/>
                <w:szCs w:val="28"/>
              </w:rPr>
              <w:t>http://www.yarregion.ru/depts/drp</w:t>
            </w:r>
          </w:p>
        </w:tc>
      </w:tr>
    </w:tbl>
    <w:p w:rsidR="00364285" w:rsidRDefault="00364285">
      <w:pPr>
        <w:pStyle w:val="ConsPlusNormal"/>
        <w:jc w:val="both"/>
      </w:pPr>
    </w:p>
    <w:p w:rsidR="00FA7108" w:rsidRDefault="00FA7108"/>
    <w:sectPr w:rsidR="00FA7108" w:rsidSect="00364285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C7C" w:rsidRDefault="001F2C7C" w:rsidP="00364285">
      <w:pPr>
        <w:spacing w:after="0" w:line="240" w:lineRule="auto"/>
      </w:pPr>
      <w:r>
        <w:separator/>
      </w:r>
    </w:p>
  </w:endnote>
  <w:endnote w:type="continuationSeparator" w:id="0">
    <w:p w:rsidR="001F2C7C" w:rsidRDefault="001F2C7C" w:rsidP="00364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C7C" w:rsidRDefault="001F2C7C" w:rsidP="00364285">
      <w:pPr>
        <w:spacing w:after="0" w:line="240" w:lineRule="auto"/>
      </w:pPr>
      <w:r>
        <w:separator/>
      </w:r>
    </w:p>
  </w:footnote>
  <w:footnote w:type="continuationSeparator" w:id="0">
    <w:p w:rsidR="001F2C7C" w:rsidRDefault="001F2C7C" w:rsidP="003642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8372511"/>
      <w:docPartObj>
        <w:docPartGallery w:val="Page Numbers (Top of Page)"/>
        <w:docPartUnique/>
      </w:docPartObj>
    </w:sdtPr>
    <w:sdtEndPr/>
    <w:sdtContent>
      <w:p w:rsidR="00364285" w:rsidRDefault="0036428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3F32">
          <w:rPr>
            <w:noProof/>
          </w:rPr>
          <w:t>2</w:t>
        </w:r>
        <w:r>
          <w:fldChar w:fldCharType="end"/>
        </w:r>
      </w:p>
    </w:sdtContent>
  </w:sdt>
  <w:p w:rsidR="00364285" w:rsidRDefault="0036428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285"/>
    <w:rsid w:val="00123F32"/>
    <w:rsid w:val="001F2C7C"/>
    <w:rsid w:val="00364285"/>
    <w:rsid w:val="00752570"/>
    <w:rsid w:val="008E0EE5"/>
    <w:rsid w:val="009305C4"/>
    <w:rsid w:val="00FA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428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6428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364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4285"/>
  </w:style>
  <w:style w:type="paragraph" w:styleId="a5">
    <w:name w:val="footer"/>
    <w:basedOn w:val="a"/>
    <w:link w:val="a6"/>
    <w:uiPriority w:val="99"/>
    <w:unhideWhenUsed/>
    <w:rsid w:val="00364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42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428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6428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364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4285"/>
  </w:style>
  <w:style w:type="paragraph" w:styleId="a5">
    <w:name w:val="footer"/>
    <w:basedOn w:val="a"/>
    <w:link w:val="a6"/>
    <w:uiPriority w:val="99"/>
    <w:unhideWhenUsed/>
    <w:rsid w:val="00364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42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2C64CD69CCDFB7AA510DEFB75D75C19389D43D1AC99C4DFA8EE0604496920D7FCA3B807E8A6C3A868B1746B3C765AFC067E3F61B205599E30D39377D6T0N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2C64CD69CCDFB7AA510DEFB75D75C19389D43D1AC99C4DFA8EE0604496920D7FCA3B807E8A6C3A868B1716A3C765AFC067E3F61B205599E30D39377D6T0N" TargetMode="External"/><Relationship Id="rId12" Type="http://schemas.openxmlformats.org/officeDocument/2006/relationships/hyperlink" Target="consultantplus://offline/ref=D2C64CD69CCDFB7AA510DEFB75D75C19389D43D1AC99C4DFA8EE0604496920D7FCA3B807E8A6C3A868B175663B765AFC067E3F61B205599E30D39377D6T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2C64CD69CCDFB7AA510DEFB75D75C19389D43D1AC99C4DFA8EE0604496920D7FCA3B807E8A6C3A868B1746B3C765AFC067E3F61B205599E30D39377D6T0N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2C64CD69CCDFB7AA510DEFB75D75C19389D43D1AC99C4DFA8EE0604496920D7FCA3B807E8A6C3A868B1716A3C765AFC067E3F61B205599E30D39377D6T0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2C64CD69CCDFB7AA510DEFB75D75C19389D43D1AC99C4DFA8EE0604496920D7FCA3B807E8A6C3A868B175663B765AFC067E3F61B205599E30D39377D6T0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Медникова Олеся Евгеньевна</dc:creator>
  <cp:lastModifiedBy>Новожилова Татьяна Николаевна</cp:lastModifiedBy>
  <cp:revision>3</cp:revision>
  <cp:lastPrinted>2023-10-24T06:50:00Z</cp:lastPrinted>
  <dcterms:created xsi:type="dcterms:W3CDTF">2023-10-24T06:48:00Z</dcterms:created>
  <dcterms:modified xsi:type="dcterms:W3CDTF">2023-10-24T07:00:00Z</dcterms:modified>
</cp:coreProperties>
</file>