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BBA" w:rsidRPr="00991BBA" w:rsidRDefault="00991BBA" w:rsidP="00991B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BBA">
        <w:rPr>
          <w:rFonts w:ascii="Times New Roman" w:hAnsi="Times New Roman" w:cs="Times New Roman"/>
          <w:b/>
          <w:sz w:val="28"/>
          <w:szCs w:val="28"/>
        </w:rPr>
        <w:t>Пояснение</w:t>
      </w:r>
    </w:p>
    <w:p w:rsidR="006217C5" w:rsidRDefault="00991BBA" w:rsidP="00991B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BBA">
        <w:rPr>
          <w:rFonts w:ascii="Times New Roman" w:hAnsi="Times New Roman" w:cs="Times New Roman"/>
          <w:b/>
          <w:sz w:val="28"/>
          <w:szCs w:val="28"/>
        </w:rPr>
        <w:t>к оценке ожидаемого испо</w:t>
      </w:r>
      <w:r>
        <w:rPr>
          <w:rFonts w:ascii="Times New Roman" w:hAnsi="Times New Roman" w:cs="Times New Roman"/>
          <w:b/>
          <w:sz w:val="28"/>
          <w:szCs w:val="28"/>
        </w:rPr>
        <w:t>лнения областного бюджета в 202</w:t>
      </w:r>
      <w:r w:rsidR="001D2F6D">
        <w:rPr>
          <w:rFonts w:ascii="Times New Roman" w:hAnsi="Times New Roman" w:cs="Times New Roman"/>
          <w:b/>
          <w:sz w:val="28"/>
          <w:szCs w:val="28"/>
        </w:rPr>
        <w:t>3</w:t>
      </w:r>
      <w:r w:rsidRPr="00991BBA">
        <w:rPr>
          <w:rFonts w:ascii="Times New Roman" w:hAnsi="Times New Roman" w:cs="Times New Roman"/>
          <w:b/>
          <w:sz w:val="28"/>
          <w:szCs w:val="28"/>
        </w:rPr>
        <w:t xml:space="preserve"> году </w:t>
      </w:r>
    </w:p>
    <w:p w:rsidR="00991BBA" w:rsidRPr="00991BBA" w:rsidRDefault="00991BBA" w:rsidP="00991B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BBA">
        <w:rPr>
          <w:rFonts w:ascii="Times New Roman" w:hAnsi="Times New Roman" w:cs="Times New Roman"/>
          <w:b/>
          <w:sz w:val="28"/>
          <w:szCs w:val="28"/>
        </w:rPr>
        <w:t>по основным видам налоговых и неналоговых поступлений</w:t>
      </w:r>
    </w:p>
    <w:p w:rsidR="00991BBA" w:rsidRDefault="00ED5E72" w:rsidP="00991BBA">
      <w:pPr>
        <w:spacing w:after="0"/>
        <w:jc w:val="both"/>
      </w:pPr>
      <w:r>
        <w:tab/>
      </w:r>
    </w:p>
    <w:p w:rsidR="006D6971" w:rsidRPr="00991BBA" w:rsidRDefault="006D6971" w:rsidP="00991B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BBA">
        <w:rPr>
          <w:rFonts w:ascii="Times New Roman" w:hAnsi="Times New Roman" w:cs="Times New Roman"/>
          <w:sz w:val="28"/>
          <w:szCs w:val="28"/>
        </w:rPr>
        <w:t>О</w:t>
      </w:r>
      <w:r w:rsidR="00ED5E72" w:rsidRPr="00991BBA">
        <w:rPr>
          <w:rFonts w:ascii="Times New Roman" w:hAnsi="Times New Roman" w:cs="Times New Roman"/>
          <w:sz w:val="28"/>
          <w:szCs w:val="28"/>
        </w:rPr>
        <w:t>жидаемо</w:t>
      </w:r>
      <w:r w:rsidRPr="00991BBA">
        <w:rPr>
          <w:rFonts w:ascii="Times New Roman" w:hAnsi="Times New Roman" w:cs="Times New Roman"/>
          <w:sz w:val="28"/>
          <w:szCs w:val="28"/>
        </w:rPr>
        <w:t>е</w:t>
      </w:r>
      <w:r w:rsidR="00ED5E72" w:rsidRPr="00991BBA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Pr="00991BBA">
        <w:rPr>
          <w:rFonts w:ascii="Times New Roman" w:hAnsi="Times New Roman" w:cs="Times New Roman"/>
          <w:sz w:val="28"/>
          <w:szCs w:val="28"/>
        </w:rPr>
        <w:t>е</w:t>
      </w:r>
      <w:r w:rsidR="00ED5E72" w:rsidRPr="00991BBA"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 в областной бюджет</w:t>
      </w:r>
      <w:r w:rsidR="00081351">
        <w:rPr>
          <w:rFonts w:ascii="Times New Roman" w:hAnsi="Times New Roman" w:cs="Times New Roman"/>
          <w:sz w:val="28"/>
          <w:szCs w:val="28"/>
        </w:rPr>
        <w:t xml:space="preserve"> </w:t>
      </w:r>
      <w:r w:rsidR="00E44534">
        <w:rPr>
          <w:rFonts w:ascii="Times New Roman" w:hAnsi="Times New Roman" w:cs="Times New Roman"/>
          <w:sz w:val="28"/>
          <w:szCs w:val="28"/>
        </w:rPr>
        <w:t>составляет</w:t>
      </w:r>
      <w:r w:rsidR="00FD308D">
        <w:rPr>
          <w:rFonts w:ascii="Times New Roman" w:hAnsi="Times New Roman" w:cs="Times New Roman"/>
          <w:sz w:val="28"/>
          <w:szCs w:val="28"/>
        </w:rPr>
        <w:t xml:space="preserve"> 97</w:t>
      </w:r>
      <w:r w:rsidR="006217C5">
        <w:rPr>
          <w:rFonts w:ascii="Times New Roman" w:hAnsi="Times New Roman" w:cs="Times New Roman"/>
          <w:sz w:val="28"/>
          <w:szCs w:val="28"/>
        </w:rPr>
        <w:t xml:space="preserve"> </w:t>
      </w:r>
      <w:r w:rsidR="00FD308D">
        <w:rPr>
          <w:rFonts w:ascii="Times New Roman" w:hAnsi="Times New Roman" w:cs="Times New Roman"/>
          <w:sz w:val="28"/>
          <w:szCs w:val="28"/>
        </w:rPr>
        <w:t>650,1</w:t>
      </w:r>
      <w:r w:rsidR="00EC7D71">
        <w:rPr>
          <w:rFonts w:ascii="Times New Roman" w:hAnsi="Times New Roman" w:cs="Times New Roman"/>
          <w:sz w:val="28"/>
          <w:szCs w:val="28"/>
        </w:rPr>
        <w:t xml:space="preserve"> </w:t>
      </w:r>
      <w:r w:rsidR="00053BB7">
        <w:rPr>
          <w:rFonts w:ascii="Times New Roman" w:hAnsi="Times New Roman" w:cs="Times New Roman"/>
          <w:sz w:val="28"/>
          <w:szCs w:val="28"/>
        </w:rPr>
        <w:t>млн</w:t>
      </w:r>
      <w:r w:rsidR="006208C2">
        <w:rPr>
          <w:rFonts w:ascii="Times New Roman" w:hAnsi="Times New Roman" w:cs="Times New Roman"/>
          <w:sz w:val="28"/>
          <w:szCs w:val="28"/>
        </w:rPr>
        <w:t>.</w:t>
      </w:r>
      <w:r w:rsidR="00053BB7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991BBA">
        <w:rPr>
          <w:rFonts w:ascii="Times New Roman" w:hAnsi="Times New Roman" w:cs="Times New Roman"/>
          <w:sz w:val="28"/>
          <w:szCs w:val="28"/>
        </w:rPr>
        <w:t xml:space="preserve"> </w:t>
      </w:r>
      <w:r w:rsidR="00E44534">
        <w:rPr>
          <w:rFonts w:ascii="Times New Roman" w:hAnsi="Times New Roman" w:cs="Times New Roman"/>
          <w:sz w:val="28"/>
          <w:szCs w:val="28"/>
        </w:rPr>
        <w:t>(</w:t>
      </w:r>
      <w:r w:rsidR="008D1144">
        <w:rPr>
          <w:rFonts w:ascii="Times New Roman" w:hAnsi="Times New Roman" w:cs="Times New Roman"/>
          <w:sz w:val="28"/>
          <w:szCs w:val="28"/>
        </w:rPr>
        <w:t>на уровне утвержденного плана на 202</w:t>
      </w:r>
      <w:r w:rsidR="00EC7D71">
        <w:rPr>
          <w:rFonts w:ascii="Times New Roman" w:hAnsi="Times New Roman" w:cs="Times New Roman"/>
          <w:sz w:val="28"/>
          <w:szCs w:val="28"/>
        </w:rPr>
        <w:t>3</w:t>
      </w:r>
      <w:r w:rsidR="008D1144">
        <w:rPr>
          <w:rFonts w:ascii="Times New Roman" w:hAnsi="Times New Roman" w:cs="Times New Roman"/>
          <w:sz w:val="28"/>
          <w:szCs w:val="28"/>
        </w:rPr>
        <w:t xml:space="preserve"> год</w:t>
      </w:r>
      <w:r w:rsidR="00E44534">
        <w:rPr>
          <w:rFonts w:ascii="Times New Roman" w:hAnsi="Times New Roman" w:cs="Times New Roman"/>
          <w:sz w:val="28"/>
          <w:szCs w:val="28"/>
        </w:rPr>
        <w:t>)</w:t>
      </w:r>
      <w:r w:rsidR="008D11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60E3" w:rsidRPr="00991BBA" w:rsidRDefault="00AC35CA" w:rsidP="006217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BBA">
        <w:rPr>
          <w:rFonts w:ascii="Times New Roman" w:hAnsi="Times New Roman" w:cs="Times New Roman"/>
          <w:sz w:val="28"/>
          <w:szCs w:val="28"/>
        </w:rPr>
        <w:t>О</w:t>
      </w:r>
      <w:r w:rsidR="00EF10FC">
        <w:rPr>
          <w:rFonts w:ascii="Times New Roman" w:hAnsi="Times New Roman" w:cs="Times New Roman"/>
          <w:sz w:val="28"/>
          <w:szCs w:val="28"/>
        </w:rPr>
        <w:t xml:space="preserve">жидаемое поступление </w:t>
      </w:r>
      <w:r w:rsidR="007A2162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="00EF10FC">
        <w:rPr>
          <w:rFonts w:ascii="Times New Roman" w:hAnsi="Times New Roman" w:cs="Times New Roman"/>
          <w:sz w:val="28"/>
          <w:szCs w:val="28"/>
        </w:rPr>
        <w:t>рассчитано</w:t>
      </w:r>
      <w:r w:rsidR="00ED5E72" w:rsidRPr="00991BBA">
        <w:rPr>
          <w:rFonts w:ascii="Times New Roman" w:hAnsi="Times New Roman" w:cs="Times New Roman"/>
          <w:sz w:val="28"/>
          <w:szCs w:val="28"/>
        </w:rPr>
        <w:t xml:space="preserve"> </w:t>
      </w:r>
      <w:r w:rsidR="007A2162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ED5E72" w:rsidRPr="00991BBA">
        <w:rPr>
          <w:rFonts w:ascii="Times New Roman" w:hAnsi="Times New Roman" w:cs="Times New Roman"/>
          <w:sz w:val="28"/>
          <w:szCs w:val="28"/>
        </w:rPr>
        <w:t>фактического поступления за 9 месяцев</w:t>
      </w:r>
      <w:r w:rsidRPr="00991BBA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ED5E72" w:rsidRPr="00991BBA">
        <w:rPr>
          <w:rFonts w:ascii="Times New Roman" w:hAnsi="Times New Roman" w:cs="Times New Roman"/>
          <w:sz w:val="28"/>
          <w:szCs w:val="28"/>
        </w:rPr>
        <w:t>, динамики темпов роста налогов</w:t>
      </w:r>
      <w:r w:rsidR="006217C5">
        <w:rPr>
          <w:rFonts w:ascii="Times New Roman" w:hAnsi="Times New Roman" w:cs="Times New Roman"/>
          <w:sz w:val="28"/>
          <w:szCs w:val="28"/>
        </w:rPr>
        <w:t>ых</w:t>
      </w:r>
      <w:r w:rsidR="00ED5E72" w:rsidRPr="00991BBA">
        <w:rPr>
          <w:rFonts w:ascii="Times New Roman" w:hAnsi="Times New Roman" w:cs="Times New Roman"/>
          <w:sz w:val="28"/>
          <w:szCs w:val="28"/>
        </w:rPr>
        <w:t xml:space="preserve"> и неналогов</w:t>
      </w:r>
      <w:r w:rsidR="00991BBA">
        <w:rPr>
          <w:rFonts w:ascii="Times New Roman" w:hAnsi="Times New Roman" w:cs="Times New Roman"/>
          <w:sz w:val="28"/>
          <w:szCs w:val="28"/>
        </w:rPr>
        <w:t>ых доходов в четвертом квартале</w:t>
      </w:r>
      <w:r w:rsidR="00ED5E72" w:rsidRPr="00991BBA">
        <w:rPr>
          <w:rFonts w:ascii="Times New Roman" w:hAnsi="Times New Roman" w:cs="Times New Roman"/>
          <w:sz w:val="28"/>
          <w:szCs w:val="28"/>
        </w:rPr>
        <w:t xml:space="preserve"> за ряд лет, информации, представленной главными администраторами доходов областного бюджета.</w:t>
      </w:r>
    </w:p>
    <w:p w:rsidR="00991BBA" w:rsidRDefault="009141FE" w:rsidP="006217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BBA">
        <w:rPr>
          <w:rFonts w:ascii="Times New Roman" w:hAnsi="Times New Roman" w:cs="Times New Roman"/>
          <w:sz w:val="28"/>
          <w:szCs w:val="28"/>
        </w:rPr>
        <w:t>Результаты расчета представлены в таблице.</w:t>
      </w:r>
      <w:r w:rsidR="00AC35CA" w:rsidRPr="00991BB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6975" w:rsidRPr="00EB21D2" w:rsidRDefault="00AC35CA" w:rsidP="00991BBA">
      <w:pPr>
        <w:spacing w:after="0"/>
        <w:jc w:val="right"/>
        <w:rPr>
          <w:rFonts w:ascii="Times New Roman" w:hAnsi="Times New Roman" w:cs="Times New Roman"/>
        </w:rPr>
      </w:pPr>
      <w:r w:rsidRPr="00991B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CC7129" w:rsidRPr="00991BB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208C2" w:rsidRPr="00EB21D2">
        <w:rPr>
          <w:rFonts w:ascii="Times New Roman" w:hAnsi="Times New Roman" w:cs="Times New Roman"/>
        </w:rPr>
        <w:t>М</w:t>
      </w:r>
      <w:r w:rsidR="00CC7129" w:rsidRPr="00EB21D2">
        <w:rPr>
          <w:rFonts w:ascii="Times New Roman" w:hAnsi="Times New Roman" w:cs="Times New Roman"/>
        </w:rPr>
        <w:t>лн</w:t>
      </w:r>
      <w:r w:rsidR="006208C2">
        <w:rPr>
          <w:rFonts w:ascii="Times New Roman" w:hAnsi="Times New Roman" w:cs="Times New Roman"/>
        </w:rPr>
        <w:t>.</w:t>
      </w:r>
      <w:r w:rsidR="00EB21D2" w:rsidRPr="00EB21D2">
        <w:rPr>
          <w:rFonts w:ascii="Times New Roman" w:hAnsi="Times New Roman" w:cs="Times New Roman"/>
        </w:rPr>
        <w:t xml:space="preserve"> </w:t>
      </w:r>
      <w:r w:rsidRPr="00EB21D2">
        <w:rPr>
          <w:rFonts w:ascii="Times New Roman" w:hAnsi="Times New Roman" w:cs="Times New Roman"/>
        </w:rPr>
        <w:t>р</w:t>
      </w:r>
      <w:r w:rsidR="00EB21D2" w:rsidRPr="00EB21D2">
        <w:rPr>
          <w:rFonts w:ascii="Times New Roman" w:hAnsi="Times New Roman" w:cs="Times New Roman"/>
        </w:rPr>
        <w:t>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86"/>
        <w:gridCol w:w="1830"/>
        <w:gridCol w:w="1830"/>
        <w:gridCol w:w="1799"/>
      </w:tblGrid>
      <w:tr w:rsidR="00855D1E" w:rsidRPr="00991BBA" w:rsidTr="00C02462">
        <w:tc>
          <w:tcPr>
            <w:tcW w:w="4077" w:type="dxa"/>
          </w:tcPr>
          <w:p w:rsidR="00855D1E" w:rsidRPr="00991BBA" w:rsidRDefault="00855D1E" w:rsidP="003B1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55D1E" w:rsidRPr="00991BBA" w:rsidRDefault="00855D1E" w:rsidP="00617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Факт поступления на 01.10.202</w:t>
            </w:r>
            <w:r w:rsidR="006179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855D1E" w:rsidRPr="00991BBA" w:rsidRDefault="00855D1E" w:rsidP="00617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 xml:space="preserve">Прогноз поступления в </w:t>
            </w:r>
            <w:r w:rsidRPr="00991B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 xml:space="preserve"> квартале 202</w:t>
            </w:r>
            <w:r w:rsidR="006179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0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208C2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  <w:tc>
          <w:tcPr>
            <w:tcW w:w="1808" w:type="dxa"/>
          </w:tcPr>
          <w:p w:rsidR="00855D1E" w:rsidRPr="00991BBA" w:rsidRDefault="00855D1E" w:rsidP="006179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Ожидаемое поступление в 202</w:t>
            </w:r>
            <w:r w:rsidR="006179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08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208C2"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</w:p>
        </w:tc>
      </w:tr>
      <w:tr w:rsidR="00855D1E" w:rsidRPr="00991BBA" w:rsidTr="006D6971">
        <w:tc>
          <w:tcPr>
            <w:tcW w:w="4077" w:type="dxa"/>
          </w:tcPr>
          <w:p w:rsidR="00855D1E" w:rsidRPr="00991BBA" w:rsidRDefault="00855D1E" w:rsidP="00C02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  <w:r w:rsidR="00C02462" w:rsidRPr="00991BBA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43" w:type="dxa"/>
            <w:vAlign w:val="center"/>
          </w:tcPr>
          <w:p w:rsidR="00855D1E" w:rsidRPr="00991BBA" w:rsidRDefault="002F4CD0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983,0</w:t>
            </w:r>
          </w:p>
        </w:tc>
        <w:tc>
          <w:tcPr>
            <w:tcW w:w="1843" w:type="dxa"/>
            <w:vAlign w:val="center"/>
          </w:tcPr>
          <w:p w:rsidR="00855D1E" w:rsidRPr="00991BBA" w:rsidRDefault="00FD308D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667,1</w:t>
            </w:r>
          </w:p>
        </w:tc>
        <w:tc>
          <w:tcPr>
            <w:tcW w:w="1808" w:type="dxa"/>
            <w:vAlign w:val="center"/>
          </w:tcPr>
          <w:p w:rsidR="00855D1E" w:rsidRPr="00991BBA" w:rsidRDefault="00FD308D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650,1</w:t>
            </w:r>
          </w:p>
        </w:tc>
      </w:tr>
      <w:tr w:rsidR="00855D1E" w:rsidRPr="00991BBA" w:rsidTr="006D6971">
        <w:tc>
          <w:tcPr>
            <w:tcW w:w="4077" w:type="dxa"/>
          </w:tcPr>
          <w:p w:rsidR="00855D1E" w:rsidRPr="00991BBA" w:rsidRDefault="00C02462" w:rsidP="00C02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организаций</w:t>
            </w:r>
          </w:p>
        </w:tc>
        <w:tc>
          <w:tcPr>
            <w:tcW w:w="1843" w:type="dxa"/>
            <w:vAlign w:val="center"/>
          </w:tcPr>
          <w:p w:rsidR="00855D1E" w:rsidRPr="00991BBA" w:rsidRDefault="002F4CD0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670,0</w:t>
            </w:r>
          </w:p>
        </w:tc>
        <w:tc>
          <w:tcPr>
            <w:tcW w:w="1843" w:type="dxa"/>
            <w:vAlign w:val="center"/>
          </w:tcPr>
          <w:p w:rsidR="00855D1E" w:rsidRPr="00991BBA" w:rsidRDefault="00A23768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917,9</w:t>
            </w:r>
          </w:p>
        </w:tc>
        <w:tc>
          <w:tcPr>
            <w:tcW w:w="1808" w:type="dxa"/>
            <w:vAlign w:val="center"/>
          </w:tcPr>
          <w:p w:rsidR="00855D1E" w:rsidRPr="00991BBA" w:rsidRDefault="00EC7D71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587,9</w:t>
            </w:r>
          </w:p>
        </w:tc>
      </w:tr>
      <w:tr w:rsidR="00855D1E" w:rsidRPr="00991BBA" w:rsidTr="006D6971">
        <w:tc>
          <w:tcPr>
            <w:tcW w:w="4077" w:type="dxa"/>
          </w:tcPr>
          <w:p w:rsidR="00C02462" w:rsidRPr="00991BBA" w:rsidRDefault="00C02462" w:rsidP="00C024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vAlign w:val="center"/>
          </w:tcPr>
          <w:p w:rsidR="00855D1E" w:rsidRPr="00991BBA" w:rsidRDefault="002F4CD0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155,6</w:t>
            </w:r>
          </w:p>
        </w:tc>
        <w:tc>
          <w:tcPr>
            <w:tcW w:w="1843" w:type="dxa"/>
            <w:vAlign w:val="center"/>
          </w:tcPr>
          <w:p w:rsidR="00855D1E" w:rsidRPr="00991BBA" w:rsidRDefault="00A23768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554,6</w:t>
            </w:r>
          </w:p>
        </w:tc>
        <w:tc>
          <w:tcPr>
            <w:tcW w:w="1808" w:type="dxa"/>
            <w:vAlign w:val="center"/>
          </w:tcPr>
          <w:p w:rsidR="00855D1E" w:rsidRPr="00991BBA" w:rsidRDefault="00EC7D71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710,2</w:t>
            </w:r>
          </w:p>
        </w:tc>
      </w:tr>
      <w:tr w:rsidR="00855D1E" w:rsidRPr="00991BBA" w:rsidTr="006D6971">
        <w:tc>
          <w:tcPr>
            <w:tcW w:w="4077" w:type="dxa"/>
          </w:tcPr>
          <w:p w:rsidR="00C02462" w:rsidRPr="00991BBA" w:rsidRDefault="00C02462" w:rsidP="00C02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Акцизы, в том числе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43" w:type="dxa"/>
            <w:vAlign w:val="center"/>
          </w:tcPr>
          <w:p w:rsidR="00855D1E" w:rsidRPr="00991BBA" w:rsidRDefault="002F4CD0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207,6</w:t>
            </w:r>
          </w:p>
        </w:tc>
        <w:tc>
          <w:tcPr>
            <w:tcW w:w="1843" w:type="dxa"/>
            <w:vAlign w:val="center"/>
          </w:tcPr>
          <w:p w:rsidR="00855D1E" w:rsidRPr="00991BBA" w:rsidRDefault="00A23768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841,6</w:t>
            </w:r>
          </w:p>
        </w:tc>
        <w:tc>
          <w:tcPr>
            <w:tcW w:w="1808" w:type="dxa"/>
            <w:vAlign w:val="center"/>
          </w:tcPr>
          <w:p w:rsidR="00855D1E" w:rsidRPr="00991BBA" w:rsidRDefault="00EC7D71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049,2</w:t>
            </w:r>
          </w:p>
        </w:tc>
      </w:tr>
      <w:tr w:rsidR="00855D1E" w:rsidRPr="006B4973" w:rsidTr="006D6971">
        <w:tc>
          <w:tcPr>
            <w:tcW w:w="4077" w:type="dxa"/>
          </w:tcPr>
          <w:p w:rsidR="00855D1E" w:rsidRPr="00991BBA" w:rsidRDefault="00C02462" w:rsidP="003B1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- акциз на пиво</w:t>
            </w:r>
          </w:p>
        </w:tc>
        <w:tc>
          <w:tcPr>
            <w:tcW w:w="1843" w:type="dxa"/>
            <w:vAlign w:val="center"/>
          </w:tcPr>
          <w:p w:rsidR="00855D1E" w:rsidRPr="00991BBA" w:rsidRDefault="002F4CD0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085,7</w:t>
            </w:r>
          </w:p>
        </w:tc>
        <w:tc>
          <w:tcPr>
            <w:tcW w:w="1843" w:type="dxa"/>
            <w:vAlign w:val="center"/>
          </w:tcPr>
          <w:p w:rsidR="00855D1E" w:rsidRPr="00991BBA" w:rsidRDefault="00A23768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095,3</w:t>
            </w:r>
          </w:p>
        </w:tc>
        <w:tc>
          <w:tcPr>
            <w:tcW w:w="1808" w:type="dxa"/>
            <w:vAlign w:val="center"/>
          </w:tcPr>
          <w:p w:rsidR="00855D1E" w:rsidRPr="006B4973" w:rsidRDefault="00EC7D71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181,0</w:t>
            </w:r>
          </w:p>
        </w:tc>
      </w:tr>
      <w:tr w:rsidR="00855D1E" w:rsidRPr="00991BBA" w:rsidTr="006D6971">
        <w:tc>
          <w:tcPr>
            <w:tcW w:w="4077" w:type="dxa"/>
          </w:tcPr>
          <w:p w:rsidR="00855D1E" w:rsidRPr="00991BBA" w:rsidRDefault="00991BBA" w:rsidP="00C02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2462" w:rsidRPr="00991BBA">
              <w:rPr>
                <w:rFonts w:ascii="Times New Roman" w:hAnsi="Times New Roman" w:cs="Times New Roman"/>
                <w:sz w:val="28"/>
                <w:szCs w:val="28"/>
              </w:rPr>
              <w:t>акциз на алкогольную продукцию</w:t>
            </w:r>
          </w:p>
        </w:tc>
        <w:tc>
          <w:tcPr>
            <w:tcW w:w="1843" w:type="dxa"/>
            <w:vAlign w:val="center"/>
          </w:tcPr>
          <w:p w:rsidR="00855D1E" w:rsidRPr="00991BBA" w:rsidRDefault="002F4CD0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517,9</w:t>
            </w:r>
          </w:p>
        </w:tc>
        <w:tc>
          <w:tcPr>
            <w:tcW w:w="1843" w:type="dxa"/>
            <w:vAlign w:val="center"/>
          </w:tcPr>
          <w:p w:rsidR="00855D1E" w:rsidRPr="00991BBA" w:rsidRDefault="00A23768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680,6</w:t>
            </w:r>
          </w:p>
        </w:tc>
        <w:tc>
          <w:tcPr>
            <w:tcW w:w="1808" w:type="dxa"/>
            <w:vAlign w:val="center"/>
          </w:tcPr>
          <w:p w:rsidR="00855D1E" w:rsidRPr="00991BBA" w:rsidRDefault="00EC7D71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198,5</w:t>
            </w:r>
          </w:p>
        </w:tc>
      </w:tr>
      <w:tr w:rsidR="00855D1E" w:rsidRPr="00991BBA" w:rsidTr="006D6971">
        <w:tc>
          <w:tcPr>
            <w:tcW w:w="4077" w:type="dxa"/>
          </w:tcPr>
          <w:p w:rsidR="00855D1E" w:rsidRPr="00991BBA" w:rsidRDefault="00C02462" w:rsidP="00C02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- акциз на нефтепродукты</w:t>
            </w:r>
          </w:p>
        </w:tc>
        <w:tc>
          <w:tcPr>
            <w:tcW w:w="1843" w:type="dxa"/>
            <w:vAlign w:val="center"/>
          </w:tcPr>
          <w:p w:rsidR="00855D1E" w:rsidRPr="00991BBA" w:rsidRDefault="002F4CD0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600,9</w:t>
            </w:r>
          </w:p>
        </w:tc>
        <w:tc>
          <w:tcPr>
            <w:tcW w:w="1843" w:type="dxa"/>
            <w:vAlign w:val="center"/>
          </w:tcPr>
          <w:p w:rsidR="00855D1E" w:rsidRPr="00991BBA" w:rsidRDefault="00A23768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065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855D1E" w:rsidRPr="00991BBA" w:rsidRDefault="00EC7D71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665,9</w:t>
            </w:r>
          </w:p>
        </w:tc>
      </w:tr>
      <w:tr w:rsidR="00C02462" w:rsidRPr="00991BBA" w:rsidTr="006D6971">
        <w:tc>
          <w:tcPr>
            <w:tcW w:w="4077" w:type="dxa"/>
          </w:tcPr>
          <w:p w:rsidR="00C02462" w:rsidRPr="00991BBA" w:rsidRDefault="00C02462" w:rsidP="003B1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Налог, взимаемый по упрощенной системе налогообложения</w:t>
            </w:r>
          </w:p>
        </w:tc>
        <w:tc>
          <w:tcPr>
            <w:tcW w:w="1843" w:type="dxa"/>
            <w:vAlign w:val="center"/>
          </w:tcPr>
          <w:p w:rsidR="00C02462" w:rsidRPr="00991BBA" w:rsidRDefault="002F4CD0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390,6</w:t>
            </w:r>
          </w:p>
        </w:tc>
        <w:tc>
          <w:tcPr>
            <w:tcW w:w="1843" w:type="dxa"/>
            <w:vAlign w:val="center"/>
          </w:tcPr>
          <w:p w:rsidR="00C02462" w:rsidRPr="00991BBA" w:rsidRDefault="00A23768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687,7</w:t>
            </w:r>
          </w:p>
        </w:tc>
        <w:tc>
          <w:tcPr>
            <w:tcW w:w="1808" w:type="dxa"/>
            <w:vAlign w:val="center"/>
          </w:tcPr>
          <w:p w:rsidR="00C02462" w:rsidRPr="00991BBA" w:rsidRDefault="00EC7D71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078,3</w:t>
            </w:r>
          </w:p>
        </w:tc>
      </w:tr>
      <w:tr w:rsidR="00C02462" w:rsidRPr="00991BBA" w:rsidTr="006D6971">
        <w:tc>
          <w:tcPr>
            <w:tcW w:w="4077" w:type="dxa"/>
          </w:tcPr>
          <w:p w:rsidR="00C02462" w:rsidRPr="00991BBA" w:rsidRDefault="00C02462" w:rsidP="003B1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Налог на профессиональный доход</w:t>
            </w:r>
          </w:p>
        </w:tc>
        <w:tc>
          <w:tcPr>
            <w:tcW w:w="1843" w:type="dxa"/>
            <w:vAlign w:val="center"/>
          </w:tcPr>
          <w:p w:rsidR="00C02462" w:rsidRPr="00991BBA" w:rsidRDefault="002F4CD0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155,3</w:t>
            </w:r>
          </w:p>
        </w:tc>
        <w:tc>
          <w:tcPr>
            <w:tcW w:w="1843" w:type="dxa"/>
            <w:vAlign w:val="center"/>
          </w:tcPr>
          <w:p w:rsidR="00C02462" w:rsidRPr="00991BBA" w:rsidRDefault="00A23768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75,8</w:t>
            </w:r>
          </w:p>
        </w:tc>
        <w:tc>
          <w:tcPr>
            <w:tcW w:w="1808" w:type="dxa"/>
            <w:vAlign w:val="center"/>
          </w:tcPr>
          <w:p w:rsidR="00C02462" w:rsidRPr="00991BBA" w:rsidRDefault="00EC7D71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231,1</w:t>
            </w:r>
          </w:p>
        </w:tc>
      </w:tr>
      <w:tr w:rsidR="00C02462" w:rsidRPr="00991BBA" w:rsidTr="006D6971">
        <w:tc>
          <w:tcPr>
            <w:tcW w:w="4077" w:type="dxa"/>
          </w:tcPr>
          <w:p w:rsidR="00C02462" w:rsidRPr="00991BBA" w:rsidRDefault="00C02462" w:rsidP="003B1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843" w:type="dxa"/>
            <w:vAlign w:val="center"/>
          </w:tcPr>
          <w:p w:rsidR="00C02462" w:rsidRPr="00991BBA" w:rsidRDefault="002F4CD0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549,8</w:t>
            </w:r>
          </w:p>
        </w:tc>
        <w:tc>
          <w:tcPr>
            <w:tcW w:w="1843" w:type="dxa"/>
            <w:vAlign w:val="center"/>
          </w:tcPr>
          <w:p w:rsidR="00C02462" w:rsidRPr="00991BBA" w:rsidRDefault="00A23768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047,5</w:t>
            </w:r>
          </w:p>
        </w:tc>
        <w:tc>
          <w:tcPr>
            <w:tcW w:w="1808" w:type="dxa"/>
            <w:vAlign w:val="center"/>
          </w:tcPr>
          <w:p w:rsidR="00C02462" w:rsidRPr="00991BBA" w:rsidRDefault="00EC7D71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597,3</w:t>
            </w:r>
          </w:p>
        </w:tc>
      </w:tr>
      <w:tr w:rsidR="00C02462" w:rsidRPr="00991BBA" w:rsidTr="006D6971">
        <w:tc>
          <w:tcPr>
            <w:tcW w:w="4077" w:type="dxa"/>
          </w:tcPr>
          <w:p w:rsidR="00C02462" w:rsidRPr="00991BBA" w:rsidRDefault="00C02462" w:rsidP="003B1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1843" w:type="dxa"/>
            <w:vAlign w:val="center"/>
          </w:tcPr>
          <w:p w:rsidR="00C02462" w:rsidRPr="00991BBA" w:rsidRDefault="002F4CD0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778,6</w:t>
            </w:r>
          </w:p>
        </w:tc>
        <w:tc>
          <w:tcPr>
            <w:tcW w:w="1843" w:type="dxa"/>
            <w:vAlign w:val="center"/>
          </w:tcPr>
          <w:p w:rsidR="00C02462" w:rsidRPr="00991BBA" w:rsidRDefault="00A23768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544,4</w:t>
            </w:r>
          </w:p>
        </w:tc>
        <w:tc>
          <w:tcPr>
            <w:tcW w:w="1808" w:type="dxa"/>
            <w:vAlign w:val="center"/>
          </w:tcPr>
          <w:p w:rsidR="00C02462" w:rsidRPr="00991BBA" w:rsidRDefault="00EC7D71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323,0</w:t>
            </w:r>
          </w:p>
        </w:tc>
      </w:tr>
      <w:tr w:rsidR="00C02462" w:rsidRPr="00991BBA" w:rsidTr="006D6971">
        <w:tc>
          <w:tcPr>
            <w:tcW w:w="4077" w:type="dxa"/>
          </w:tcPr>
          <w:p w:rsidR="00C02462" w:rsidRPr="00991BBA" w:rsidRDefault="00C02462" w:rsidP="003B1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1BBA">
              <w:rPr>
                <w:rFonts w:ascii="Times New Roman" w:hAnsi="Times New Roman" w:cs="Times New Roman"/>
                <w:sz w:val="28"/>
                <w:szCs w:val="28"/>
              </w:rPr>
              <w:t>Неналоговые доходы</w:t>
            </w:r>
            <w:r w:rsidR="00FD42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F4CD0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</w:tc>
        <w:tc>
          <w:tcPr>
            <w:tcW w:w="1843" w:type="dxa"/>
            <w:vAlign w:val="center"/>
          </w:tcPr>
          <w:p w:rsidR="00C02462" w:rsidRPr="00991BBA" w:rsidRDefault="00A23768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911,4</w:t>
            </w:r>
          </w:p>
        </w:tc>
        <w:tc>
          <w:tcPr>
            <w:tcW w:w="1843" w:type="dxa"/>
            <w:vAlign w:val="center"/>
          </w:tcPr>
          <w:p w:rsidR="00C02462" w:rsidRPr="00081351" w:rsidRDefault="00516853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960,2</w:t>
            </w:r>
          </w:p>
        </w:tc>
        <w:tc>
          <w:tcPr>
            <w:tcW w:w="1808" w:type="dxa"/>
            <w:vAlign w:val="center"/>
          </w:tcPr>
          <w:p w:rsidR="00C02462" w:rsidRPr="00081351" w:rsidRDefault="006179E4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871,6</w:t>
            </w:r>
          </w:p>
        </w:tc>
      </w:tr>
      <w:tr w:rsidR="002F4CD0" w:rsidRPr="00991BBA" w:rsidTr="006D6971">
        <w:tc>
          <w:tcPr>
            <w:tcW w:w="4077" w:type="dxa"/>
          </w:tcPr>
          <w:p w:rsidR="002F4CD0" w:rsidRPr="00991BBA" w:rsidRDefault="002F4CD0" w:rsidP="003B1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43" w:type="dxa"/>
            <w:vAlign w:val="center"/>
          </w:tcPr>
          <w:p w:rsidR="002F4CD0" w:rsidRPr="00991BBA" w:rsidRDefault="002F4CD0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858,9</w:t>
            </w:r>
          </w:p>
        </w:tc>
        <w:tc>
          <w:tcPr>
            <w:tcW w:w="1843" w:type="dxa"/>
            <w:vAlign w:val="center"/>
          </w:tcPr>
          <w:p w:rsidR="002F4CD0" w:rsidRPr="00081351" w:rsidRDefault="00516853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688,7</w:t>
            </w:r>
          </w:p>
        </w:tc>
        <w:tc>
          <w:tcPr>
            <w:tcW w:w="1808" w:type="dxa"/>
            <w:vAlign w:val="center"/>
          </w:tcPr>
          <w:p w:rsidR="002F4CD0" w:rsidRDefault="002F4CD0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217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547,6</w:t>
            </w:r>
          </w:p>
        </w:tc>
      </w:tr>
      <w:tr w:rsidR="002F4CD0" w:rsidRPr="00991BBA" w:rsidTr="006D6971">
        <w:tc>
          <w:tcPr>
            <w:tcW w:w="4077" w:type="dxa"/>
          </w:tcPr>
          <w:p w:rsidR="002F4CD0" w:rsidRDefault="002F4CD0" w:rsidP="003B1C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vAlign w:val="center"/>
          </w:tcPr>
          <w:p w:rsidR="002F4CD0" w:rsidRPr="00991BBA" w:rsidRDefault="002F4CD0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702,9</w:t>
            </w:r>
          </w:p>
        </w:tc>
        <w:tc>
          <w:tcPr>
            <w:tcW w:w="1843" w:type="dxa"/>
            <w:vAlign w:val="center"/>
          </w:tcPr>
          <w:p w:rsidR="002F4CD0" w:rsidRPr="00081351" w:rsidRDefault="00FD308D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153,4</w:t>
            </w:r>
          </w:p>
        </w:tc>
        <w:tc>
          <w:tcPr>
            <w:tcW w:w="1808" w:type="dxa"/>
            <w:vAlign w:val="center"/>
          </w:tcPr>
          <w:p w:rsidR="002F4CD0" w:rsidRDefault="00FD308D" w:rsidP="006D69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856,3</w:t>
            </w:r>
          </w:p>
        </w:tc>
      </w:tr>
    </w:tbl>
    <w:p w:rsidR="00855D1E" w:rsidRPr="00991BBA" w:rsidRDefault="00855D1E" w:rsidP="003B1C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5E72" w:rsidRPr="00991BBA" w:rsidRDefault="009141FE" w:rsidP="006217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BBA">
        <w:rPr>
          <w:rFonts w:ascii="Times New Roman" w:hAnsi="Times New Roman" w:cs="Times New Roman"/>
          <w:sz w:val="28"/>
          <w:szCs w:val="28"/>
        </w:rPr>
        <w:t xml:space="preserve">Комментарий к </w:t>
      </w:r>
      <w:r w:rsidR="00F574B5">
        <w:rPr>
          <w:rFonts w:ascii="Times New Roman" w:hAnsi="Times New Roman" w:cs="Times New Roman"/>
          <w:sz w:val="28"/>
          <w:szCs w:val="28"/>
        </w:rPr>
        <w:t xml:space="preserve">показателям </w:t>
      </w:r>
      <w:r w:rsidRPr="00991BBA">
        <w:rPr>
          <w:rFonts w:ascii="Times New Roman" w:hAnsi="Times New Roman" w:cs="Times New Roman"/>
          <w:sz w:val="28"/>
          <w:szCs w:val="28"/>
        </w:rPr>
        <w:t xml:space="preserve">ожидаемого поступления налоговых и неналоговых доходов </w:t>
      </w:r>
      <w:r w:rsidR="008D5F01" w:rsidRPr="00991BBA">
        <w:rPr>
          <w:rFonts w:ascii="Times New Roman" w:hAnsi="Times New Roman" w:cs="Times New Roman"/>
          <w:sz w:val="28"/>
          <w:szCs w:val="28"/>
        </w:rPr>
        <w:t xml:space="preserve">в </w:t>
      </w:r>
      <w:r w:rsidR="008D5F01" w:rsidRPr="00991BB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8D5F01" w:rsidRPr="00991BBA">
        <w:rPr>
          <w:rFonts w:ascii="Times New Roman" w:hAnsi="Times New Roman" w:cs="Times New Roman"/>
          <w:sz w:val="28"/>
          <w:szCs w:val="28"/>
        </w:rPr>
        <w:t xml:space="preserve"> </w:t>
      </w:r>
      <w:r w:rsidRPr="00991BBA">
        <w:rPr>
          <w:rFonts w:ascii="Times New Roman" w:hAnsi="Times New Roman" w:cs="Times New Roman"/>
          <w:sz w:val="28"/>
          <w:szCs w:val="28"/>
        </w:rPr>
        <w:t>квартале 202</w:t>
      </w:r>
      <w:r w:rsidR="00FA45B0">
        <w:rPr>
          <w:rFonts w:ascii="Times New Roman" w:hAnsi="Times New Roman" w:cs="Times New Roman"/>
          <w:sz w:val="28"/>
          <w:szCs w:val="28"/>
        </w:rPr>
        <w:t>3</w:t>
      </w:r>
      <w:r w:rsidR="006208C2">
        <w:rPr>
          <w:rFonts w:ascii="Times New Roman" w:hAnsi="Times New Roman" w:cs="Times New Roman"/>
          <w:sz w:val="28"/>
          <w:szCs w:val="28"/>
        </w:rPr>
        <w:t xml:space="preserve"> </w:t>
      </w:r>
      <w:r w:rsidRPr="00991BBA">
        <w:rPr>
          <w:rFonts w:ascii="Times New Roman" w:hAnsi="Times New Roman" w:cs="Times New Roman"/>
          <w:sz w:val="28"/>
          <w:szCs w:val="28"/>
        </w:rPr>
        <w:t>г</w:t>
      </w:r>
      <w:r w:rsidR="006208C2">
        <w:rPr>
          <w:rFonts w:ascii="Times New Roman" w:hAnsi="Times New Roman" w:cs="Times New Roman"/>
          <w:sz w:val="28"/>
          <w:szCs w:val="28"/>
        </w:rPr>
        <w:t>ода</w:t>
      </w:r>
      <w:r w:rsidRPr="00991BBA">
        <w:rPr>
          <w:rFonts w:ascii="Times New Roman" w:hAnsi="Times New Roman" w:cs="Times New Roman"/>
          <w:sz w:val="28"/>
          <w:szCs w:val="28"/>
        </w:rPr>
        <w:t>.</w:t>
      </w:r>
    </w:p>
    <w:p w:rsidR="00ED5E72" w:rsidRPr="00E23760" w:rsidRDefault="00ED5E72" w:rsidP="00651F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BBA">
        <w:rPr>
          <w:rFonts w:ascii="Times New Roman" w:hAnsi="Times New Roman" w:cs="Times New Roman"/>
          <w:sz w:val="28"/>
          <w:szCs w:val="28"/>
        </w:rPr>
        <w:t xml:space="preserve">Налог на прибыль организаций </w:t>
      </w:r>
      <w:r w:rsidR="006208C2">
        <w:rPr>
          <w:rFonts w:ascii="Times New Roman" w:hAnsi="Times New Roman" w:cs="Times New Roman"/>
          <w:sz w:val="28"/>
          <w:szCs w:val="28"/>
        </w:rPr>
        <w:t>–</w:t>
      </w:r>
      <w:r w:rsidRPr="00991BBA">
        <w:rPr>
          <w:rFonts w:ascii="Times New Roman" w:hAnsi="Times New Roman" w:cs="Times New Roman"/>
          <w:sz w:val="28"/>
          <w:szCs w:val="28"/>
        </w:rPr>
        <w:t xml:space="preserve"> </w:t>
      </w:r>
      <w:r w:rsidR="003B1C4D" w:rsidRPr="00991BBA">
        <w:rPr>
          <w:rFonts w:ascii="Times New Roman" w:hAnsi="Times New Roman" w:cs="Times New Roman"/>
          <w:sz w:val="28"/>
          <w:szCs w:val="28"/>
        </w:rPr>
        <w:t xml:space="preserve">расчет произведен исходя </w:t>
      </w:r>
      <w:r w:rsidR="00FA45B0">
        <w:rPr>
          <w:rFonts w:ascii="Times New Roman" w:hAnsi="Times New Roman" w:cs="Times New Roman"/>
          <w:sz w:val="28"/>
          <w:szCs w:val="28"/>
        </w:rPr>
        <w:t>из</w:t>
      </w:r>
      <w:r w:rsidR="00E23760">
        <w:rPr>
          <w:rFonts w:ascii="Times New Roman" w:hAnsi="Times New Roman" w:cs="Times New Roman"/>
          <w:sz w:val="28"/>
          <w:szCs w:val="28"/>
        </w:rPr>
        <w:t xml:space="preserve"> среднеквартальных поступлений </w:t>
      </w:r>
      <w:r w:rsidR="00FE6F63">
        <w:rPr>
          <w:rFonts w:ascii="Times New Roman" w:hAnsi="Times New Roman" w:cs="Times New Roman"/>
          <w:sz w:val="28"/>
          <w:szCs w:val="28"/>
        </w:rPr>
        <w:t xml:space="preserve">налога </w:t>
      </w:r>
      <w:r w:rsidR="00E23760">
        <w:rPr>
          <w:rFonts w:ascii="Times New Roman" w:hAnsi="Times New Roman" w:cs="Times New Roman"/>
          <w:sz w:val="28"/>
          <w:szCs w:val="28"/>
        </w:rPr>
        <w:t>с начала</w:t>
      </w:r>
      <w:r w:rsidR="006179E4">
        <w:rPr>
          <w:rFonts w:ascii="Times New Roman" w:hAnsi="Times New Roman" w:cs="Times New Roman"/>
          <w:sz w:val="28"/>
          <w:szCs w:val="28"/>
        </w:rPr>
        <w:t xml:space="preserve"> текущего </w:t>
      </w:r>
      <w:r w:rsidR="00FD308D">
        <w:rPr>
          <w:rFonts w:ascii="Times New Roman" w:hAnsi="Times New Roman" w:cs="Times New Roman"/>
          <w:sz w:val="28"/>
          <w:szCs w:val="28"/>
        </w:rPr>
        <w:t>года.</w:t>
      </w:r>
    </w:p>
    <w:p w:rsidR="003B1C4D" w:rsidRDefault="003B1C4D" w:rsidP="00651F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BBA"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r w:rsidR="00FF2B85" w:rsidRPr="00991BBA">
        <w:rPr>
          <w:rFonts w:ascii="Times New Roman" w:hAnsi="Times New Roman" w:cs="Times New Roman"/>
          <w:sz w:val="28"/>
          <w:szCs w:val="28"/>
        </w:rPr>
        <w:t>,</w:t>
      </w:r>
      <w:r w:rsidR="006179E4">
        <w:rPr>
          <w:rFonts w:ascii="Times New Roman" w:hAnsi="Times New Roman" w:cs="Times New Roman"/>
          <w:sz w:val="28"/>
          <w:szCs w:val="28"/>
        </w:rPr>
        <w:t xml:space="preserve"> акцизы,</w:t>
      </w:r>
      <w:r w:rsidR="00FF2B85" w:rsidRPr="00991BBA">
        <w:rPr>
          <w:rFonts w:ascii="Times New Roman" w:hAnsi="Times New Roman" w:cs="Times New Roman"/>
          <w:sz w:val="28"/>
          <w:szCs w:val="28"/>
        </w:rPr>
        <w:t xml:space="preserve"> </w:t>
      </w:r>
      <w:r w:rsidR="006179E4">
        <w:rPr>
          <w:rFonts w:ascii="Times New Roman" w:hAnsi="Times New Roman" w:cs="Times New Roman"/>
          <w:sz w:val="28"/>
          <w:szCs w:val="28"/>
        </w:rPr>
        <w:t xml:space="preserve">налоги на совокупный доход, </w:t>
      </w:r>
      <w:r w:rsidR="00FA45B0">
        <w:rPr>
          <w:rFonts w:ascii="Times New Roman" w:hAnsi="Times New Roman" w:cs="Times New Roman"/>
          <w:sz w:val="28"/>
          <w:szCs w:val="28"/>
        </w:rPr>
        <w:t>имущественные налоги</w:t>
      </w:r>
      <w:r w:rsidRPr="00991BBA">
        <w:rPr>
          <w:rFonts w:ascii="Times New Roman" w:hAnsi="Times New Roman" w:cs="Times New Roman"/>
          <w:sz w:val="28"/>
          <w:szCs w:val="28"/>
        </w:rPr>
        <w:t xml:space="preserve"> –</w:t>
      </w:r>
      <w:r w:rsidR="004C535F" w:rsidRPr="00991BBA">
        <w:rPr>
          <w:rFonts w:ascii="Times New Roman" w:hAnsi="Times New Roman" w:cs="Times New Roman"/>
          <w:sz w:val="28"/>
          <w:szCs w:val="28"/>
        </w:rPr>
        <w:t xml:space="preserve"> суммы</w:t>
      </w:r>
      <w:r w:rsidRPr="00991BBA">
        <w:rPr>
          <w:rFonts w:ascii="Times New Roman" w:hAnsi="Times New Roman" w:cs="Times New Roman"/>
          <w:sz w:val="28"/>
          <w:szCs w:val="28"/>
        </w:rPr>
        <w:t xml:space="preserve"> поступления в </w:t>
      </w:r>
      <w:r w:rsidRPr="00991BB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91BBA">
        <w:rPr>
          <w:rFonts w:ascii="Times New Roman" w:hAnsi="Times New Roman" w:cs="Times New Roman"/>
          <w:sz w:val="28"/>
          <w:szCs w:val="28"/>
        </w:rPr>
        <w:t xml:space="preserve"> </w:t>
      </w:r>
      <w:r w:rsidR="004C535F" w:rsidRPr="00991BBA">
        <w:rPr>
          <w:rFonts w:ascii="Times New Roman" w:hAnsi="Times New Roman" w:cs="Times New Roman"/>
          <w:sz w:val="28"/>
          <w:szCs w:val="28"/>
        </w:rPr>
        <w:t>квартале представлены</w:t>
      </w:r>
      <w:r w:rsidRPr="00991BBA">
        <w:rPr>
          <w:rFonts w:ascii="Times New Roman" w:hAnsi="Times New Roman" w:cs="Times New Roman"/>
          <w:sz w:val="28"/>
          <w:szCs w:val="28"/>
        </w:rPr>
        <w:t xml:space="preserve"> </w:t>
      </w:r>
      <w:r w:rsidR="005545F4" w:rsidRPr="00991BBA">
        <w:rPr>
          <w:rFonts w:ascii="Times New Roman" w:hAnsi="Times New Roman" w:cs="Times New Roman"/>
          <w:sz w:val="28"/>
          <w:szCs w:val="28"/>
        </w:rPr>
        <w:t>главным</w:t>
      </w:r>
      <w:r w:rsidRPr="00991BBA">
        <w:rPr>
          <w:rFonts w:ascii="Times New Roman" w:hAnsi="Times New Roman" w:cs="Times New Roman"/>
          <w:sz w:val="28"/>
          <w:szCs w:val="28"/>
        </w:rPr>
        <w:t xml:space="preserve"> администрато</w:t>
      </w:r>
      <w:r w:rsidR="005545F4" w:rsidRPr="00991BBA">
        <w:rPr>
          <w:rFonts w:ascii="Times New Roman" w:hAnsi="Times New Roman" w:cs="Times New Roman"/>
          <w:sz w:val="28"/>
          <w:szCs w:val="28"/>
        </w:rPr>
        <w:t xml:space="preserve">ром </w:t>
      </w:r>
      <w:r w:rsidRPr="00991BBA">
        <w:rPr>
          <w:rFonts w:ascii="Times New Roman" w:hAnsi="Times New Roman" w:cs="Times New Roman"/>
          <w:sz w:val="28"/>
          <w:szCs w:val="28"/>
        </w:rPr>
        <w:t>доходов областного бюджета – Управлением Федеральной налоговой службы по Ярославской области</w:t>
      </w:r>
      <w:r w:rsidR="008D5F01" w:rsidRPr="00991BBA">
        <w:rPr>
          <w:rFonts w:ascii="Times New Roman" w:hAnsi="Times New Roman" w:cs="Times New Roman"/>
          <w:sz w:val="28"/>
          <w:szCs w:val="28"/>
        </w:rPr>
        <w:t>.</w:t>
      </w:r>
      <w:r w:rsidRPr="00991B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DEB" w:rsidRDefault="00FE6F63" w:rsidP="00651F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Существуют риски </w:t>
      </w:r>
      <w:proofErr w:type="spellStart"/>
      <w:r w:rsidR="00640F35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поступления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доходов от уплаты налогов в ожидаемом объеме в результате </w:t>
      </w:r>
      <w:r w:rsidR="00787DEB">
        <w:rPr>
          <w:rFonts w:ascii="Times New Roman" w:hAnsi="Times New Roman" w:cs="Times New Roman"/>
          <w:sz w:val="28"/>
          <w:szCs w:val="28"/>
        </w:rPr>
        <w:t xml:space="preserve">применения статьи 12 </w:t>
      </w:r>
      <w:r w:rsidR="00651FD3">
        <w:rPr>
          <w:rFonts w:ascii="Times New Roman" w:hAnsi="Times New Roman" w:cs="Times New Roman"/>
          <w:sz w:val="28"/>
          <w:szCs w:val="28"/>
        </w:rPr>
        <w:t>Федерального з</w:t>
      </w:r>
      <w:r w:rsidR="00787DEB">
        <w:rPr>
          <w:rFonts w:ascii="Times New Roman" w:hAnsi="Times New Roman" w:cs="Times New Roman"/>
          <w:sz w:val="28"/>
          <w:szCs w:val="28"/>
        </w:rPr>
        <w:t xml:space="preserve">акона от 31 июля </w:t>
      </w:r>
      <w:r w:rsidR="00651FD3">
        <w:rPr>
          <w:rFonts w:ascii="Times New Roman" w:hAnsi="Times New Roman" w:cs="Times New Roman"/>
          <w:sz w:val="28"/>
          <w:szCs w:val="28"/>
        </w:rPr>
        <w:t xml:space="preserve">2023 года </w:t>
      </w:r>
      <w:r w:rsidR="00787DEB">
        <w:rPr>
          <w:rFonts w:ascii="Times New Roman" w:hAnsi="Times New Roman" w:cs="Times New Roman"/>
          <w:sz w:val="28"/>
          <w:szCs w:val="28"/>
        </w:rPr>
        <w:t>№</w:t>
      </w:r>
      <w:r w:rsidR="00651FD3">
        <w:rPr>
          <w:rFonts w:ascii="Times New Roman" w:hAnsi="Times New Roman" w:cs="Times New Roman"/>
          <w:sz w:val="28"/>
          <w:szCs w:val="28"/>
        </w:rPr>
        <w:t xml:space="preserve"> </w:t>
      </w:r>
      <w:r w:rsidR="00787DEB">
        <w:rPr>
          <w:rFonts w:ascii="Times New Roman" w:hAnsi="Times New Roman" w:cs="Times New Roman"/>
          <w:sz w:val="28"/>
          <w:szCs w:val="28"/>
        </w:rPr>
        <w:t>389-ФЗ «О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Федерации». Законом установлено</w:t>
      </w:r>
      <w:r w:rsidR="00651FD3">
        <w:rPr>
          <w:rFonts w:ascii="Times New Roman" w:hAnsi="Times New Roman" w:cs="Times New Roman"/>
          <w:sz w:val="28"/>
          <w:szCs w:val="28"/>
        </w:rPr>
        <w:t>, что</w:t>
      </w:r>
      <w:r w:rsidR="00787DEB">
        <w:rPr>
          <w:rFonts w:ascii="Times New Roman" w:hAnsi="Times New Roman" w:cs="Times New Roman"/>
          <w:sz w:val="28"/>
          <w:szCs w:val="28"/>
        </w:rPr>
        <w:t xml:space="preserve"> не позднее 31 декабря 2023</w:t>
      </w:r>
      <w:r w:rsidR="00651FD3">
        <w:rPr>
          <w:rFonts w:ascii="Times New Roman" w:hAnsi="Times New Roman" w:cs="Times New Roman"/>
          <w:sz w:val="28"/>
          <w:szCs w:val="28"/>
        </w:rPr>
        <w:t> </w:t>
      </w:r>
      <w:r w:rsidR="00787DEB">
        <w:rPr>
          <w:rFonts w:ascii="Times New Roman" w:hAnsi="Times New Roman" w:cs="Times New Roman"/>
          <w:sz w:val="28"/>
          <w:szCs w:val="28"/>
        </w:rPr>
        <w:t>года</w:t>
      </w:r>
      <w:r w:rsidR="00162A15">
        <w:rPr>
          <w:rFonts w:ascii="Times New Roman" w:hAnsi="Times New Roman" w:cs="Times New Roman"/>
          <w:sz w:val="28"/>
          <w:szCs w:val="28"/>
        </w:rPr>
        <w:t xml:space="preserve"> налоговым органам </w:t>
      </w:r>
      <w:r w:rsidR="00A939B9">
        <w:rPr>
          <w:rFonts w:ascii="Times New Roman" w:hAnsi="Times New Roman" w:cs="Times New Roman"/>
          <w:sz w:val="28"/>
          <w:szCs w:val="28"/>
        </w:rPr>
        <w:t xml:space="preserve">необходимо </w:t>
      </w:r>
      <w:bookmarkStart w:id="0" w:name="_GoBack"/>
      <w:bookmarkEnd w:id="0"/>
      <w:r w:rsidR="00162A15">
        <w:rPr>
          <w:rFonts w:ascii="Times New Roman" w:hAnsi="Times New Roman" w:cs="Times New Roman"/>
          <w:sz w:val="28"/>
          <w:szCs w:val="28"/>
        </w:rPr>
        <w:t>осуществить определение принадлежности денежных средств, перечисленных и (или) признаваемых в качестве единого налогового платежа, что может повлечь значительное списание средств со счета областного и местных бюджетов на единый налоговый счет.</w:t>
      </w:r>
    </w:p>
    <w:p w:rsidR="001573FF" w:rsidRPr="002F4CD0" w:rsidRDefault="00B95311" w:rsidP="00651F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311">
        <w:rPr>
          <w:rFonts w:ascii="Times New Roman" w:hAnsi="Times New Roman" w:cs="Times New Roman"/>
          <w:sz w:val="28"/>
          <w:szCs w:val="28"/>
        </w:rPr>
        <w:t>Оценка ожидаемого поступления неналоговых доходов представлена главными администратора</w:t>
      </w:r>
      <w:r>
        <w:rPr>
          <w:rFonts w:ascii="Times New Roman" w:hAnsi="Times New Roman" w:cs="Times New Roman"/>
          <w:sz w:val="28"/>
          <w:szCs w:val="28"/>
        </w:rPr>
        <w:t>ми нен</w:t>
      </w:r>
      <w:r w:rsidR="005207A1">
        <w:rPr>
          <w:rFonts w:ascii="Times New Roman" w:hAnsi="Times New Roman" w:cs="Times New Roman"/>
          <w:sz w:val="28"/>
          <w:szCs w:val="28"/>
        </w:rPr>
        <w:t>алоговых платежей</w:t>
      </w:r>
      <w:r w:rsidR="006179E4">
        <w:rPr>
          <w:rFonts w:ascii="Times New Roman" w:hAnsi="Times New Roman" w:cs="Times New Roman"/>
          <w:sz w:val="28"/>
          <w:szCs w:val="28"/>
        </w:rPr>
        <w:t>.</w:t>
      </w:r>
      <w:r w:rsidR="005207A1">
        <w:rPr>
          <w:rFonts w:ascii="Times New Roman" w:hAnsi="Times New Roman" w:cs="Times New Roman"/>
          <w:sz w:val="28"/>
          <w:szCs w:val="28"/>
        </w:rPr>
        <w:t xml:space="preserve"> </w:t>
      </w:r>
      <w:r w:rsidR="001573FF" w:rsidRPr="001573FF">
        <w:rPr>
          <w:rFonts w:ascii="Times New Roman" w:hAnsi="Times New Roman" w:cs="Times New Roman"/>
          <w:sz w:val="28"/>
          <w:szCs w:val="28"/>
        </w:rPr>
        <w:t>Основн</w:t>
      </w:r>
      <w:r w:rsidR="006179E4">
        <w:rPr>
          <w:rFonts w:ascii="Times New Roman" w:hAnsi="Times New Roman" w:cs="Times New Roman"/>
          <w:sz w:val="28"/>
          <w:szCs w:val="28"/>
        </w:rPr>
        <w:t xml:space="preserve">ые </w:t>
      </w:r>
      <w:r w:rsidR="001573FF" w:rsidRPr="001573FF">
        <w:rPr>
          <w:rFonts w:ascii="Times New Roman" w:hAnsi="Times New Roman" w:cs="Times New Roman"/>
          <w:sz w:val="28"/>
          <w:szCs w:val="28"/>
        </w:rPr>
        <w:t>источник</w:t>
      </w:r>
      <w:r w:rsidR="006179E4">
        <w:rPr>
          <w:rFonts w:ascii="Times New Roman" w:hAnsi="Times New Roman" w:cs="Times New Roman"/>
          <w:sz w:val="28"/>
          <w:szCs w:val="28"/>
        </w:rPr>
        <w:t>и</w:t>
      </w:r>
      <w:r w:rsidR="001573FF" w:rsidRPr="001573FF">
        <w:rPr>
          <w:rFonts w:ascii="Times New Roman" w:hAnsi="Times New Roman" w:cs="Times New Roman"/>
          <w:sz w:val="28"/>
          <w:szCs w:val="28"/>
        </w:rPr>
        <w:t xml:space="preserve"> неналоговых доходов – штрафы, санкции, возмещение ущерба</w:t>
      </w:r>
      <w:r w:rsidR="006179E4">
        <w:rPr>
          <w:rFonts w:ascii="Times New Roman" w:hAnsi="Times New Roman" w:cs="Times New Roman"/>
          <w:sz w:val="28"/>
          <w:szCs w:val="28"/>
        </w:rPr>
        <w:t xml:space="preserve"> и доходы от компенсации затрат государства</w:t>
      </w:r>
      <w:r w:rsidR="00C41D9F">
        <w:rPr>
          <w:rFonts w:ascii="Times New Roman" w:hAnsi="Times New Roman" w:cs="Times New Roman"/>
          <w:sz w:val="28"/>
          <w:szCs w:val="28"/>
        </w:rPr>
        <w:t>.</w:t>
      </w:r>
      <w:r w:rsidR="001573FF" w:rsidRPr="001573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C4D" w:rsidRPr="003B1C4D" w:rsidRDefault="003B1C4D" w:rsidP="00FD308D">
      <w:pPr>
        <w:spacing w:after="0"/>
        <w:jc w:val="both"/>
      </w:pPr>
    </w:p>
    <w:sectPr w:rsidR="003B1C4D" w:rsidRPr="003B1C4D" w:rsidSect="00FD42C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B9E" w:rsidRDefault="00C65B9E" w:rsidP="00991BBA">
      <w:pPr>
        <w:spacing w:after="0" w:line="240" w:lineRule="auto"/>
      </w:pPr>
      <w:r>
        <w:separator/>
      </w:r>
    </w:p>
  </w:endnote>
  <w:endnote w:type="continuationSeparator" w:id="0">
    <w:p w:rsidR="00C65B9E" w:rsidRDefault="00C65B9E" w:rsidP="00991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B9E" w:rsidRDefault="00C65B9E" w:rsidP="00991BBA">
      <w:pPr>
        <w:spacing w:after="0" w:line="240" w:lineRule="auto"/>
      </w:pPr>
      <w:r>
        <w:separator/>
      </w:r>
    </w:p>
  </w:footnote>
  <w:footnote w:type="continuationSeparator" w:id="0">
    <w:p w:rsidR="00C65B9E" w:rsidRDefault="00C65B9E" w:rsidP="00991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3166199"/>
      <w:docPartObj>
        <w:docPartGallery w:val="Page Numbers (Top of Page)"/>
        <w:docPartUnique/>
      </w:docPartObj>
    </w:sdtPr>
    <w:sdtContent>
      <w:p w:rsidR="00FD42C2" w:rsidRDefault="00FD42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9B9">
          <w:rPr>
            <w:noProof/>
          </w:rPr>
          <w:t>2</w:t>
        </w:r>
        <w:r>
          <w:fldChar w:fldCharType="end"/>
        </w:r>
      </w:p>
    </w:sdtContent>
  </w:sdt>
  <w:p w:rsidR="00FD42C2" w:rsidRDefault="00FD42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72"/>
    <w:rsid w:val="000025C4"/>
    <w:rsid w:val="00015F95"/>
    <w:rsid w:val="00053BB7"/>
    <w:rsid w:val="00081351"/>
    <w:rsid w:val="00093DFC"/>
    <w:rsid w:val="00121F89"/>
    <w:rsid w:val="001360E3"/>
    <w:rsid w:val="001573FF"/>
    <w:rsid w:val="00162A15"/>
    <w:rsid w:val="001B0B97"/>
    <w:rsid w:val="001D2F6D"/>
    <w:rsid w:val="0023456A"/>
    <w:rsid w:val="002617AD"/>
    <w:rsid w:val="00285954"/>
    <w:rsid w:val="002E55E6"/>
    <w:rsid w:val="002F4CD0"/>
    <w:rsid w:val="00346975"/>
    <w:rsid w:val="0035295F"/>
    <w:rsid w:val="0037795B"/>
    <w:rsid w:val="003B1C4D"/>
    <w:rsid w:val="00466116"/>
    <w:rsid w:val="004C535F"/>
    <w:rsid w:val="004E32FA"/>
    <w:rsid w:val="00516853"/>
    <w:rsid w:val="005207A1"/>
    <w:rsid w:val="005545F4"/>
    <w:rsid w:val="005A74A8"/>
    <w:rsid w:val="006179E4"/>
    <w:rsid w:val="006208C2"/>
    <w:rsid w:val="006217C5"/>
    <w:rsid w:val="00640368"/>
    <w:rsid w:val="00640F35"/>
    <w:rsid w:val="00651FD3"/>
    <w:rsid w:val="0067148D"/>
    <w:rsid w:val="006B4973"/>
    <w:rsid w:val="006D6971"/>
    <w:rsid w:val="006E3236"/>
    <w:rsid w:val="00715288"/>
    <w:rsid w:val="00775F46"/>
    <w:rsid w:val="00787DEB"/>
    <w:rsid w:val="007A14E6"/>
    <w:rsid w:val="007A2162"/>
    <w:rsid w:val="00813A30"/>
    <w:rsid w:val="008236E0"/>
    <w:rsid w:val="00855D1E"/>
    <w:rsid w:val="008D1144"/>
    <w:rsid w:val="008D5F01"/>
    <w:rsid w:val="009141FE"/>
    <w:rsid w:val="00945737"/>
    <w:rsid w:val="00986667"/>
    <w:rsid w:val="00986E3C"/>
    <w:rsid w:val="00991BBA"/>
    <w:rsid w:val="00A13BBE"/>
    <w:rsid w:val="00A23768"/>
    <w:rsid w:val="00A77483"/>
    <w:rsid w:val="00A8553A"/>
    <w:rsid w:val="00A8637F"/>
    <w:rsid w:val="00A939B9"/>
    <w:rsid w:val="00AA2946"/>
    <w:rsid w:val="00AC35CA"/>
    <w:rsid w:val="00AD0910"/>
    <w:rsid w:val="00AF3D3E"/>
    <w:rsid w:val="00B4166F"/>
    <w:rsid w:val="00B427A8"/>
    <w:rsid w:val="00B46D60"/>
    <w:rsid w:val="00B95311"/>
    <w:rsid w:val="00C02462"/>
    <w:rsid w:val="00C41D9F"/>
    <w:rsid w:val="00C427C4"/>
    <w:rsid w:val="00C65B9E"/>
    <w:rsid w:val="00C823B5"/>
    <w:rsid w:val="00CC11B3"/>
    <w:rsid w:val="00CC34AE"/>
    <w:rsid w:val="00CC7129"/>
    <w:rsid w:val="00D312AE"/>
    <w:rsid w:val="00D74716"/>
    <w:rsid w:val="00DB704E"/>
    <w:rsid w:val="00DC1121"/>
    <w:rsid w:val="00E23760"/>
    <w:rsid w:val="00E44534"/>
    <w:rsid w:val="00EB21D2"/>
    <w:rsid w:val="00EC2DDB"/>
    <w:rsid w:val="00EC7D71"/>
    <w:rsid w:val="00ED5E72"/>
    <w:rsid w:val="00EF10FC"/>
    <w:rsid w:val="00F14432"/>
    <w:rsid w:val="00F36DAB"/>
    <w:rsid w:val="00F574B5"/>
    <w:rsid w:val="00F94E24"/>
    <w:rsid w:val="00FA101E"/>
    <w:rsid w:val="00FA45B0"/>
    <w:rsid w:val="00FA62F3"/>
    <w:rsid w:val="00FD308D"/>
    <w:rsid w:val="00FD42C2"/>
    <w:rsid w:val="00FE6F63"/>
    <w:rsid w:val="00FF2B85"/>
    <w:rsid w:val="00FF34B2"/>
    <w:rsid w:val="00FF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23873"/>
  <w15:docId w15:val="{545EC013-E23E-4B6C-9E47-AA8407DC4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1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1BBA"/>
  </w:style>
  <w:style w:type="paragraph" w:styleId="a6">
    <w:name w:val="footer"/>
    <w:basedOn w:val="a"/>
    <w:link w:val="a7"/>
    <w:uiPriority w:val="99"/>
    <w:unhideWhenUsed/>
    <w:rsid w:val="00991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1BBA"/>
  </w:style>
  <w:style w:type="paragraph" w:styleId="a8">
    <w:name w:val="Balloon Text"/>
    <w:basedOn w:val="a"/>
    <w:link w:val="a9"/>
    <w:uiPriority w:val="99"/>
    <w:semiHidden/>
    <w:unhideWhenUsed/>
    <w:rsid w:val="00945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57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DBA71-B492-455A-9ADB-32257969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Доценко Лариса Владимировна</dc:creator>
  <cp:lastModifiedBy>Леонова Анна Владимировна</cp:lastModifiedBy>
  <cp:revision>2</cp:revision>
  <cp:lastPrinted>2023-11-01T10:56:00Z</cp:lastPrinted>
  <dcterms:created xsi:type="dcterms:W3CDTF">2023-11-01T10:57:00Z</dcterms:created>
  <dcterms:modified xsi:type="dcterms:W3CDTF">2023-11-01T10:57:00Z</dcterms:modified>
</cp:coreProperties>
</file>