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14" w:rsidRPr="00B73114" w:rsidRDefault="00B73114" w:rsidP="00B73114">
      <w:pPr>
        <w:jc w:val="right"/>
        <w:rPr>
          <w:sz w:val="28"/>
          <w:szCs w:val="28"/>
        </w:rPr>
      </w:pPr>
      <w:r w:rsidRPr="00B73114">
        <w:rPr>
          <w:sz w:val="28"/>
          <w:szCs w:val="28"/>
        </w:rPr>
        <w:t>Приложение</w:t>
      </w:r>
    </w:p>
    <w:p w:rsidR="00B73114" w:rsidRPr="00B73114" w:rsidRDefault="00B73114" w:rsidP="00B73114">
      <w:pPr>
        <w:jc w:val="right"/>
        <w:rPr>
          <w:sz w:val="28"/>
          <w:szCs w:val="28"/>
        </w:rPr>
      </w:pPr>
      <w:r w:rsidRPr="00B73114">
        <w:rPr>
          <w:sz w:val="28"/>
          <w:szCs w:val="28"/>
        </w:rPr>
        <w:t xml:space="preserve">к Постановлению </w:t>
      </w:r>
    </w:p>
    <w:p w:rsidR="00B73114" w:rsidRPr="00B73114" w:rsidRDefault="00B73114" w:rsidP="00B73114">
      <w:pPr>
        <w:jc w:val="right"/>
        <w:rPr>
          <w:sz w:val="28"/>
          <w:szCs w:val="28"/>
        </w:rPr>
      </w:pPr>
      <w:r w:rsidRPr="00B73114">
        <w:rPr>
          <w:sz w:val="28"/>
          <w:szCs w:val="28"/>
        </w:rPr>
        <w:t>Ярославской областной Думы</w:t>
      </w:r>
    </w:p>
    <w:p w:rsidR="00B73114" w:rsidRPr="00B73114" w:rsidRDefault="00B73114" w:rsidP="00B73114">
      <w:pPr>
        <w:jc w:val="right"/>
        <w:rPr>
          <w:sz w:val="28"/>
          <w:szCs w:val="28"/>
        </w:rPr>
      </w:pPr>
      <w:r w:rsidRPr="00B73114">
        <w:rPr>
          <w:sz w:val="28"/>
          <w:szCs w:val="28"/>
        </w:rPr>
        <w:t xml:space="preserve">от </w:t>
      </w:r>
      <w:r w:rsidR="006704F1">
        <w:rPr>
          <w:sz w:val="28"/>
          <w:szCs w:val="28"/>
        </w:rPr>
        <w:t xml:space="preserve">30.09.2014 </w:t>
      </w:r>
      <w:r w:rsidRPr="00B73114">
        <w:rPr>
          <w:sz w:val="28"/>
          <w:szCs w:val="28"/>
        </w:rPr>
        <w:t xml:space="preserve"> № </w:t>
      </w:r>
      <w:r w:rsidR="006704F1">
        <w:rPr>
          <w:sz w:val="28"/>
          <w:szCs w:val="28"/>
        </w:rPr>
        <w:t>255</w:t>
      </w:r>
    </w:p>
    <w:p w:rsidR="00B73114" w:rsidRDefault="00B73114" w:rsidP="00B73114">
      <w:pPr>
        <w:jc w:val="right"/>
        <w:rPr>
          <w:sz w:val="28"/>
          <w:szCs w:val="28"/>
        </w:rPr>
      </w:pPr>
    </w:p>
    <w:p w:rsidR="001D51EC" w:rsidRPr="00776DE8" w:rsidRDefault="001D51EC" w:rsidP="001D51EC">
      <w:pPr>
        <w:jc w:val="center"/>
        <w:rPr>
          <w:sz w:val="28"/>
          <w:szCs w:val="28"/>
        </w:rPr>
      </w:pPr>
      <w:r w:rsidRPr="00776DE8">
        <w:rPr>
          <w:sz w:val="28"/>
          <w:szCs w:val="28"/>
        </w:rPr>
        <w:t>Замечания и предложения к проекту федерального закона</w:t>
      </w:r>
    </w:p>
    <w:p w:rsidR="001D51EC" w:rsidRDefault="001D51EC" w:rsidP="001D51EC">
      <w:pPr>
        <w:jc w:val="center"/>
        <w:rPr>
          <w:sz w:val="28"/>
          <w:szCs w:val="28"/>
        </w:rPr>
      </w:pPr>
      <w:r w:rsidRPr="00776DE8">
        <w:rPr>
          <w:sz w:val="28"/>
          <w:szCs w:val="28"/>
        </w:rPr>
        <w:t xml:space="preserve">№ </w:t>
      </w:r>
      <w:r w:rsidR="0051604B" w:rsidRPr="0051604B">
        <w:rPr>
          <w:sz w:val="28"/>
          <w:szCs w:val="28"/>
        </w:rPr>
        <w:t>555597-6</w:t>
      </w:r>
      <w:r w:rsidR="0051604B">
        <w:rPr>
          <w:sz w:val="28"/>
          <w:szCs w:val="28"/>
        </w:rPr>
        <w:t xml:space="preserve"> </w:t>
      </w:r>
      <w:r w:rsidRPr="00776DE8">
        <w:rPr>
          <w:sz w:val="28"/>
          <w:szCs w:val="28"/>
        </w:rPr>
        <w:t>«</w:t>
      </w:r>
      <w:r w:rsidR="0051604B">
        <w:rPr>
          <w:sz w:val="28"/>
          <w:szCs w:val="28"/>
        </w:rPr>
        <w:t xml:space="preserve">О </w:t>
      </w:r>
      <w:r w:rsidR="0051604B" w:rsidRPr="0051604B">
        <w:rPr>
          <w:bCs/>
          <w:sz w:val="28"/>
          <w:szCs w:val="28"/>
        </w:rPr>
        <w:t>промышленной политике в Российской Федерации</w:t>
      </w:r>
      <w:r w:rsidRPr="00776DE8">
        <w:rPr>
          <w:sz w:val="28"/>
          <w:szCs w:val="28"/>
        </w:rPr>
        <w:t>»</w:t>
      </w:r>
    </w:p>
    <w:p w:rsidR="000D1BD3" w:rsidRPr="00776DE8" w:rsidRDefault="000D1BD3" w:rsidP="001D51EC">
      <w:pPr>
        <w:jc w:val="center"/>
        <w:rPr>
          <w:sz w:val="28"/>
          <w:szCs w:val="28"/>
        </w:rPr>
      </w:pPr>
    </w:p>
    <w:tbl>
      <w:tblPr>
        <w:tblStyle w:val="a3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6946"/>
        <w:gridCol w:w="6662"/>
      </w:tblGrid>
      <w:tr w:rsidR="001D51EC" w:rsidRPr="00776DE8" w:rsidTr="00433CCA">
        <w:tc>
          <w:tcPr>
            <w:tcW w:w="567" w:type="dxa"/>
          </w:tcPr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 xml:space="preserve">№ </w:t>
            </w:r>
            <w:proofErr w:type="gramStart"/>
            <w:r w:rsidRPr="00F42F03">
              <w:t>п</w:t>
            </w:r>
            <w:proofErr w:type="gramEnd"/>
            <w:r w:rsidRPr="00F42F03">
              <w:t>/п</w:t>
            </w:r>
          </w:p>
        </w:tc>
        <w:tc>
          <w:tcPr>
            <w:tcW w:w="992" w:type="dxa"/>
          </w:tcPr>
          <w:p w:rsidR="001D51EC" w:rsidRPr="00F42F03" w:rsidRDefault="001D51EC" w:rsidP="00442EDF">
            <w:pPr>
              <w:jc w:val="center"/>
            </w:pPr>
            <w:r w:rsidRPr="00F42F03">
              <w:t>Норма</w:t>
            </w:r>
          </w:p>
          <w:p w:rsidR="001D51EC" w:rsidRPr="00F42F03" w:rsidRDefault="001D51EC" w:rsidP="000D1BD3">
            <w:pPr>
              <w:ind w:left="-108" w:right="-108"/>
              <w:jc w:val="center"/>
            </w:pPr>
            <w:r w:rsidRPr="00F42F03">
              <w:t>проекта</w:t>
            </w:r>
          </w:p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  <w:r w:rsidRPr="00F42F03">
              <w:t>закона</w:t>
            </w:r>
          </w:p>
        </w:tc>
        <w:tc>
          <w:tcPr>
            <w:tcW w:w="6946" w:type="dxa"/>
          </w:tcPr>
          <w:p w:rsidR="001D51EC" w:rsidRPr="00776DE8" w:rsidRDefault="001D51EC" w:rsidP="000D1BD3">
            <w:pPr>
              <w:ind w:left="57"/>
              <w:jc w:val="center"/>
              <w:rPr>
                <w:sz w:val="28"/>
                <w:szCs w:val="28"/>
              </w:rPr>
            </w:pPr>
          </w:p>
          <w:p w:rsidR="001D51EC" w:rsidRPr="00776DE8" w:rsidRDefault="001D51EC" w:rsidP="000D1BD3">
            <w:pPr>
              <w:ind w:left="57"/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Замечания</w:t>
            </w:r>
          </w:p>
        </w:tc>
        <w:tc>
          <w:tcPr>
            <w:tcW w:w="6662" w:type="dxa"/>
          </w:tcPr>
          <w:p w:rsidR="001D51EC" w:rsidRPr="00776DE8" w:rsidRDefault="001D51EC" w:rsidP="000D1BD3">
            <w:pPr>
              <w:ind w:left="57"/>
              <w:jc w:val="center"/>
              <w:rPr>
                <w:sz w:val="28"/>
                <w:szCs w:val="28"/>
              </w:rPr>
            </w:pPr>
          </w:p>
          <w:p w:rsidR="001D51EC" w:rsidRPr="00776DE8" w:rsidRDefault="001D51EC" w:rsidP="000D1BD3">
            <w:pPr>
              <w:ind w:left="57"/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Предложени</w:t>
            </w:r>
            <w:r w:rsidR="0049485A">
              <w:rPr>
                <w:sz w:val="28"/>
                <w:szCs w:val="28"/>
              </w:rPr>
              <w:t>я</w:t>
            </w:r>
            <w:r w:rsidRPr="00776DE8">
              <w:rPr>
                <w:sz w:val="28"/>
                <w:szCs w:val="28"/>
              </w:rPr>
              <w:t xml:space="preserve"> по внесению изменений</w:t>
            </w: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1.</w:t>
            </w:r>
          </w:p>
        </w:tc>
        <w:tc>
          <w:tcPr>
            <w:tcW w:w="992" w:type="dxa"/>
          </w:tcPr>
          <w:p w:rsidR="001D51EC" w:rsidRPr="00776DE8" w:rsidRDefault="006232DF" w:rsidP="001D51EC">
            <w:pPr>
              <w:jc w:val="center"/>
              <w:rPr>
                <w:sz w:val="28"/>
                <w:szCs w:val="28"/>
              </w:rPr>
            </w:pPr>
            <w:proofErr w:type="spellStart"/>
            <w:r w:rsidRPr="00776DE8">
              <w:rPr>
                <w:sz w:val="28"/>
                <w:szCs w:val="28"/>
              </w:rPr>
              <w:t>а</w:t>
            </w:r>
            <w:r w:rsidR="001D51EC" w:rsidRPr="00776DE8">
              <w:rPr>
                <w:sz w:val="28"/>
                <w:szCs w:val="28"/>
              </w:rPr>
              <w:t>бз</w:t>
            </w:r>
            <w:proofErr w:type="spellEnd"/>
            <w:r w:rsidRPr="00776DE8">
              <w:rPr>
                <w:sz w:val="28"/>
                <w:szCs w:val="28"/>
              </w:rPr>
              <w:t>.</w:t>
            </w:r>
            <w:r w:rsidR="001D51EC" w:rsidRPr="00776DE8">
              <w:rPr>
                <w:sz w:val="28"/>
                <w:szCs w:val="28"/>
              </w:rPr>
              <w:t xml:space="preserve"> 11</w:t>
            </w:r>
          </w:p>
          <w:p w:rsidR="001D51EC" w:rsidRPr="00776DE8" w:rsidRDefault="001D51EC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3</w:t>
            </w:r>
          </w:p>
        </w:tc>
        <w:tc>
          <w:tcPr>
            <w:tcW w:w="6946" w:type="dxa"/>
          </w:tcPr>
          <w:p w:rsidR="001001A5" w:rsidRDefault="001001A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 определении </w:t>
            </w:r>
            <w:r w:rsidR="009C00DF">
              <w:rPr>
                <w:rFonts w:eastAsia="Calibri"/>
                <w:sz w:val="28"/>
                <w:szCs w:val="28"/>
              </w:rPr>
              <w:t>«</w:t>
            </w:r>
            <w:r w:rsidR="001D51EC" w:rsidRPr="00776DE8">
              <w:rPr>
                <w:rFonts w:eastAsia="Calibri"/>
                <w:sz w:val="28"/>
                <w:szCs w:val="28"/>
              </w:rPr>
              <w:t>промышленн</w:t>
            </w:r>
            <w:r w:rsidR="009C00DF">
              <w:rPr>
                <w:rFonts w:eastAsia="Calibri"/>
                <w:sz w:val="28"/>
                <w:szCs w:val="28"/>
              </w:rPr>
              <w:t>ая деятельность»</w:t>
            </w:r>
            <w:r w:rsidR="001D51EC" w:rsidRPr="00776DE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следует </w:t>
            </w:r>
            <w:r w:rsidR="0049485A">
              <w:rPr>
                <w:rFonts w:eastAsia="Calibri"/>
                <w:sz w:val="28"/>
                <w:szCs w:val="28"/>
              </w:rPr>
              <w:t xml:space="preserve">учесть, что </w:t>
            </w:r>
            <w:r>
              <w:rPr>
                <w:rFonts w:eastAsia="Calibri"/>
                <w:sz w:val="28"/>
                <w:szCs w:val="28"/>
              </w:rPr>
              <w:t>д</w:t>
            </w:r>
            <w:r w:rsidRPr="00776DE8">
              <w:rPr>
                <w:rFonts w:eastAsia="Calibri"/>
                <w:sz w:val="28"/>
                <w:szCs w:val="28"/>
              </w:rPr>
              <w:t>еятельность по производству алкогольной продукции и табачных изделий также относится к промышленной деятельности</w:t>
            </w:r>
            <w:r>
              <w:rPr>
                <w:rFonts w:eastAsia="Calibri"/>
                <w:sz w:val="28"/>
                <w:szCs w:val="28"/>
              </w:rPr>
              <w:t xml:space="preserve"> и ее не надо исключать </w:t>
            </w:r>
            <w:r w:rsidR="009C00DF">
              <w:rPr>
                <w:rFonts w:eastAsia="Calibri"/>
                <w:sz w:val="28"/>
                <w:szCs w:val="28"/>
              </w:rPr>
              <w:t xml:space="preserve">из указанного </w:t>
            </w:r>
            <w:r w:rsidR="008F5D9E">
              <w:rPr>
                <w:rFonts w:eastAsia="Calibri"/>
                <w:sz w:val="28"/>
                <w:szCs w:val="28"/>
              </w:rPr>
              <w:t>определения;</w:t>
            </w:r>
          </w:p>
          <w:p w:rsidR="00DF0AF6" w:rsidRPr="00776DE8" w:rsidRDefault="00BE3C2B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BE3C2B">
              <w:rPr>
                <w:rFonts w:eastAsia="Calibri"/>
                <w:sz w:val="28"/>
                <w:szCs w:val="28"/>
              </w:rPr>
              <w:t xml:space="preserve">промышленная деятельность </w:t>
            </w:r>
            <w:r w:rsidR="0049485A">
              <w:rPr>
                <w:rFonts w:eastAsia="Calibri"/>
                <w:sz w:val="28"/>
                <w:szCs w:val="28"/>
              </w:rPr>
              <w:t>–</w:t>
            </w:r>
            <w:r w:rsidRPr="00BE3C2B">
              <w:rPr>
                <w:rFonts w:eastAsia="Calibri"/>
                <w:sz w:val="28"/>
                <w:szCs w:val="28"/>
              </w:rPr>
              <w:t xml:space="preserve"> определяемая на осн</w:t>
            </w:r>
            <w:r w:rsidRPr="00BE3C2B">
              <w:rPr>
                <w:rFonts w:eastAsia="Calibri"/>
                <w:sz w:val="28"/>
                <w:szCs w:val="28"/>
              </w:rPr>
              <w:t>о</w:t>
            </w:r>
            <w:r w:rsidRPr="00BE3C2B">
              <w:rPr>
                <w:rFonts w:eastAsia="Calibri"/>
                <w:sz w:val="28"/>
                <w:szCs w:val="28"/>
              </w:rPr>
              <w:t>вании Общероссийского классификатора видов экон</w:t>
            </w:r>
            <w:r w:rsidRPr="00BE3C2B">
              <w:rPr>
                <w:rFonts w:eastAsia="Calibri"/>
                <w:sz w:val="28"/>
                <w:szCs w:val="28"/>
              </w:rPr>
              <w:t>о</w:t>
            </w:r>
            <w:r w:rsidRPr="00BE3C2B">
              <w:rPr>
                <w:rFonts w:eastAsia="Calibri"/>
                <w:sz w:val="28"/>
                <w:szCs w:val="28"/>
              </w:rPr>
              <w:t>мической деятельности совокупность видов эконом</w:t>
            </w:r>
            <w:r w:rsidRPr="00BE3C2B">
              <w:rPr>
                <w:rFonts w:eastAsia="Calibri"/>
                <w:sz w:val="28"/>
                <w:szCs w:val="28"/>
              </w:rPr>
              <w:t>и</w:t>
            </w:r>
            <w:r w:rsidRPr="00BE3C2B">
              <w:rPr>
                <w:rFonts w:eastAsia="Calibri"/>
                <w:sz w:val="28"/>
                <w:szCs w:val="28"/>
              </w:rPr>
              <w:t>ческой деятельности, относящихся к добыче полезных ископаемых, обрабатывающему производству, прои</w:t>
            </w:r>
            <w:r w:rsidRPr="00BE3C2B">
              <w:rPr>
                <w:rFonts w:eastAsia="Calibri"/>
                <w:sz w:val="28"/>
                <w:szCs w:val="28"/>
              </w:rPr>
              <w:t>з</w:t>
            </w:r>
            <w:r w:rsidRPr="00BE3C2B">
              <w:rPr>
                <w:rFonts w:eastAsia="Calibri"/>
                <w:sz w:val="28"/>
                <w:szCs w:val="28"/>
              </w:rPr>
              <w:t xml:space="preserve">водству и распределению электроэнергии, газа, воды, </w:t>
            </w:r>
            <w:r w:rsidRPr="00BE3C2B">
              <w:rPr>
                <w:rFonts w:eastAsia="Calibri"/>
                <w:b/>
                <w:i/>
                <w:sz w:val="28"/>
                <w:szCs w:val="28"/>
              </w:rPr>
              <w:t>за исключением деятельности по производству а</w:t>
            </w:r>
            <w:r w:rsidRPr="00BE3C2B">
              <w:rPr>
                <w:rFonts w:eastAsia="Calibri"/>
                <w:b/>
                <w:i/>
                <w:sz w:val="28"/>
                <w:szCs w:val="28"/>
              </w:rPr>
              <w:t>л</w:t>
            </w:r>
            <w:r w:rsidRPr="00BE3C2B">
              <w:rPr>
                <w:rFonts w:eastAsia="Calibri"/>
                <w:b/>
                <w:i/>
                <w:sz w:val="28"/>
                <w:szCs w:val="28"/>
              </w:rPr>
              <w:t>когольной продукции и табачных изделий;</w:t>
            </w:r>
          </w:p>
        </w:tc>
        <w:tc>
          <w:tcPr>
            <w:tcW w:w="6662" w:type="dxa"/>
          </w:tcPr>
          <w:p w:rsidR="001D51EC" w:rsidRPr="00776DE8" w:rsidRDefault="001D51EC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Исключить слова</w:t>
            </w:r>
            <w:r w:rsidR="00DF0AF6">
              <w:rPr>
                <w:rFonts w:eastAsia="Calibri"/>
                <w:sz w:val="28"/>
                <w:szCs w:val="28"/>
              </w:rPr>
              <w:t xml:space="preserve"> «</w:t>
            </w:r>
            <w:r w:rsidR="00DF0AF6" w:rsidRPr="00776DE8">
              <w:rPr>
                <w:rFonts w:eastAsia="Calibri"/>
                <w:b/>
                <w:i/>
                <w:sz w:val="28"/>
                <w:szCs w:val="28"/>
              </w:rPr>
              <w:t>за исключением деятельности по производству алкогольной продукции и таба</w:t>
            </w:r>
            <w:r w:rsidR="00DF0AF6" w:rsidRPr="00776DE8">
              <w:rPr>
                <w:rFonts w:eastAsia="Calibri"/>
                <w:b/>
                <w:i/>
                <w:sz w:val="28"/>
                <w:szCs w:val="28"/>
              </w:rPr>
              <w:t>ч</w:t>
            </w:r>
            <w:r w:rsidR="00DF0AF6" w:rsidRPr="00776DE8">
              <w:rPr>
                <w:rFonts w:eastAsia="Calibri"/>
                <w:b/>
                <w:i/>
                <w:sz w:val="28"/>
                <w:szCs w:val="28"/>
              </w:rPr>
              <w:t>ных изделий</w:t>
            </w:r>
            <w:r w:rsidR="00DF0AF6">
              <w:rPr>
                <w:rFonts w:eastAsia="Calibri"/>
                <w:b/>
                <w:i/>
                <w:sz w:val="28"/>
                <w:szCs w:val="28"/>
              </w:rPr>
              <w:t>»</w:t>
            </w:r>
            <w:r w:rsidR="008F5D9E">
              <w:rPr>
                <w:rFonts w:eastAsia="Calibri"/>
                <w:sz w:val="28"/>
                <w:szCs w:val="28"/>
              </w:rPr>
              <w:t>;</w:t>
            </w:r>
          </w:p>
          <w:p w:rsidR="00BE3C2B" w:rsidRDefault="00BE3C2B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BE3C2B" w:rsidRDefault="00BE3C2B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1D51EC" w:rsidRPr="00776DE8" w:rsidRDefault="001001A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 xml:space="preserve">промышленная деятельность </w:t>
            </w:r>
            <w:r w:rsidR="0049485A">
              <w:rPr>
                <w:rFonts w:eastAsia="Calibri"/>
                <w:sz w:val="28"/>
                <w:szCs w:val="28"/>
              </w:rPr>
              <w:t>–</w:t>
            </w:r>
            <w:r w:rsidRPr="00776DE8">
              <w:rPr>
                <w:rFonts w:eastAsia="Calibri"/>
                <w:sz w:val="28"/>
                <w:szCs w:val="28"/>
              </w:rPr>
              <w:t xml:space="preserve"> определяемая на о</w:t>
            </w:r>
            <w:r w:rsidRPr="00776DE8">
              <w:rPr>
                <w:rFonts w:eastAsia="Calibri"/>
                <w:sz w:val="28"/>
                <w:szCs w:val="28"/>
              </w:rPr>
              <w:t>с</w:t>
            </w:r>
            <w:r w:rsidRPr="00776DE8">
              <w:rPr>
                <w:rFonts w:eastAsia="Calibri"/>
                <w:sz w:val="28"/>
                <w:szCs w:val="28"/>
              </w:rPr>
              <w:t>новании Общероссийского классификатора видов экономической деятельности совокупность видов экономической деятельности, относящихся к добыче полезных ископаемых, обрабатывающему произво</w:t>
            </w:r>
            <w:r w:rsidRPr="00776DE8">
              <w:rPr>
                <w:rFonts w:eastAsia="Calibri"/>
                <w:sz w:val="28"/>
                <w:szCs w:val="28"/>
              </w:rPr>
              <w:t>д</w:t>
            </w:r>
            <w:r w:rsidRPr="00776DE8">
              <w:rPr>
                <w:rFonts w:eastAsia="Calibri"/>
                <w:sz w:val="28"/>
                <w:szCs w:val="28"/>
              </w:rPr>
              <w:t>ству, производству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76DE8">
              <w:rPr>
                <w:rFonts w:eastAsia="Calibri"/>
                <w:sz w:val="28"/>
                <w:szCs w:val="28"/>
              </w:rPr>
              <w:t>и распредел</w:t>
            </w:r>
            <w:r w:rsidR="0049485A"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нию электроэне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гии, газа, воды</w:t>
            </w:r>
            <w:r w:rsidRPr="00776DE8">
              <w:rPr>
                <w:rFonts w:eastAsia="Calibri"/>
                <w:sz w:val="28"/>
                <w:szCs w:val="28"/>
              </w:rPr>
              <w:t>;</w:t>
            </w: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 xml:space="preserve">2. </w:t>
            </w:r>
          </w:p>
        </w:tc>
        <w:tc>
          <w:tcPr>
            <w:tcW w:w="992" w:type="dxa"/>
          </w:tcPr>
          <w:p w:rsidR="00E1084F" w:rsidRPr="00776DE8" w:rsidRDefault="00BE2A80" w:rsidP="001D51EC">
            <w:pPr>
              <w:jc w:val="center"/>
              <w:rPr>
                <w:sz w:val="28"/>
                <w:szCs w:val="28"/>
              </w:rPr>
            </w:pPr>
            <w:proofErr w:type="spellStart"/>
            <w:r w:rsidRPr="00776DE8">
              <w:rPr>
                <w:sz w:val="28"/>
                <w:szCs w:val="28"/>
              </w:rPr>
              <w:t>а</w:t>
            </w:r>
            <w:r w:rsidR="001D51EC" w:rsidRPr="00776DE8">
              <w:rPr>
                <w:sz w:val="28"/>
                <w:szCs w:val="28"/>
              </w:rPr>
              <w:t>бз</w:t>
            </w:r>
            <w:proofErr w:type="spellEnd"/>
            <w:r w:rsidRPr="00776DE8">
              <w:rPr>
                <w:sz w:val="28"/>
                <w:szCs w:val="28"/>
              </w:rPr>
              <w:t>.</w:t>
            </w:r>
            <w:r w:rsidR="001D51EC" w:rsidRPr="00776DE8">
              <w:rPr>
                <w:sz w:val="28"/>
                <w:szCs w:val="28"/>
              </w:rPr>
              <w:t xml:space="preserve"> 13 </w:t>
            </w:r>
          </w:p>
          <w:p w:rsidR="001D51EC" w:rsidRPr="00776DE8" w:rsidRDefault="001D51EC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3</w:t>
            </w:r>
          </w:p>
        </w:tc>
        <w:tc>
          <w:tcPr>
            <w:tcW w:w="6946" w:type="dxa"/>
          </w:tcPr>
          <w:p w:rsidR="00BE3C2B" w:rsidRDefault="00BE3C2B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определении «</w:t>
            </w:r>
            <w:r w:rsidRPr="00776DE8">
              <w:rPr>
                <w:rFonts w:eastAsia="Calibri"/>
                <w:sz w:val="28"/>
                <w:szCs w:val="28"/>
              </w:rPr>
              <w:t>промышленн</w:t>
            </w:r>
            <w:r>
              <w:rPr>
                <w:rFonts w:eastAsia="Calibri"/>
                <w:sz w:val="28"/>
                <w:szCs w:val="28"/>
              </w:rPr>
              <w:t>ая политика»</w:t>
            </w:r>
            <w:r w:rsidRPr="00776DE8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не</w:t>
            </w:r>
            <w:r w:rsidR="008F5D9E">
              <w:rPr>
                <w:rFonts w:eastAsia="Calibri"/>
                <w:sz w:val="28"/>
                <w:szCs w:val="28"/>
              </w:rPr>
              <w:t>т необх</w:t>
            </w:r>
            <w:r w:rsidR="008F5D9E">
              <w:rPr>
                <w:rFonts w:eastAsia="Calibri"/>
                <w:sz w:val="28"/>
                <w:szCs w:val="28"/>
              </w:rPr>
              <w:t>о</w:t>
            </w:r>
            <w:r w:rsidR="008F5D9E">
              <w:rPr>
                <w:rFonts w:eastAsia="Calibri"/>
                <w:sz w:val="28"/>
                <w:szCs w:val="28"/>
              </w:rPr>
              <w:t xml:space="preserve">димости </w:t>
            </w:r>
            <w:r>
              <w:rPr>
                <w:rFonts w:eastAsia="Calibri"/>
                <w:sz w:val="28"/>
                <w:szCs w:val="28"/>
              </w:rPr>
              <w:t>акцентировать внимание на повышении пр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 xml:space="preserve">изводительности труда, </w:t>
            </w:r>
            <w:r w:rsidR="00433CCA">
              <w:rPr>
                <w:rFonts w:eastAsia="Calibri"/>
                <w:sz w:val="28"/>
                <w:szCs w:val="28"/>
              </w:rPr>
              <w:t>так как это является произво</w:t>
            </w:r>
            <w:r w:rsidR="00433CCA">
              <w:rPr>
                <w:rFonts w:eastAsia="Calibri"/>
                <w:sz w:val="28"/>
                <w:szCs w:val="28"/>
              </w:rPr>
              <w:t>д</w:t>
            </w:r>
            <w:r w:rsidR="00433CCA">
              <w:rPr>
                <w:rFonts w:eastAsia="Calibri"/>
                <w:sz w:val="28"/>
                <w:szCs w:val="28"/>
              </w:rPr>
              <w:t xml:space="preserve">ной от </w:t>
            </w:r>
            <w:r w:rsidR="00433CCA" w:rsidRPr="00776DE8">
              <w:rPr>
                <w:rFonts w:eastAsia="Calibri"/>
                <w:sz w:val="28"/>
                <w:szCs w:val="28"/>
              </w:rPr>
              <w:t>обеспечени</w:t>
            </w:r>
            <w:r w:rsidR="00433CCA">
              <w:rPr>
                <w:rFonts w:eastAsia="Calibri"/>
                <w:sz w:val="28"/>
                <w:szCs w:val="28"/>
              </w:rPr>
              <w:t>я</w:t>
            </w:r>
            <w:r w:rsidR="00433CCA" w:rsidRPr="00776DE8">
              <w:rPr>
                <w:rFonts w:eastAsia="Calibri"/>
                <w:sz w:val="28"/>
                <w:szCs w:val="28"/>
              </w:rPr>
              <w:t xml:space="preserve"> производства конкурентоспосо</w:t>
            </w:r>
            <w:r w:rsidR="00433CCA" w:rsidRPr="00776DE8">
              <w:rPr>
                <w:rFonts w:eastAsia="Calibri"/>
                <w:sz w:val="28"/>
                <w:szCs w:val="28"/>
              </w:rPr>
              <w:t>б</w:t>
            </w:r>
            <w:r w:rsidR="00433CCA" w:rsidRPr="00776DE8">
              <w:rPr>
                <w:rFonts w:eastAsia="Calibri"/>
                <w:sz w:val="28"/>
                <w:szCs w:val="28"/>
              </w:rPr>
              <w:t>ной качественной продукции</w:t>
            </w:r>
            <w:r w:rsidR="008F5D9E">
              <w:rPr>
                <w:rFonts w:eastAsia="Calibri"/>
                <w:sz w:val="28"/>
                <w:szCs w:val="28"/>
              </w:rPr>
              <w:t>;</w:t>
            </w:r>
          </w:p>
          <w:p w:rsidR="001D51EC" w:rsidRPr="00776DE8" w:rsidRDefault="001D51EC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lastRenderedPageBreak/>
              <w:t xml:space="preserve">промышленная политика </w:t>
            </w:r>
            <w:r w:rsidR="0049485A">
              <w:rPr>
                <w:rFonts w:eastAsia="Calibri"/>
                <w:sz w:val="28"/>
                <w:szCs w:val="28"/>
              </w:rPr>
              <w:t>–</w:t>
            </w:r>
            <w:r w:rsidRPr="00776DE8">
              <w:rPr>
                <w:rFonts w:eastAsia="Calibri"/>
                <w:sz w:val="28"/>
                <w:szCs w:val="28"/>
              </w:rPr>
              <w:t xml:space="preserve"> комплекс правовых, экон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мических, организационных и иных мер государстве</w:t>
            </w:r>
            <w:r w:rsidRPr="00776DE8">
              <w:rPr>
                <w:rFonts w:eastAsia="Calibri"/>
                <w:sz w:val="28"/>
                <w:szCs w:val="28"/>
              </w:rPr>
              <w:t>н</w:t>
            </w:r>
            <w:r w:rsidRPr="00776DE8">
              <w:rPr>
                <w:rFonts w:eastAsia="Calibri"/>
                <w:sz w:val="28"/>
                <w:szCs w:val="28"/>
              </w:rPr>
              <w:t xml:space="preserve">ного воздействия на промышленную деятельность, направленных на развитие промышленного потенциала Российской Федерации, обеспечение производства конкурентоспособной качественной продукции, </w:t>
            </w:r>
            <w:r w:rsidRPr="00776DE8">
              <w:rPr>
                <w:rFonts w:eastAsia="Calibri"/>
                <w:b/>
                <w:i/>
                <w:sz w:val="28"/>
                <w:szCs w:val="28"/>
              </w:rPr>
              <w:t>п</w:t>
            </w:r>
            <w:r w:rsidRPr="00776DE8">
              <w:rPr>
                <w:rFonts w:eastAsia="Calibri"/>
                <w:b/>
                <w:i/>
                <w:sz w:val="28"/>
                <w:szCs w:val="28"/>
              </w:rPr>
              <w:t>о</w:t>
            </w:r>
            <w:r w:rsidRPr="00776DE8">
              <w:rPr>
                <w:rFonts w:eastAsia="Calibri"/>
                <w:b/>
                <w:i/>
                <w:sz w:val="28"/>
                <w:szCs w:val="28"/>
              </w:rPr>
              <w:t>вышение производительности труда</w:t>
            </w:r>
            <w:r w:rsidRPr="00776DE8">
              <w:rPr>
                <w:rFonts w:eastAsia="Calibri"/>
                <w:sz w:val="28"/>
                <w:szCs w:val="28"/>
              </w:rPr>
              <w:t>, сбалансир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ванное и стабильное развитие промышленности в ц</w:t>
            </w:r>
            <w:r w:rsidRPr="00776DE8">
              <w:rPr>
                <w:rFonts w:eastAsia="Calibri"/>
                <w:sz w:val="28"/>
                <w:szCs w:val="28"/>
              </w:rPr>
              <w:t>е</w:t>
            </w:r>
            <w:r w:rsidRPr="00776DE8">
              <w:rPr>
                <w:rFonts w:eastAsia="Calibri"/>
                <w:sz w:val="28"/>
                <w:szCs w:val="28"/>
              </w:rPr>
              <w:t>лях социально-экономического развития и обеспечения безопасности Российской Федерации;</w:t>
            </w:r>
          </w:p>
        </w:tc>
        <w:tc>
          <w:tcPr>
            <w:tcW w:w="6662" w:type="dxa"/>
          </w:tcPr>
          <w:p w:rsidR="001D51EC" w:rsidRDefault="006519BE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lastRenderedPageBreak/>
              <w:t>Исключить слова</w:t>
            </w:r>
            <w:r w:rsidR="00C71DF7">
              <w:rPr>
                <w:rFonts w:eastAsia="Calibri"/>
                <w:sz w:val="28"/>
                <w:szCs w:val="28"/>
              </w:rPr>
              <w:t xml:space="preserve"> «</w:t>
            </w:r>
            <w:r w:rsidR="00C71DF7" w:rsidRPr="00776DE8">
              <w:rPr>
                <w:rFonts w:eastAsia="Calibri"/>
                <w:b/>
                <w:i/>
                <w:sz w:val="28"/>
                <w:szCs w:val="28"/>
              </w:rPr>
              <w:t>повышение производительн</w:t>
            </w:r>
            <w:r w:rsidR="00C71DF7" w:rsidRPr="00776DE8">
              <w:rPr>
                <w:rFonts w:eastAsia="Calibri"/>
                <w:b/>
                <w:i/>
                <w:sz w:val="28"/>
                <w:szCs w:val="28"/>
              </w:rPr>
              <w:t>о</w:t>
            </w:r>
            <w:r w:rsidR="00C71DF7" w:rsidRPr="00776DE8">
              <w:rPr>
                <w:rFonts w:eastAsia="Calibri"/>
                <w:b/>
                <w:i/>
                <w:sz w:val="28"/>
                <w:szCs w:val="28"/>
              </w:rPr>
              <w:t>сти труда</w:t>
            </w:r>
            <w:r w:rsidR="00C71DF7">
              <w:rPr>
                <w:rFonts w:eastAsia="Calibri"/>
                <w:b/>
                <w:i/>
                <w:sz w:val="28"/>
                <w:szCs w:val="28"/>
              </w:rPr>
              <w:t>»</w:t>
            </w:r>
            <w:r w:rsidR="008F5D9E">
              <w:rPr>
                <w:rFonts w:eastAsia="Calibri"/>
                <w:sz w:val="28"/>
                <w:szCs w:val="28"/>
              </w:rPr>
              <w:t>;</w:t>
            </w:r>
          </w:p>
          <w:p w:rsidR="00433CCA" w:rsidRDefault="00433CCA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433CCA" w:rsidRDefault="00433CCA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433CCA" w:rsidRDefault="00433CCA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0A4E74" w:rsidRPr="00776DE8" w:rsidRDefault="000A4E74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lastRenderedPageBreak/>
              <w:t xml:space="preserve">промышленная политика </w:t>
            </w:r>
            <w:r w:rsidR="0049485A">
              <w:rPr>
                <w:rFonts w:eastAsia="Calibri"/>
                <w:sz w:val="28"/>
                <w:szCs w:val="28"/>
              </w:rPr>
              <w:t>–</w:t>
            </w:r>
            <w:r w:rsidRPr="00776DE8">
              <w:rPr>
                <w:rFonts w:eastAsia="Calibri"/>
                <w:sz w:val="28"/>
                <w:szCs w:val="28"/>
              </w:rPr>
              <w:t xml:space="preserve"> комплекс правовых, эк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номических, организационных и иных мер госуда</w:t>
            </w:r>
            <w:r w:rsidRPr="00776DE8">
              <w:rPr>
                <w:rFonts w:eastAsia="Calibri"/>
                <w:sz w:val="28"/>
                <w:szCs w:val="28"/>
              </w:rPr>
              <w:t>р</w:t>
            </w:r>
            <w:r w:rsidRPr="00776DE8">
              <w:rPr>
                <w:rFonts w:eastAsia="Calibri"/>
                <w:sz w:val="28"/>
                <w:szCs w:val="28"/>
              </w:rPr>
              <w:t>ственного воздействия на промышленную деятел</w:t>
            </w:r>
            <w:r w:rsidRPr="00776DE8">
              <w:rPr>
                <w:rFonts w:eastAsia="Calibri"/>
                <w:sz w:val="28"/>
                <w:szCs w:val="28"/>
              </w:rPr>
              <w:t>ь</w:t>
            </w:r>
            <w:r w:rsidRPr="00776DE8">
              <w:rPr>
                <w:rFonts w:eastAsia="Calibri"/>
                <w:sz w:val="28"/>
                <w:szCs w:val="28"/>
              </w:rPr>
              <w:t>ность, направленных на развитие промышленного потенциала Российской Федерации, обеспечение производства конкурентоспособной качественной продукции, сбалансированное и стабильное развитие промышленности в целях социально-экономического развития</w:t>
            </w:r>
            <w:r w:rsidR="00433CCA">
              <w:rPr>
                <w:rFonts w:eastAsia="Calibri"/>
                <w:sz w:val="28"/>
                <w:szCs w:val="28"/>
              </w:rPr>
              <w:t xml:space="preserve"> </w:t>
            </w:r>
            <w:r w:rsidRPr="00776DE8">
              <w:rPr>
                <w:rFonts w:eastAsia="Calibri"/>
                <w:sz w:val="28"/>
                <w:szCs w:val="28"/>
              </w:rPr>
              <w:t> </w:t>
            </w:r>
            <w:r w:rsidR="00433CCA">
              <w:rPr>
                <w:rFonts w:eastAsia="Calibri"/>
                <w:sz w:val="28"/>
                <w:szCs w:val="28"/>
              </w:rPr>
              <w:t xml:space="preserve">и </w:t>
            </w:r>
            <w:r w:rsidRPr="00776DE8">
              <w:rPr>
                <w:rFonts w:eastAsia="Calibri"/>
                <w:sz w:val="28"/>
                <w:szCs w:val="28"/>
              </w:rPr>
              <w:t>обеспечения безопасн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сти Российской Федерации;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776DE8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992" w:type="dxa"/>
          </w:tcPr>
          <w:p w:rsidR="00E1084F" w:rsidRPr="00776DE8" w:rsidRDefault="00BE2A80" w:rsidP="00E1084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8E727E" w:rsidRPr="00776DE8">
              <w:rPr>
                <w:sz w:val="28"/>
                <w:szCs w:val="28"/>
              </w:rPr>
              <w:t xml:space="preserve"> </w:t>
            </w:r>
            <w:r w:rsidR="00E1084F" w:rsidRPr="00776DE8">
              <w:rPr>
                <w:sz w:val="28"/>
                <w:szCs w:val="28"/>
              </w:rPr>
              <w:t>11</w:t>
            </w:r>
            <w:r w:rsidR="008E727E" w:rsidRPr="00776DE8">
              <w:rPr>
                <w:sz w:val="28"/>
                <w:szCs w:val="28"/>
              </w:rPr>
              <w:t xml:space="preserve"> </w:t>
            </w:r>
          </w:p>
          <w:p w:rsidR="00E1084F" w:rsidRPr="00776DE8" w:rsidRDefault="008E727E" w:rsidP="00E1084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</w:t>
            </w:r>
            <w:r w:rsidR="00E1084F" w:rsidRPr="00776DE8">
              <w:rPr>
                <w:sz w:val="28"/>
                <w:szCs w:val="28"/>
              </w:rPr>
              <w:t>. 3</w:t>
            </w:r>
            <w:r w:rsidRPr="00776DE8">
              <w:rPr>
                <w:sz w:val="28"/>
                <w:szCs w:val="28"/>
              </w:rPr>
              <w:t xml:space="preserve"> </w:t>
            </w:r>
          </w:p>
          <w:p w:rsidR="008E727E" w:rsidRPr="00776DE8" w:rsidRDefault="008E727E" w:rsidP="00E1084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4</w:t>
            </w:r>
          </w:p>
        </w:tc>
        <w:tc>
          <w:tcPr>
            <w:tcW w:w="6946" w:type="dxa"/>
          </w:tcPr>
          <w:p w:rsidR="00DF7A36" w:rsidRDefault="00DF7A36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76DE8">
              <w:rPr>
                <w:sz w:val="28"/>
                <w:szCs w:val="28"/>
              </w:rPr>
              <w:t>ункт 11 части 3</w:t>
            </w:r>
            <w:r>
              <w:rPr>
                <w:sz w:val="28"/>
                <w:szCs w:val="28"/>
              </w:rPr>
              <w:t xml:space="preserve"> статьи 4</w:t>
            </w:r>
            <w:r w:rsidRPr="00776DE8">
              <w:rPr>
                <w:sz w:val="28"/>
                <w:szCs w:val="28"/>
              </w:rPr>
              <w:t xml:space="preserve"> декларируе</w:t>
            </w:r>
            <w:r>
              <w:rPr>
                <w:sz w:val="28"/>
                <w:szCs w:val="28"/>
              </w:rPr>
              <w:t xml:space="preserve">тся в пункте 1 указанной статьи, его необходимо </w:t>
            </w:r>
            <w:r w:rsidR="008F5D9E">
              <w:rPr>
                <w:sz w:val="28"/>
                <w:szCs w:val="28"/>
              </w:rPr>
              <w:t>исключить</w:t>
            </w:r>
            <w:r>
              <w:rPr>
                <w:sz w:val="28"/>
                <w:szCs w:val="28"/>
              </w:rPr>
              <w:t>.</w:t>
            </w:r>
          </w:p>
          <w:p w:rsidR="00C71DF7" w:rsidRPr="00776DE8" w:rsidRDefault="008E727E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11) согласованность федеральных и региональных интересов при решении вопросов функционирования и развития оборонно-промышленного комплекса при приоритете федеральных интересов</w:t>
            </w:r>
            <w:r w:rsidRPr="00776DE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662" w:type="dxa"/>
          </w:tcPr>
          <w:p w:rsidR="008E727E" w:rsidRPr="00776DE8" w:rsidRDefault="006A686D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Исключить</w:t>
            </w:r>
            <w:r w:rsidR="008E727E" w:rsidRPr="00776DE8">
              <w:rPr>
                <w:sz w:val="28"/>
                <w:szCs w:val="28"/>
              </w:rPr>
              <w:t xml:space="preserve"> пункт</w:t>
            </w:r>
            <w:r w:rsidR="00E1084F" w:rsidRPr="00776DE8">
              <w:rPr>
                <w:sz w:val="28"/>
                <w:szCs w:val="28"/>
              </w:rPr>
              <w:t xml:space="preserve"> 11 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776DE8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992" w:type="dxa"/>
          </w:tcPr>
          <w:p w:rsidR="00E1084F" w:rsidRPr="00776DE8" w:rsidRDefault="008E727E" w:rsidP="00E1084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</w:t>
            </w:r>
            <w:r w:rsidR="00E1084F" w:rsidRPr="00776DE8">
              <w:rPr>
                <w:sz w:val="28"/>
                <w:szCs w:val="28"/>
              </w:rPr>
              <w:t>. 3</w:t>
            </w:r>
            <w:r w:rsidRPr="00776DE8">
              <w:rPr>
                <w:sz w:val="28"/>
                <w:szCs w:val="28"/>
              </w:rPr>
              <w:t xml:space="preserve"> </w:t>
            </w:r>
          </w:p>
          <w:p w:rsidR="008E727E" w:rsidRPr="00776DE8" w:rsidRDefault="008E727E" w:rsidP="00E1084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4</w:t>
            </w:r>
          </w:p>
        </w:tc>
        <w:tc>
          <w:tcPr>
            <w:tcW w:w="6946" w:type="dxa"/>
          </w:tcPr>
          <w:p w:rsidR="008E727E" w:rsidRPr="00776DE8" w:rsidRDefault="00DF7A36" w:rsidP="000D1BD3">
            <w:pPr>
              <w:pStyle w:val="ac"/>
              <w:shd w:val="clear" w:color="auto" w:fill="FFFFFF" w:themeFill="background1"/>
              <w:spacing w:after="0" w:line="240" w:lineRule="auto"/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принципам промышленной политики </w:t>
            </w:r>
            <w:r w:rsidR="008F5D9E">
              <w:rPr>
                <w:rFonts w:ascii="Times New Roman" w:hAnsi="Times New Roman" w:cs="Times New Roman"/>
                <w:sz w:val="28"/>
                <w:szCs w:val="28"/>
              </w:rPr>
              <w:t>следует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</w:t>
            </w:r>
            <w:r w:rsidRPr="00DF7A3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кадрового потенциала в инженерной и управленческой </w:t>
            </w:r>
            <w:proofErr w:type="gramStart"/>
            <w:r w:rsidRPr="00DF7A36">
              <w:rPr>
                <w:rFonts w:ascii="Times New Roman" w:hAnsi="Times New Roman" w:cs="Times New Roman"/>
                <w:sz w:val="28"/>
                <w:szCs w:val="28"/>
              </w:rPr>
              <w:t>сфе</w:t>
            </w:r>
            <w:r w:rsidR="0049485A">
              <w:rPr>
                <w:rFonts w:ascii="Times New Roman" w:hAnsi="Times New Roman" w:cs="Times New Roman"/>
                <w:sz w:val="28"/>
                <w:szCs w:val="28"/>
              </w:rPr>
              <w:t>рах</w:t>
            </w:r>
            <w:proofErr w:type="gramEnd"/>
            <w:r w:rsidR="004948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также поддержку</w:t>
            </w:r>
            <w:r w:rsidRPr="00DF7A36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системы </w:t>
            </w:r>
            <w:proofErr w:type="spellStart"/>
            <w:r w:rsidRPr="00DF7A36">
              <w:rPr>
                <w:rFonts w:ascii="Times New Roman" w:hAnsi="Times New Roman" w:cs="Times New Roman"/>
                <w:sz w:val="28"/>
                <w:szCs w:val="28"/>
              </w:rPr>
              <w:t>субконтрактации</w:t>
            </w:r>
            <w:proofErr w:type="spellEnd"/>
            <w:r w:rsidRPr="00DF7A36">
              <w:rPr>
                <w:rFonts w:ascii="Times New Roman" w:hAnsi="Times New Roman" w:cs="Times New Roman"/>
                <w:sz w:val="28"/>
                <w:szCs w:val="28"/>
              </w:rPr>
              <w:t xml:space="preserve"> (производственной коопер</w:t>
            </w:r>
            <w:r w:rsidRPr="00DF7A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7A36">
              <w:rPr>
                <w:rFonts w:ascii="Times New Roman" w:hAnsi="Times New Roman" w:cs="Times New Roman"/>
                <w:sz w:val="28"/>
                <w:szCs w:val="28"/>
              </w:rPr>
              <w:t>ции).</w:t>
            </w:r>
          </w:p>
        </w:tc>
        <w:tc>
          <w:tcPr>
            <w:tcW w:w="6662" w:type="dxa"/>
          </w:tcPr>
          <w:p w:rsidR="008E727E" w:rsidRDefault="00F57D96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="0063415F" w:rsidRPr="00776DE8">
              <w:rPr>
                <w:rFonts w:eastAsia="Calibri"/>
                <w:sz w:val="28"/>
                <w:szCs w:val="28"/>
              </w:rPr>
              <w:t xml:space="preserve">ополнить </w:t>
            </w:r>
            <w:r w:rsidR="008E727E" w:rsidRPr="00776DE8">
              <w:rPr>
                <w:rFonts w:eastAsia="Calibri"/>
                <w:sz w:val="28"/>
                <w:szCs w:val="28"/>
              </w:rPr>
              <w:t>пунктами 12, 13</w:t>
            </w:r>
            <w:r w:rsidR="00E1084F" w:rsidRPr="00776DE8">
              <w:rPr>
                <w:rFonts w:eastAsia="Calibri"/>
                <w:sz w:val="28"/>
                <w:szCs w:val="28"/>
              </w:rPr>
              <w:t>.</w:t>
            </w:r>
          </w:p>
          <w:p w:rsidR="009B1605" w:rsidRPr="004A677E" w:rsidRDefault="009B1605" w:rsidP="000D1BD3">
            <w:pPr>
              <w:pStyle w:val="ac"/>
              <w:shd w:val="clear" w:color="auto" w:fill="FFFFFF" w:themeFill="background1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A67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12) развитие кадрового потенциала в инженерной и управленческой сферах;</w:t>
            </w:r>
          </w:p>
          <w:p w:rsidR="009B1605" w:rsidRPr="00776DE8" w:rsidRDefault="009B160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 xml:space="preserve">13) поддержка развития системы </w:t>
            </w:r>
            <w:proofErr w:type="spellStart"/>
            <w:r w:rsidRPr="004A677E">
              <w:rPr>
                <w:b/>
                <w:i/>
                <w:sz w:val="28"/>
                <w:szCs w:val="28"/>
              </w:rPr>
              <w:t>субконтракт</w:t>
            </w:r>
            <w:r w:rsidRPr="004A677E">
              <w:rPr>
                <w:b/>
                <w:i/>
                <w:sz w:val="28"/>
                <w:szCs w:val="28"/>
              </w:rPr>
              <w:t>а</w:t>
            </w:r>
            <w:r w:rsidRPr="004A677E">
              <w:rPr>
                <w:b/>
                <w:i/>
                <w:sz w:val="28"/>
                <w:szCs w:val="28"/>
              </w:rPr>
              <w:t>ции</w:t>
            </w:r>
            <w:proofErr w:type="spellEnd"/>
            <w:r w:rsidRPr="004A677E">
              <w:rPr>
                <w:b/>
                <w:i/>
                <w:sz w:val="28"/>
                <w:szCs w:val="28"/>
              </w:rPr>
              <w:t xml:space="preserve"> (производственной кооперации).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776DE8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992" w:type="dxa"/>
          </w:tcPr>
          <w:p w:rsidR="00E1084F" w:rsidRPr="00776DE8" w:rsidRDefault="00E1084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 1</w:t>
            </w:r>
          </w:p>
          <w:p w:rsidR="00E1084F" w:rsidRPr="00776DE8" w:rsidRDefault="00E1084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5</w:t>
            </w:r>
          </w:p>
        </w:tc>
        <w:tc>
          <w:tcPr>
            <w:tcW w:w="6946" w:type="dxa"/>
          </w:tcPr>
          <w:p w:rsidR="008E727E" w:rsidRDefault="00596323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596323">
              <w:rPr>
                <w:bCs/>
                <w:sz w:val="30"/>
              </w:rPr>
              <w:t>Правительств</w:t>
            </w:r>
            <w:r>
              <w:rPr>
                <w:bCs/>
                <w:sz w:val="30"/>
              </w:rPr>
              <w:t>о</w:t>
            </w:r>
            <w:r w:rsidRPr="00596323">
              <w:rPr>
                <w:bCs/>
                <w:sz w:val="30"/>
              </w:rPr>
              <w:t xml:space="preserve"> Российской Федерации и федерал</w:t>
            </w:r>
            <w:r w:rsidRPr="00596323">
              <w:rPr>
                <w:bCs/>
                <w:sz w:val="30"/>
              </w:rPr>
              <w:t>ь</w:t>
            </w:r>
            <w:r w:rsidRPr="00596323">
              <w:rPr>
                <w:bCs/>
                <w:sz w:val="30"/>
              </w:rPr>
              <w:t>ны</w:t>
            </w:r>
            <w:r>
              <w:rPr>
                <w:bCs/>
                <w:sz w:val="30"/>
              </w:rPr>
              <w:t>е</w:t>
            </w:r>
            <w:r w:rsidRPr="00596323">
              <w:rPr>
                <w:bCs/>
                <w:sz w:val="30"/>
              </w:rPr>
              <w:t xml:space="preserve"> орган</w:t>
            </w:r>
            <w:r>
              <w:rPr>
                <w:bCs/>
                <w:sz w:val="30"/>
              </w:rPr>
              <w:t>ы</w:t>
            </w:r>
            <w:r w:rsidRPr="00596323">
              <w:rPr>
                <w:bCs/>
                <w:sz w:val="30"/>
              </w:rPr>
              <w:t xml:space="preserve"> исполнительной власти Российской Федерации в сфере промышленной политики</w:t>
            </w:r>
            <w:r>
              <w:rPr>
                <w:bCs/>
                <w:sz w:val="30"/>
              </w:rPr>
              <w:t xml:space="preserve"> в первую очередь должны </w:t>
            </w:r>
            <w:r w:rsidRPr="00596323">
              <w:rPr>
                <w:sz w:val="28"/>
                <w:szCs w:val="28"/>
              </w:rPr>
              <w:t>определять промышленную политику страны и координировать деятельность о</w:t>
            </w:r>
            <w:r w:rsidRPr="00596323">
              <w:rPr>
                <w:sz w:val="28"/>
                <w:szCs w:val="28"/>
              </w:rPr>
              <w:t>т</w:t>
            </w:r>
            <w:r w:rsidRPr="00596323">
              <w:rPr>
                <w:sz w:val="28"/>
                <w:szCs w:val="28"/>
              </w:rPr>
              <w:t>раслей народного хозяйства.</w:t>
            </w:r>
          </w:p>
          <w:p w:rsidR="00B73114" w:rsidRPr="00596323" w:rsidRDefault="00B73114" w:rsidP="000D1BD3">
            <w:pPr>
              <w:ind w:left="57"/>
              <w:jc w:val="both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6662" w:type="dxa"/>
          </w:tcPr>
          <w:p w:rsidR="009B1605" w:rsidRDefault="00776DE8" w:rsidP="000D1BD3">
            <w:pPr>
              <w:ind w:lef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B1605">
              <w:rPr>
                <w:sz w:val="28"/>
                <w:szCs w:val="28"/>
              </w:rPr>
              <w:t>ополнить пунктом 1.</w:t>
            </w:r>
          </w:p>
          <w:p w:rsidR="009B1605" w:rsidRDefault="009B1605" w:rsidP="000D1BD3">
            <w:pPr>
              <w:ind w:left="57"/>
              <w:rPr>
                <w:b/>
                <w:i/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>1) определяет промышленную политику и коо</w:t>
            </w:r>
            <w:r w:rsidRPr="004A677E">
              <w:rPr>
                <w:b/>
                <w:i/>
                <w:sz w:val="28"/>
                <w:szCs w:val="28"/>
              </w:rPr>
              <w:t>р</w:t>
            </w:r>
            <w:r w:rsidRPr="004A677E">
              <w:rPr>
                <w:b/>
                <w:i/>
                <w:sz w:val="28"/>
                <w:szCs w:val="28"/>
              </w:rPr>
              <w:t>динирует деятельность отраслей народного х</w:t>
            </w:r>
            <w:r w:rsidRPr="004A677E">
              <w:rPr>
                <w:b/>
                <w:i/>
                <w:sz w:val="28"/>
                <w:szCs w:val="28"/>
              </w:rPr>
              <w:t>о</w:t>
            </w:r>
            <w:r w:rsidRPr="004A677E">
              <w:rPr>
                <w:b/>
                <w:i/>
                <w:sz w:val="28"/>
                <w:szCs w:val="28"/>
              </w:rPr>
              <w:t xml:space="preserve">зяйства; </w:t>
            </w:r>
          </w:p>
          <w:p w:rsidR="008E727E" w:rsidRPr="00776DE8" w:rsidRDefault="00E1084F" w:rsidP="000D1BD3">
            <w:pPr>
              <w:ind w:left="57"/>
              <w:rPr>
                <w:rFonts w:eastAsia="Calibri"/>
                <w:b/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 xml:space="preserve">пункты 1-7 считать </w:t>
            </w:r>
            <w:r w:rsidR="00776DE8">
              <w:rPr>
                <w:sz w:val="28"/>
                <w:szCs w:val="28"/>
              </w:rPr>
              <w:t xml:space="preserve">пунктами </w:t>
            </w:r>
            <w:r w:rsidRPr="00776DE8">
              <w:rPr>
                <w:sz w:val="28"/>
                <w:szCs w:val="28"/>
              </w:rPr>
              <w:t>2-8.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776DE8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992" w:type="dxa"/>
          </w:tcPr>
          <w:p w:rsidR="00E1084F" w:rsidRPr="00776DE8" w:rsidRDefault="00E1084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 3</w:t>
            </w:r>
          </w:p>
          <w:p w:rsidR="008E727E" w:rsidRPr="00776DE8" w:rsidRDefault="00E1084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776DE8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284DC0" w:rsidRDefault="00284DC0" w:rsidP="000D1BD3">
            <w:pPr>
              <w:ind w:left="57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В законопроекте нет четкого</w:t>
            </w:r>
            <w:r w:rsidRPr="00776DE8">
              <w:rPr>
                <w:rStyle w:val="FontStyle14"/>
                <w:sz w:val="28"/>
                <w:szCs w:val="28"/>
              </w:rPr>
              <w:t xml:space="preserve"> поняти</w:t>
            </w:r>
            <w:r>
              <w:rPr>
                <w:rStyle w:val="FontStyle14"/>
                <w:sz w:val="28"/>
                <w:szCs w:val="28"/>
              </w:rPr>
              <w:t>я</w:t>
            </w:r>
            <w:r w:rsidRPr="00776DE8">
              <w:rPr>
                <w:rStyle w:val="FontStyle14"/>
                <w:sz w:val="28"/>
                <w:szCs w:val="28"/>
              </w:rPr>
              <w:t xml:space="preserve"> «Уполномоче</w:t>
            </w:r>
            <w:r w:rsidRPr="00776DE8">
              <w:rPr>
                <w:rStyle w:val="FontStyle14"/>
                <w:sz w:val="28"/>
                <w:szCs w:val="28"/>
              </w:rPr>
              <w:t>н</w:t>
            </w:r>
            <w:r w:rsidRPr="00776DE8">
              <w:rPr>
                <w:rStyle w:val="FontStyle14"/>
                <w:sz w:val="28"/>
                <w:szCs w:val="28"/>
              </w:rPr>
              <w:t>ный орган Российской Федерации в сфере промы</w:t>
            </w:r>
            <w:r w:rsidRPr="00776DE8">
              <w:rPr>
                <w:rStyle w:val="FontStyle14"/>
                <w:sz w:val="28"/>
                <w:szCs w:val="28"/>
              </w:rPr>
              <w:t>ш</w:t>
            </w:r>
            <w:r w:rsidRPr="00776DE8">
              <w:rPr>
                <w:rStyle w:val="FontStyle14"/>
                <w:sz w:val="28"/>
                <w:szCs w:val="28"/>
              </w:rPr>
              <w:t xml:space="preserve">ленной политики». </w:t>
            </w:r>
            <w:r>
              <w:rPr>
                <w:rStyle w:val="FontStyle14"/>
                <w:sz w:val="28"/>
                <w:szCs w:val="28"/>
              </w:rPr>
              <w:t>Необходимо п</w:t>
            </w:r>
            <w:r w:rsidRPr="00776DE8">
              <w:rPr>
                <w:rStyle w:val="FontStyle14"/>
                <w:sz w:val="28"/>
                <w:szCs w:val="28"/>
              </w:rPr>
              <w:t>ропи</w:t>
            </w:r>
            <w:r>
              <w:rPr>
                <w:rStyle w:val="FontStyle14"/>
                <w:sz w:val="28"/>
                <w:szCs w:val="28"/>
              </w:rPr>
              <w:t>сать,</w:t>
            </w:r>
            <w:r w:rsidRPr="00776DE8">
              <w:rPr>
                <w:rStyle w:val="FontStyle14"/>
                <w:sz w:val="28"/>
                <w:szCs w:val="28"/>
              </w:rPr>
              <w:t xml:space="preserve"> как он б</w:t>
            </w:r>
            <w:r w:rsidRPr="00776DE8">
              <w:rPr>
                <w:rStyle w:val="FontStyle14"/>
                <w:sz w:val="28"/>
                <w:szCs w:val="28"/>
              </w:rPr>
              <w:t>у</w:t>
            </w:r>
            <w:r w:rsidRPr="00776DE8">
              <w:rPr>
                <w:rStyle w:val="FontStyle14"/>
                <w:sz w:val="28"/>
                <w:szCs w:val="28"/>
              </w:rPr>
              <w:t>дет осуществлять свои функции, для кого его решения будут обязательны,</w:t>
            </w:r>
            <w:r w:rsidR="00A732EC">
              <w:rPr>
                <w:rStyle w:val="FontStyle14"/>
                <w:sz w:val="28"/>
                <w:szCs w:val="28"/>
              </w:rPr>
              <w:t xml:space="preserve"> а</w:t>
            </w:r>
            <w:r w:rsidRPr="00776DE8">
              <w:rPr>
                <w:rStyle w:val="FontStyle14"/>
                <w:sz w:val="28"/>
                <w:szCs w:val="28"/>
              </w:rPr>
              <w:t xml:space="preserve"> для кого будут носить рекоме</w:t>
            </w:r>
            <w:r w:rsidRPr="00776DE8">
              <w:rPr>
                <w:rStyle w:val="FontStyle14"/>
                <w:sz w:val="28"/>
                <w:szCs w:val="28"/>
              </w:rPr>
              <w:t>н</w:t>
            </w:r>
            <w:r w:rsidRPr="00776DE8">
              <w:rPr>
                <w:rStyle w:val="FontStyle14"/>
                <w:sz w:val="28"/>
                <w:szCs w:val="28"/>
              </w:rPr>
              <w:t>дательный характер.</w:t>
            </w:r>
          </w:p>
          <w:p w:rsidR="00C71DF7" w:rsidRPr="00776DE8" w:rsidRDefault="00E1084F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bCs/>
                <w:sz w:val="28"/>
                <w:szCs w:val="28"/>
              </w:rPr>
              <w:t>3. Уполномоченный</w:t>
            </w:r>
            <w:r w:rsidRPr="00776DE8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776DE8">
              <w:rPr>
                <w:rFonts w:eastAsia="Calibri"/>
                <w:sz w:val="28"/>
                <w:szCs w:val="28"/>
              </w:rPr>
              <w:t>орган осуществляет полномочия в области формирования и реализации промышленной политики, установленные Правительством Российской Федерации, а также:</w:t>
            </w:r>
          </w:p>
        </w:tc>
        <w:tc>
          <w:tcPr>
            <w:tcW w:w="6662" w:type="dxa"/>
          </w:tcPr>
          <w:p w:rsidR="008E727E" w:rsidRPr="00776DE8" w:rsidRDefault="00C71DF7" w:rsidP="000D1BD3">
            <w:pPr>
              <w:pStyle w:val="a8"/>
              <w:ind w:left="57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Style w:val="FontStyle14"/>
                <w:sz w:val="28"/>
                <w:szCs w:val="28"/>
              </w:rPr>
              <w:t>Уточнить</w:t>
            </w:r>
            <w:r w:rsidR="00284DC0">
              <w:rPr>
                <w:rStyle w:val="FontStyle14"/>
                <w:sz w:val="28"/>
                <w:szCs w:val="28"/>
              </w:rPr>
              <w:t xml:space="preserve"> понятие </w:t>
            </w:r>
            <w:r w:rsidR="00E1084F" w:rsidRPr="00776DE8">
              <w:rPr>
                <w:rStyle w:val="FontStyle14"/>
                <w:sz w:val="28"/>
                <w:szCs w:val="28"/>
              </w:rPr>
              <w:t>«Уполномоченный орган Росси</w:t>
            </w:r>
            <w:r w:rsidR="00E1084F" w:rsidRPr="00776DE8">
              <w:rPr>
                <w:rStyle w:val="FontStyle14"/>
                <w:sz w:val="28"/>
                <w:szCs w:val="28"/>
              </w:rPr>
              <w:t>й</w:t>
            </w:r>
            <w:r w:rsidR="00E1084F" w:rsidRPr="00776DE8">
              <w:rPr>
                <w:rStyle w:val="FontStyle14"/>
                <w:sz w:val="28"/>
                <w:szCs w:val="28"/>
              </w:rPr>
              <w:t>ской Федерации в сфере промышленной политики»</w:t>
            </w:r>
            <w:r w:rsidR="00284DC0">
              <w:rPr>
                <w:rStyle w:val="FontStyle14"/>
                <w:sz w:val="28"/>
                <w:szCs w:val="28"/>
              </w:rPr>
              <w:t xml:space="preserve">, порядок </w:t>
            </w:r>
            <w:r w:rsidR="00704DA3">
              <w:rPr>
                <w:rStyle w:val="FontStyle14"/>
                <w:sz w:val="28"/>
                <w:szCs w:val="28"/>
              </w:rPr>
              <w:t>ис</w:t>
            </w:r>
            <w:r w:rsidR="00284DC0">
              <w:rPr>
                <w:rStyle w:val="FontStyle14"/>
                <w:sz w:val="28"/>
                <w:szCs w:val="28"/>
              </w:rPr>
              <w:t xml:space="preserve">полнения </w:t>
            </w:r>
            <w:r w:rsidR="00704DA3">
              <w:rPr>
                <w:rStyle w:val="FontStyle14"/>
                <w:sz w:val="28"/>
                <w:szCs w:val="28"/>
              </w:rPr>
              <w:t>указанным органом наделенных полномочий</w:t>
            </w:r>
            <w:r w:rsidR="00284DC0">
              <w:rPr>
                <w:rStyle w:val="FontStyle14"/>
                <w:sz w:val="28"/>
                <w:szCs w:val="28"/>
              </w:rPr>
              <w:t xml:space="preserve"> и </w:t>
            </w:r>
            <w:r w:rsidR="00704DA3">
              <w:rPr>
                <w:rStyle w:val="FontStyle14"/>
                <w:sz w:val="28"/>
                <w:szCs w:val="28"/>
              </w:rPr>
              <w:t>практической реализации промы</w:t>
            </w:r>
            <w:r w:rsidR="00704DA3">
              <w:rPr>
                <w:rStyle w:val="FontStyle14"/>
                <w:sz w:val="28"/>
                <w:szCs w:val="28"/>
              </w:rPr>
              <w:t>ш</w:t>
            </w:r>
            <w:r w:rsidR="00704DA3">
              <w:rPr>
                <w:rStyle w:val="FontStyle14"/>
                <w:sz w:val="28"/>
                <w:szCs w:val="28"/>
              </w:rPr>
              <w:t>ленной политики в регионах</w:t>
            </w:r>
            <w:r w:rsidR="00E1084F" w:rsidRPr="00776DE8">
              <w:rPr>
                <w:rStyle w:val="FontStyle14"/>
                <w:sz w:val="28"/>
                <w:szCs w:val="28"/>
              </w:rPr>
              <w:t xml:space="preserve">. 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776DE8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992" w:type="dxa"/>
          </w:tcPr>
          <w:p w:rsidR="008E727E" w:rsidRPr="00776DE8" w:rsidRDefault="00051E3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 7</w:t>
            </w:r>
          </w:p>
        </w:tc>
        <w:tc>
          <w:tcPr>
            <w:tcW w:w="6946" w:type="dxa"/>
          </w:tcPr>
          <w:p w:rsidR="0078468C" w:rsidRDefault="0078468C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 статье 7 органы местного самоуправления наделяю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ся полномочиями в сфере промышленной политики без указания</w:t>
            </w:r>
            <w:r w:rsidRPr="00776DE8">
              <w:rPr>
                <w:sz w:val="28"/>
                <w:szCs w:val="28"/>
              </w:rPr>
              <w:t xml:space="preserve"> источник</w:t>
            </w:r>
            <w:r>
              <w:rPr>
                <w:sz w:val="28"/>
                <w:szCs w:val="28"/>
              </w:rPr>
              <w:t>а</w:t>
            </w:r>
            <w:r w:rsidRPr="00776DE8">
              <w:rPr>
                <w:sz w:val="28"/>
                <w:szCs w:val="28"/>
              </w:rPr>
              <w:t xml:space="preserve"> поддержки</w:t>
            </w:r>
            <w:r>
              <w:rPr>
                <w:sz w:val="28"/>
                <w:szCs w:val="28"/>
              </w:rPr>
              <w:t xml:space="preserve"> реализации</w:t>
            </w:r>
            <w:r w:rsidR="00A732EC">
              <w:rPr>
                <w:sz w:val="28"/>
                <w:szCs w:val="28"/>
              </w:rPr>
              <w:t xml:space="preserve"> указанных полномочий</w:t>
            </w:r>
            <w:r w:rsidRPr="00776DE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что крайне необходимо,</w:t>
            </w:r>
            <w:r w:rsidRPr="00776DE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так как </w:t>
            </w:r>
            <w:r w:rsidRPr="00776DE8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ы</w:t>
            </w:r>
            <w:r w:rsidRPr="00776DE8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>ых</w:t>
            </w:r>
            <w:r w:rsidRPr="00776DE8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 xml:space="preserve">й, в большинстве своем, </w:t>
            </w:r>
            <w:r w:rsidRPr="00776DE8">
              <w:rPr>
                <w:sz w:val="28"/>
                <w:szCs w:val="28"/>
              </w:rPr>
              <w:t>дефици</w:t>
            </w:r>
            <w:r>
              <w:rPr>
                <w:sz w:val="28"/>
                <w:szCs w:val="28"/>
              </w:rPr>
              <w:t>тны</w:t>
            </w:r>
            <w:r w:rsidRPr="00776DE8">
              <w:rPr>
                <w:sz w:val="28"/>
                <w:szCs w:val="28"/>
              </w:rPr>
              <w:t>.</w:t>
            </w:r>
          </w:p>
          <w:p w:rsidR="00051E3F" w:rsidRPr="00776DE8" w:rsidRDefault="00051E3F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Статья 7.</w:t>
            </w:r>
            <w:r w:rsidRPr="00776DE8">
              <w:rPr>
                <w:rFonts w:eastAsia="Calibri"/>
                <w:b/>
                <w:sz w:val="28"/>
                <w:szCs w:val="28"/>
              </w:rPr>
              <w:tab/>
            </w:r>
            <w:r w:rsidRPr="00776DE8">
              <w:rPr>
                <w:rFonts w:eastAsia="Calibri"/>
                <w:b/>
                <w:bCs/>
                <w:sz w:val="28"/>
                <w:szCs w:val="28"/>
              </w:rPr>
              <w:t>Полномочия органов местного сам</w:t>
            </w:r>
            <w:r w:rsidRPr="00776DE8">
              <w:rPr>
                <w:rFonts w:eastAsia="Calibri"/>
                <w:b/>
                <w:bCs/>
                <w:sz w:val="28"/>
                <w:szCs w:val="28"/>
              </w:rPr>
              <w:t>о</w:t>
            </w:r>
            <w:r w:rsidRPr="00776DE8">
              <w:rPr>
                <w:rFonts w:eastAsia="Calibri"/>
                <w:b/>
                <w:bCs/>
                <w:sz w:val="28"/>
                <w:szCs w:val="28"/>
              </w:rPr>
              <w:t>управления в сфере промышленной политики</w:t>
            </w:r>
          </w:p>
          <w:p w:rsidR="00EB69C7" w:rsidRDefault="00051E3F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Органы местного самоуправления осуществляют ст</w:t>
            </w:r>
            <w:r w:rsidRPr="00776DE8">
              <w:rPr>
                <w:rFonts w:eastAsia="Calibri"/>
                <w:sz w:val="28"/>
                <w:szCs w:val="28"/>
              </w:rPr>
              <w:t>и</w:t>
            </w:r>
            <w:r w:rsidRPr="00776DE8">
              <w:rPr>
                <w:rFonts w:eastAsia="Calibri"/>
                <w:sz w:val="28"/>
                <w:szCs w:val="28"/>
              </w:rPr>
              <w:t>мулирование промышленной деятельности на террит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рии муниципальных образований, если реализация с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ответствующих мер стимулирования промышленной деятельности определена как вопрос местного знач</w:t>
            </w:r>
            <w:r w:rsidRPr="00776DE8">
              <w:rPr>
                <w:rFonts w:eastAsia="Calibri"/>
                <w:sz w:val="28"/>
                <w:szCs w:val="28"/>
              </w:rPr>
              <w:t>е</w:t>
            </w:r>
            <w:r w:rsidRPr="00776DE8">
              <w:rPr>
                <w:rFonts w:eastAsia="Calibri"/>
                <w:sz w:val="28"/>
                <w:szCs w:val="28"/>
              </w:rPr>
              <w:t>ния в соответствии с законодательством Российской Федерации и законодательством субъектов Российской Федерации.</w:t>
            </w:r>
          </w:p>
          <w:p w:rsidR="00B73114" w:rsidRDefault="00B73114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B73114" w:rsidRPr="00776DE8" w:rsidRDefault="00B73114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</w:tcPr>
          <w:p w:rsidR="008E727E" w:rsidRPr="00776DE8" w:rsidRDefault="00EB69C7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  <w:r w:rsidRPr="00EB69C7">
              <w:rPr>
                <w:rFonts w:eastAsia="Calibri"/>
                <w:sz w:val="28"/>
                <w:szCs w:val="28"/>
              </w:rPr>
              <w:t>Рассмотреть возможность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EB69C7">
              <w:rPr>
                <w:rFonts w:eastAsia="Calibri"/>
                <w:sz w:val="28"/>
                <w:szCs w:val="28"/>
              </w:rPr>
              <w:t>финансовой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поддержки</w:t>
            </w:r>
            <w:r>
              <w:rPr>
                <w:sz w:val="28"/>
                <w:szCs w:val="28"/>
              </w:rPr>
              <w:t xml:space="preserve"> полномочий органов местного самоуправления по </w:t>
            </w:r>
            <w:r w:rsidRPr="00776DE8">
              <w:rPr>
                <w:rFonts w:eastAsia="Calibri"/>
                <w:sz w:val="28"/>
                <w:szCs w:val="28"/>
              </w:rPr>
              <w:t>стимулировани</w:t>
            </w:r>
            <w:r>
              <w:rPr>
                <w:rFonts w:eastAsia="Calibri"/>
                <w:sz w:val="28"/>
                <w:szCs w:val="28"/>
              </w:rPr>
              <w:t>ю</w:t>
            </w:r>
            <w:r w:rsidRPr="00776DE8">
              <w:rPr>
                <w:rFonts w:eastAsia="Calibri"/>
                <w:sz w:val="28"/>
                <w:szCs w:val="28"/>
              </w:rPr>
              <w:t xml:space="preserve"> промышленной деятельности на территории муниципальных образований</w:t>
            </w:r>
            <w:r w:rsidRPr="00776DE8">
              <w:rPr>
                <w:sz w:val="28"/>
                <w:szCs w:val="28"/>
              </w:rPr>
              <w:t>.</w:t>
            </w:r>
          </w:p>
        </w:tc>
      </w:tr>
      <w:tr w:rsidR="00051E3F" w:rsidRPr="00776DE8" w:rsidTr="00433CCA">
        <w:tc>
          <w:tcPr>
            <w:tcW w:w="567" w:type="dxa"/>
          </w:tcPr>
          <w:p w:rsidR="00051E3F" w:rsidRPr="00776DE8" w:rsidRDefault="00DD2ACD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992" w:type="dxa"/>
          </w:tcPr>
          <w:p w:rsidR="00DD2ACD" w:rsidRDefault="006232D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F41CFE" w:rsidRPr="00776DE8">
              <w:rPr>
                <w:sz w:val="28"/>
                <w:szCs w:val="28"/>
              </w:rPr>
              <w:t xml:space="preserve"> 1 </w:t>
            </w:r>
          </w:p>
          <w:p w:rsidR="00F41CFE" w:rsidRPr="00776DE8" w:rsidRDefault="00F41CFE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D2AC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2 </w:t>
            </w:r>
          </w:p>
          <w:p w:rsidR="00051E3F" w:rsidRPr="00776DE8" w:rsidRDefault="00F41CFE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D2AC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1001A5" w:rsidRDefault="006757F3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 xml:space="preserve">Совет по промышленной политике </w:t>
            </w:r>
            <w:r>
              <w:rPr>
                <w:rFonts w:eastAsia="Calibri"/>
                <w:sz w:val="28"/>
                <w:szCs w:val="28"/>
              </w:rPr>
              <w:t xml:space="preserve">создается </w:t>
            </w:r>
            <w:r w:rsidRPr="00776DE8">
              <w:rPr>
                <w:rFonts w:eastAsia="Calibri"/>
                <w:sz w:val="28"/>
                <w:szCs w:val="28"/>
              </w:rPr>
              <w:t>при Пр</w:t>
            </w:r>
            <w:r w:rsidRPr="00776DE8">
              <w:rPr>
                <w:rFonts w:eastAsia="Calibri"/>
                <w:sz w:val="28"/>
                <w:szCs w:val="28"/>
              </w:rPr>
              <w:t>е</w:t>
            </w:r>
            <w:r>
              <w:rPr>
                <w:rFonts w:eastAsia="Calibri"/>
                <w:sz w:val="28"/>
                <w:szCs w:val="28"/>
              </w:rPr>
              <w:t>зиденте</w:t>
            </w:r>
            <w:r w:rsidR="00A732EC">
              <w:rPr>
                <w:rFonts w:eastAsia="Calibri"/>
                <w:sz w:val="28"/>
                <w:szCs w:val="28"/>
              </w:rPr>
              <w:t xml:space="preserve"> страны</w:t>
            </w:r>
            <w:r>
              <w:rPr>
                <w:rFonts w:eastAsia="Calibri"/>
                <w:sz w:val="28"/>
                <w:szCs w:val="28"/>
              </w:rPr>
              <w:t xml:space="preserve">. Следовательно, </w:t>
            </w:r>
            <w:r w:rsidRPr="00776DE8">
              <w:rPr>
                <w:rFonts w:eastAsia="Calibri"/>
                <w:sz w:val="28"/>
                <w:szCs w:val="28"/>
              </w:rPr>
              <w:t>он должен давать предложения о формировании и реализации промы</w:t>
            </w:r>
            <w:r w:rsidRPr="00776DE8">
              <w:rPr>
                <w:rFonts w:eastAsia="Calibri"/>
                <w:sz w:val="28"/>
                <w:szCs w:val="28"/>
              </w:rPr>
              <w:t>ш</w:t>
            </w:r>
            <w:r w:rsidRPr="00776DE8">
              <w:rPr>
                <w:rFonts w:eastAsia="Calibri"/>
                <w:sz w:val="28"/>
                <w:szCs w:val="28"/>
              </w:rPr>
              <w:t>ленной политики Президенту Р</w:t>
            </w:r>
            <w:r>
              <w:rPr>
                <w:rFonts w:eastAsia="Calibri"/>
                <w:sz w:val="28"/>
                <w:szCs w:val="28"/>
              </w:rPr>
              <w:t xml:space="preserve">оссийской </w:t>
            </w:r>
            <w:r w:rsidRPr="00776DE8">
              <w:rPr>
                <w:rFonts w:eastAsia="Calibri"/>
                <w:sz w:val="28"/>
                <w:szCs w:val="28"/>
              </w:rPr>
              <w:t>Ф</w:t>
            </w:r>
            <w:r>
              <w:rPr>
                <w:rFonts w:eastAsia="Calibri"/>
                <w:sz w:val="28"/>
                <w:szCs w:val="28"/>
              </w:rPr>
              <w:t>едерации, а не Правительству Российской Федерации.</w:t>
            </w:r>
          </w:p>
          <w:p w:rsidR="00EB69C7" w:rsidRPr="00776DE8" w:rsidRDefault="00F41CFE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 xml:space="preserve">1) представляет Президенту Российской Федерации </w:t>
            </w:r>
            <w:r w:rsidRPr="00DF0AF6">
              <w:rPr>
                <w:rFonts w:eastAsia="Calibri"/>
                <w:b/>
                <w:i/>
                <w:sz w:val="28"/>
                <w:szCs w:val="28"/>
              </w:rPr>
              <w:t>и Правительству Российской Федерации</w:t>
            </w:r>
            <w:r w:rsidRPr="00776DE8">
              <w:rPr>
                <w:rFonts w:eastAsia="Calibri"/>
                <w:sz w:val="28"/>
                <w:szCs w:val="28"/>
              </w:rPr>
              <w:t xml:space="preserve"> предложения о формировании и реализации промышленной полит</w:t>
            </w:r>
            <w:r w:rsidRPr="00776DE8">
              <w:rPr>
                <w:rFonts w:eastAsia="Calibri"/>
                <w:sz w:val="28"/>
                <w:szCs w:val="28"/>
              </w:rPr>
              <w:t>и</w:t>
            </w:r>
            <w:r w:rsidRPr="00776DE8">
              <w:rPr>
                <w:rFonts w:eastAsia="Calibri"/>
                <w:sz w:val="28"/>
                <w:szCs w:val="28"/>
              </w:rPr>
              <w:t>ки;</w:t>
            </w:r>
          </w:p>
        </w:tc>
        <w:tc>
          <w:tcPr>
            <w:tcW w:w="6662" w:type="dxa"/>
          </w:tcPr>
          <w:p w:rsidR="00051E3F" w:rsidRDefault="00EB69C7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Исключить слова «</w:t>
            </w:r>
            <w:r w:rsidRPr="00DF0AF6">
              <w:rPr>
                <w:rFonts w:eastAsia="Calibri"/>
                <w:b/>
                <w:i/>
                <w:sz w:val="28"/>
                <w:szCs w:val="28"/>
              </w:rPr>
              <w:t>и Правительству Российской Федерации</w:t>
            </w:r>
            <w:r>
              <w:rPr>
                <w:rFonts w:eastAsia="Calibri"/>
                <w:b/>
                <w:i/>
                <w:sz w:val="28"/>
                <w:szCs w:val="28"/>
              </w:rPr>
              <w:t>»</w:t>
            </w:r>
            <w:r w:rsidR="009B1605">
              <w:rPr>
                <w:rFonts w:eastAsia="Calibri"/>
                <w:b/>
                <w:i/>
                <w:sz w:val="28"/>
                <w:szCs w:val="28"/>
              </w:rPr>
              <w:t>.</w:t>
            </w:r>
          </w:p>
          <w:p w:rsidR="006757F3" w:rsidRDefault="006757F3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6757F3" w:rsidRDefault="006757F3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6757F3" w:rsidRDefault="006757F3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  <w:p w:rsidR="009B1605" w:rsidRPr="00776DE8" w:rsidRDefault="009B160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1) представляет Президенту Российской Федерации предложения о формировании и реализации пр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мышленной политики;</w:t>
            </w:r>
          </w:p>
        </w:tc>
      </w:tr>
      <w:tr w:rsidR="00051E3F" w:rsidRPr="00776DE8" w:rsidTr="00433CCA">
        <w:tc>
          <w:tcPr>
            <w:tcW w:w="567" w:type="dxa"/>
          </w:tcPr>
          <w:p w:rsidR="00051E3F" w:rsidRPr="00776DE8" w:rsidRDefault="00DD2ACD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992" w:type="dxa"/>
          </w:tcPr>
          <w:p w:rsidR="002C5ED1" w:rsidRPr="00776DE8" w:rsidRDefault="002C5ED1" w:rsidP="002C5ED1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D2AC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3</w:t>
            </w:r>
          </w:p>
          <w:p w:rsidR="00051E3F" w:rsidRPr="00776DE8" w:rsidRDefault="002C5ED1" w:rsidP="002C5ED1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D2AC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7C6D98" w:rsidRDefault="007C6D98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В Совет</w:t>
            </w:r>
            <w:r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 xml:space="preserve"> по промышленной политике при Президенте Российской Федерации</w:t>
            </w:r>
            <w:r>
              <w:rPr>
                <w:sz w:val="28"/>
                <w:szCs w:val="28"/>
              </w:rPr>
              <w:t xml:space="preserve"> нет представителей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ленной сферы регионов, на территории которых будет реализовываться промышленная политика страны.</w:t>
            </w:r>
          </w:p>
          <w:p w:rsidR="00EB69C7" w:rsidRDefault="002C5ED1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3. </w:t>
            </w:r>
            <w:proofErr w:type="gramStart"/>
            <w:r w:rsidRPr="00776DE8">
              <w:rPr>
                <w:sz w:val="28"/>
                <w:szCs w:val="28"/>
              </w:rPr>
              <w:t>В Совет по промышленной политике при Президе</w:t>
            </w:r>
            <w:r w:rsidRPr="00776DE8">
              <w:rPr>
                <w:sz w:val="28"/>
                <w:szCs w:val="28"/>
              </w:rPr>
              <w:t>н</w:t>
            </w:r>
            <w:r w:rsidRPr="00776DE8">
              <w:rPr>
                <w:sz w:val="28"/>
                <w:szCs w:val="28"/>
              </w:rPr>
              <w:t>те Российской Федерации входят представители Пр</w:t>
            </w:r>
            <w:r w:rsidRPr="00776DE8"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>зидента Российской Федерации, Правительства Ро</w:t>
            </w:r>
            <w:r w:rsidRPr="00776DE8">
              <w:rPr>
                <w:sz w:val="28"/>
                <w:szCs w:val="28"/>
              </w:rPr>
              <w:t>с</w:t>
            </w:r>
            <w:r w:rsidRPr="00776DE8">
              <w:rPr>
                <w:sz w:val="28"/>
                <w:szCs w:val="28"/>
              </w:rPr>
              <w:t>сийской Федерации, профильных комитетов обеих п</w:t>
            </w:r>
            <w:r w:rsidRPr="00776DE8">
              <w:rPr>
                <w:sz w:val="28"/>
                <w:szCs w:val="28"/>
              </w:rPr>
              <w:t>а</w:t>
            </w:r>
            <w:r w:rsidRPr="00776DE8">
              <w:rPr>
                <w:sz w:val="28"/>
                <w:szCs w:val="28"/>
              </w:rPr>
              <w:t>лат Федерального Собрания Российской Федерации, Общественной палаты Российской Федерации, упо</w:t>
            </w:r>
            <w:r w:rsidRPr="00776DE8">
              <w:rPr>
                <w:sz w:val="28"/>
                <w:szCs w:val="28"/>
              </w:rPr>
              <w:t>л</w:t>
            </w:r>
            <w:r w:rsidRPr="00776DE8">
              <w:rPr>
                <w:sz w:val="28"/>
                <w:szCs w:val="28"/>
              </w:rPr>
              <w:t>номоченного органа, федеральных органов исполн</w:t>
            </w:r>
            <w:r w:rsidRPr="00776DE8">
              <w:rPr>
                <w:sz w:val="28"/>
                <w:szCs w:val="28"/>
              </w:rPr>
              <w:t>и</w:t>
            </w:r>
            <w:r w:rsidRPr="00776DE8">
              <w:rPr>
                <w:sz w:val="28"/>
                <w:szCs w:val="28"/>
              </w:rPr>
              <w:t>тельной власти, осуществляющих функции по выр</w:t>
            </w:r>
            <w:r w:rsidRPr="00776DE8">
              <w:rPr>
                <w:sz w:val="28"/>
                <w:szCs w:val="28"/>
              </w:rPr>
              <w:t>а</w:t>
            </w:r>
            <w:r w:rsidRPr="00776DE8">
              <w:rPr>
                <w:sz w:val="28"/>
                <w:szCs w:val="28"/>
              </w:rPr>
              <w:t>ботке основ государственной политики и нормативно-правового регулирования в сфере бюджетной, налог</w:t>
            </w:r>
            <w:r w:rsidRPr="00776DE8">
              <w:rPr>
                <w:sz w:val="28"/>
                <w:szCs w:val="28"/>
              </w:rPr>
              <w:t>о</w:t>
            </w:r>
            <w:r w:rsidRPr="00776DE8">
              <w:rPr>
                <w:sz w:val="28"/>
                <w:szCs w:val="28"/>
              </w:rPr>
              <w:t>вой деятельности, науки, образования, анализа и пр</w:t>
            </w:r>
            <w:r w:rsidRPr="00776DE8">
              <w:rPr>
                <w:sz w:val="28"/>
                <w:szCs w:val="28"/>
              </w:rPr>
              <w:t>о</w:t>
            </w:r>
            <w:r w:rsidRPr="00776DE8">
              <w:rPr>
                <w:sz w:val="28"/>
                <w:szCs w:val="28"/>
              </w:rPr>
              <w:t>гнозирования социально-экономического развития, развития предпринимательской деятельности</w:t>
            </w:r>
            <w:proofErr w:type="gramEnd"/>
            <w:r w:rsidRPr="00776DE8">
              <w:rPr>
                <w:sz w:val="28"/>
                <w:szCs w:val="28"/>
              </w:rPr>
              <w:t>, соц</w:t>
            </w:r>
            <w:r w:rsidRPr="00776DE8">
              <w:rPr>
                <w:sz w:val="28"/>
                <w:szCs w:val="28"/>
              </w:rPr>
              <w:t>и</w:t>
            </w:r>
            <w:r w:rsidRPr="00776DE8">
              <w:rPr>
                <w:sz w:val="28"/>
                <w:szCs w:val="28"/>
              </w:rPr>
              <w:t xml:space="preserve">ально-экономического развития субъектов Российской Федерации и муниципальных образований, сельского </w:t>
            </w:r>
            <w:r w:rsidRPr="00776DE8">
              <w:rPr>
                <w:sz w:val="28"/>
                <w:szCs w:val="28"/>
              </w:rPr>
              <w:lastRenderedPageBreak/>
              <w:t>хозяйства, а также представители субъектов промы</w:t>
            </w:r>
            <w:r w:rsidRPr="00776DE8">
              <w:rPr>
                <w:sz w:val="28"/>
                <w:szCs w:val="28"/>
              </w:rPr>
              <w:t>ш</w:t>
            </w:r>
            <w:r w:rsidRPr="00776DE8">
              <w:rPr>
                <w:sz w:val="28"/>
                <w:szCs w:val="28"/>
              </w:rPr>
              <w:t>ленной деятельности и организаций инфраструктуры поддержки промышленной деятельности, общеросси</w:t>
            </w:r>
            <w:r w:rsidRPr="00776DE8">
              <w:rPr>
                <w:sz w:val="28"/>
                <w:szCs w:val="28"/>
              </w:rPr>
              <w:t>й</w:t>
            </w:r>
            <w:r w:rsidRPr="00776DE8">
              <w:rPr>
                <w:sz w:val="28"/>
                <w:szCs w:val="28"/>
              </w:rPr>
              <w:t>ских и отраслевых объединений работодателей, нау</w:t>
            </w:r>
            <w:r w:rsidRPr="00776DE8">
              <w:rPr>
                <w:sz w:val="28"/>
                <w:szCs w:val="28"/>
              </w:rPr>
              <w:t>ч</w:t>
            </w:r>
            <w:r w:rsidRPr="00776DE8">
              <w:rPr>
                <w:sz w:val="28"/>
                <w:szCs w:val="28"/>
              </w:rPr>
              <w:t>ного и образовательного сообщества, в том числе Ро</w:t>
            </w:r>
            <w:r w:rsidRPr="00776DE8">
              <w:rPr>
                <w:sz w:val="28"/>
                <w:szCs w:val="28"/>
              </w:rPr>
              <w:t>с</w:t>
            </w:r>
            <w:r w:rsidRPr="00776DE8">
              <w:rPr>
                <w:sz w:val="28"/>
                <w:szCs w:val="28"/>
              </w:rPr>
              <w:t>сийской академии наук, и экспертных организаций.</w:t>
            </w:r>
          </w:p>
          <w:p w:rsidR="00B73114" w:rsidRPr="00776DE8" w:rsidRDefault="00B73114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</w:tcPr>
          <w:p w:rsidR="002C5ED1" w:rsidRPr="00776DE8" w:rsidRDefault="002C5ED1" w:rsidP="000D1BD3">
            <w:pPr>
              <w:pStyle w:val="a8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6D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Включить в Совет по промышленной политике при Президенте Российской Федерации представителя от промышленности региона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76DE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>предусмо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 xml:space="preserve">реть </w:t>
            </w:r>
            <w:r w:rsidRPr="00776DE8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>едение</w:t>
            </w:r>
            <w:r w:rsidRPr="00776DE8">
              <w:rPr>
                <w:rFonts w:ascii="Times New Roman" w:hAnsi="Times New Roman" w:cs="Times New Roman"/>
                <w:sz w:val="28"/>
                <w:szCs w:val="28"/>
              </w:rPr>
              <w:t xml:space="preserve"> ротаци</w:t>
            </w:r>
            <w:r w:rsidR="00DD2AC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76DE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представителей регионов через определенный период.</w:t>
            </w:r>
          </w:p>
          <w:p w:rsidR="00051E3F" w:rsidRPr="00776DE8" w:rsidRDefault="00051E3F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F41CFE" w:rsidRPr="00776DE8" w:rsidTr="00433CCA">
        <w:tc>
          <w:tcPr>
            <w:tcW w:w="567" w:type="dxa"/>
          </w:tcPr>
          <w:p w:rsidR="00F41CFE" w:rsidRPr="00776DE8" w:rsidRDefault="00DD2ACD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992" w:type="dxa"/>
          </w:tcPr>
          <w:p w:rsidR="00A732EC" w:rsidRDefault="00A732EC" w:rsidP="001D5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ч. 1</w:t>
            </w:r>
          </w:p>
          <w:p w:rsidR="0011241D" w:rsidRDefault="0011241D" w:rsidP="001D5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10</w:t>
            </w:r>
          </w:p>
          <w:p w:rsidR="00F41CFE" w:rsidRDefault="002C5ED1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гл.</w:t>
            </w:r>
            <w:r w:rsidR="00064A35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2</w:t>
            </w:r>
          </w:p>
          <w:p w:rsidR="00064A35" w:rsidRPr="00776DE8" w:rsidRDefault="00064A35" w:rsidP="001D5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F41CFE" w:rsidRDefault="0011241D" w:rsidP="000D1BD3">
            <w:pPr>
              <w:ind w:left="57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30"/>
              </w:rPr>
              <w:t>Глава </w:t>
            </w:r>
            <w:r>
              <w:rPr>
                <w:sz w:val="30"/>
                <w:lang w:val="en-US"/>
              </w:rPr>
              <w:t>II</w:t>
            </w:r>
            <w:r>
              <w:rPr>
                <w:sz w:val="30"/>
              </w:rPr>
              <w:t xml:space="preserve">. </w:t>
            </w:r>
            <w:r w:rsidR="002C5ED1" w:rsidRPr="00776DE8">
              <w:rPr>
                <w:b/>
                <w:bCs/>
                <w:sz w:val="28"/>
                <w:szCs w:val="28"/>
              </w:rPr>
              <w:t>Меры стимулирования промышленной деятельности</w:t>
            </w:r>
            <w:r w:rsidR="00A732EC">
              <w:rPr>
                <w:b/>
                <w:bCs/>
                <w:sz w:val="28"/>
                <w:szCs w:val="28"/>
              </w:rPr>
              <w:t xml:space="preserve"> </w:t>
            </w:r>
          </w:p>
          <w:p w:rsidR="0011241D" w:rsidRPr="0086120E" w:rsidRDefault="0011241D" w:rsidP="000D1BD3">
            <w:pPr>
              <w:spacing w:line="240" w:lineRule="atLeast"/>
              <w:ind w:left="57"/>
              <w:jc w:val="both"/>
              <w:rPr>
                <w:b/>
                <w:bCs/>
                <w:sz w:val="28"/>
                <w:szCs w:val="28"/>
              </w:rPr>
            </w:pPr>
            <w:r w:rsidRPr="0086120E">
              <w:rPr>
                <w:sz w:val="28"/>
                <w:szCs w:val="28"/>
              </w:rPr>
              <w:t>Статья 10.</w:t>
            </w:r>
            <w:r w:rsidRPr="0086120E">
              <w:rPr>
                <w:b/>
                <w:sz w:val="28"/>
                <w:szCs w:val="28"/>
              </w:rPr>
              <w:tab/>
            </w:r>
            <w:r w:rsidRPr="0086120E">
              <w:rPr>
                <w:b/>
                <w:bCs/>
                <w:sz w:val="28"/>
                <w:szCs w:val="28"/>
              </w:rPr>
              <w:t>Виды мер стимулирования промышле</w:t>
            </w:r>
            <w:r w:rsidRPr="0086120E">
              <w:rPr>
                <w:b/>
                <w:bCs/>
                <w:sz w:val="28"/>
                <w:szCs w:val="28"/>
              </w:rPr>
              <w:t>н</w:t>
            </w:r>
            <w:r w:rsidRPr="0086120E">
              <w:rPr>
                <w:b/>
                <w:bCs/>
                <w:sz w:val="28"/>
                <w:szCs w:val="28"/>
              </w:rPr>
              <w:t>ной деятельности</w:t>
            </w:r>
          </w:p>
          <w:p w:rsidR="00064A35" w:rsidRDefault="00064A35" w:rsidP="000D1BD3">
            <w:pPr>
              <w:ind w:left="57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Недостаточно прописаны к</w:t>
            </w:r>
            <w:r w:rsidRPr="00776DE8">
              <w:rPr>
                <w:sz w:val="28"/>
                <w:szCs w:val="28"/>
              </w:rPr>
              <w:t>онкретные инструменты р</w:t>
            </w:r>
            <w:r w:rsidRPr="00776DE8"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>ализации декларируемых мер по поддержке промы</w:t>
            </w:r>
            <w:r w:rsidRPr="00776DE8">
              <w:rPr>
                <w:sz w:val="28"/>
                <w:szCs w:val="28"/>
              </w:rPr>
              <w:t>ш</w:t>
            </w:r>
            <w:r w:rsidRPr="00776DE8">
              <w:rPr>
                <w:sz w:val="28"/>
                <w:szCs w:val="28"/>
              </w:rPr>
              <w:t>ленного производства, а главное – критерии их прим</w:t>
            </w:r>
            <w:r w:rsidRPr="00776DE8"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>нения в конкретных случаях</w:t>
            </w:r>
            <w:r>
              <w:rPr>
                <w:sz w:val="28"/>
                <w:szCs w:val="28"/>
              </w:rPr>
              <w:t xml:space="preserve">, что приводит к </w:t>
            </w:r>
            <w:r w:rsidRPr="00776DE8">
              <w:rPr>
                <w:sz w:val="28"/>
                <w:szCs w:val="28"/>
              </w:rPr>
              <w:t>потенц</w:t>
            </w:r>
            <w:r w:rsidRPr="00776DE8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альному</w:t>
            </w:r>
            <w:r w:rsidRPr="00776DE8">
              <w:rPr>
                <w:sz w:val="28"/>
                <w:szCs w:val="28"/>
              </w:rPr>
              <w:t xml:space="preserve"> риск</w:t>
            </w:r>
            <w:r>
              <w:rPr>
                <w:sz w:val="28"/>
                <w:szCs w:val="28"/>
              </w:rPr>
              <w:t>у</w:t>
            </w:r>
            <w:r w:rsidRPr="00776DE8">
              <w:rPr>
                <w:sz w:val="28"/>
                <w:szCs w:val="28"/>
              </w:rPr>
              <w:t xml:space="preserve"> предвзятости и неэффективно</w:t>
            </w:r>
            <w:r>
              <w:rPr>
                <w:sz w:val="28"/>
                <w:szCs w:val="28"/>
              </w:rPr>
              <w:t>му</w:t>
            </w:r>
            <w:r w:rsidRPr="00776DE8">
              <w:rPr>
                <w:sz w:val="28"/>
                <w:szCs w:val="28"/>
              </w:rPr>
              <w:t xml:space="preserve"> расх</w:t>
            </w:r>
            <w:r w:rsidRPr="00776DE8">
              <w:rPr>
                <w:sz w:val="28"/>
                <w:szCs w:val="28"/>
              </w:rPr>
              <w:t>о</w:t>
            </w:r>
            <w:r w:rsidRPr="00776DE8">
              <w:rPr>
                <w:sz w:val="28"/>
                <w:szCs w:val="28"/>
              </w:rPr>
              <w:t>довани</w:t>
            </w:r>
            <w:r>
              <w:rPr>
                <w:sz w:val="28"/>
                <w:szCs w:val="28"/>
              </w:rPr>
              <w:t>ю</w:t>
            </w:r>
            <w:r w:rsidRPr="00776DE8">
              <w:rPr>
                <w:sz w:val="28"/>
                <w:szCs w:val="28"/>
              </w:rPr>
              <w:t xml:space="preserve"> выделяемых государством ресурсов</w:t>
            </w:r>
            <w:r>
              <w:rPr>
                <w:sz w:val="28"/>
                <w:szCs w:val="28"/>
              </w:rPr>
              <w:t xml:space="preserve">. </w:t>
            </w:r>
          </w:p>
          <w:p w:rsidR="0011241D" w:rsidRDefault="0011241D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11241D">
              <w:rPr>
                <w:bCs/>
                <w:sz w:val="28"/>
                <w:szCs w:val="28"/>
              </w:rPr>
              <w:t xml:space="preserve">Несмотря на </w:t>
            </w:r>
            <w:proofErr w:type="gramStart"/>
            <w:r w:rsidRPr="0011241D">
              <w:rPr>
                <w:bCs/>
                <w:sz w:val="28"/>
                <w:szCs w:val="28"/>
              </w:rPr>
              <w:t>то</w:t>
            </w:r>
            <w:proofErr w:type="gramEnd"/>
            <w:r w:rsidRPr="0011241D">
              <w:rPr>
                <w:bCs/>
                <w:sz w:val="28"/>
                <w:szCs w:val="28"/>
              </w:rPr>
              <w:t xml:space="preserve"> что </w:t>
            </w:r>
            <w:r>
              <w:rPr>
                <w:bCs/>
                <w:sz w:val="28"/>
                <w:szCs w:val="28"/>
              </w:rPr>
              <w:t>список направлений по поддержке промышленного производства весьма широк, о</w:t>
            </w:r>
            <w:r w:rsidRPr="00776DE8">
              <w:rPr>
                <w:sz w:val="28"/>
                <w:szCs w:val="28"/>
              </w:rPr>
              <w:t xml:space="preserve">чень важно, чтобы поддержка направлялась </w:t>
            </w:r>
            <w:r>
              <w:rPr>
                <w:sz w:val="28"/>
                <w:szCs w:val="28"/>
              </w:rPr>
              <w:t>(</w:t>
            </w:r>
            <w:r w:rsidRPr="00776DE8">
              <w:rPr>
                <w:sz w:val="28"/>
                <w:szCs w:val="28"/>
              </w:rPr>
              <w:t>использов</w:t>
            </w:r>
            <w:r w:rsidRPr="00776DE8">
              <w:rPr>
                <w:sz w:val="28"/>
                <w:szCs w:val="28"/>
              </w:rPr>
              <w:t>а</w:t>
            </w:r>
            <w:r w:rsidRPr="00776DE8">
              <w:rPr>
                <w:sz w:val="28"/>
                <w:szCs w:val="28"/>
              </w:rPr>
              <w:t>лась</w:t>
            </w:r>
            <w:r>
              <w:rPr>
                <w:sz w:val="28"/>
                <w:szCs w:val="28"/>
              </w:rPr>
              <w:t>)</w:t>
            </w:r>
            <w:r w:rsidRPr="00776DE8">
              <w:rPr>
                <w:sz w:val="28"/>
                <w:szCs w:val="28"/>
              </w:rPr>
              <w:t xml:space="preserve"> не только как инструмент создания новых прои</w:t>
            </w:r>
            <w:r w:rsidRPr="00776DE8">
              <w:rPr>
                <w:sz w:val="28"/>
                <w:szCs w:val="28"/>
              </w:rPr>
              <w:t>з</w:t>
            </w:r>
            <w:r w:rsidRPr="00776DE8">
              <w:rPr>
                <w:sz w:val="28"/>
                <w:szCs w:val="28"/>
              </w:rPr>
              <w:t>водств, но и как инструмент повышения экономич</w:t>
            </w:r>
            <w:r w:rsidRPr="00776DE8"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 xml:space="preserve">ской эффективности уже существующих. </w:t>
            </w:r>
            <w:r>
              <w:rPr>
                <w:sz w:val="28"/>
                <w:szCs w:val="28"/>
              </w:rPr>
              <w:t>Б</w:t>
            </w:r>
            <w:r w:rsidRPr="00776DE8">
              <w:rPr>
                <w:sz w:val="28"/>
                <w:szCs w:val="28"/>
              </w:rPr>
              <w:t>ез стимул</w:t>
            </w:r>
            <w:r w:rsidRPr="00776DE8">
              <w:rPr>
                <w:sz w:val="28"/>
                <w:szCs w:val="28"/>
              </w:rPr>
              <w:t>и</w:t>
            </w:r>
            <w:r w:rsidRPr="00776DE8">
              <w:rPr>
                <w:sz w:val="28"/>
                <w:szCs w:val="28"/>
              </w:rPr>
              <w:t xml:space="preserve">рования экономической эффективности, в </w:t>
            </w:r>
            <w:r w:rsidR="00A732EC">
              <w:rPr>
                <w:sz w:val="28"/>
                <w:szCs w:val="28"/>
              </w:rPr>
              <w:t>особенности</w:t>
            </w:r>
            <w:r w:rsidRPr="00776DE8">
              <w:rPr>
                <w:sz w:val="28"/>
                <w:szCs w:val="28"/>
              </w:rPr>
              <w:t xml:space="preserve"> сырьевых отраслей и энергетического сектора (ест</w:t>
            </w:r>
            <w:r w:rsidRPr="00776DE8">
              <w:rPr>
                <w:sz w:val="28"/>
                <w:szCs w:val="28"/>
              </w:rPr>
              <w:t>е</w:t>
            </w:r>
            <w:r w:rsidRPr="00776DE8">
              <w:rPr>
                <w:sz w:val="28"/>
                <w:szCs w:val="28"/>
              </w:rPr>
              <w:t>ственных монополистов, привыкших компенсировать свою неэффективность простым повышени</w:t>
            </w:r>
            <w:r>
              <w:rPr>
                <w:sz w:val="28"/>
                <w:szCs w:val="28"/>
              </w:rPr>
              <w:t>ем цен)</w:t>
            </w:r>
            <w:r w:rsidR="00A732E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ально поддержать промышленное </w:t>
            </w:r>
            <w:r w:rsidRPr="00776DE8">
              <w:rPr>
                <w:sz w:val="28"/>
                <w:szCs w:val="28"/>
              </w:rPr>
              <w:t xml:space="preserve">производство не </w:t>
            </w:r>
            <w:r w:rsidRPr="00776DE8">
              <w:rPr>
                <w:sz w:val="28"/>
                <w:szCs w:val="28"/>
              </w:rPr>
              <w:lastRenderedPageBreak/>
              <w:t>удастся.</w:t>
            </w:r>
          </w:p>
          <w:p w:rsidR="009E638B" w:rsidRPr="009A30B4" w:rsidRDefault="0086120E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9A30B4">
              <w:rPr>
                <w:sz w:val="28"/>
                <w:szCs w:val="28"/>
              </w:rPr>
              <w:t>В законопроекте не нашли отражени</w:t>
            </w:r>
            <w:r w:rsidR="00F261CE" w:rsidRPr="009A30B4">
              <w:rPr>
                <w:sz w:val="28"/>
                <w:szCs w:val="28"/>
              </w:rPr>
              <w:t>е</w:t>
            </w:r>
            <w:r w:rsidRPr="009A30B4">
              <w:rPr>
                <w:sz w:val="28"/>
                <w:szCs w:val="28"/>
              </w:rPr>
              <w:t xml:space="preserve"> </w:t>
            </w:r>
            <w:r w:rsidR="00F261CE" w:rsidRPr="009A30B4">
              <w:rPr>
                <w:sz w:val="28"/>
                <w:szCs w:val="28"/>
              </w:rPr>
              <w:t xml:space="preserve">стимулирование промышленной деятельности путем предоставления </w:t>
            </w:r>
            <w:r w:rsidR="00A732EC">
              <w:rPr>
                <w:sz w:val="28"/>
                <w:szCs w:val="28"/>
              </w:rPr>
              <w:t xml:space="preserve">поддержки </w:t>
            </w:r>
            <w:r w:rsidR="00F261CE" w:rsidRPr="009A30B4">
              <w:rPr>
                <w:sz w:val="28"/>
                <w:szCs w:val="28"/>
              </w:rPr>
              <w:t>субъектам промышленной деятельности и организациям инфраструктуры поддержки промы</w:t>
            </w:r>
            <w:r w:rsidR="00F261CE" w:rsidRPr="009A30B4">
              <w:rPr>
                <w:sz w:val="28"/>
                <w:szCs w:val="28"/>
              </w:rPr>
              <w:t>ш</w:t>
            </w:r>
            <w:r w:rsidR="00F261CE" w:rsidRPr="009A30B4">
              <w:rPr>
                <w:sz w:val="28"/>
                <w:szCs w:val="28"/>
              </w:rPr>
              <w:t>ленной деятельности в части</w:t>
            </w:r>
            <w:r w:rsidR="009E638B" w:rsidRPr="009A30B4">
              <w:rPr>
                <w:sz w:val="28"/>
                <w:szCs w:val="28"/>
              </w:rPr>
              <w:t>:</w:t>
            </w:r>
          </w:p>
          <w:p w:rsidR="009E638B" w:rsidRPr="009E638B" w:rsidRDefault="009E638B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0A6E8E">
              <w:rPr>
                <w:b/>
                <w:i/>
                <w:sz w:val="28"/>
                <w:szCs w:val="28"/>
              </w:rPr>
              <w:t>-</w:t>
            </w:r>
            <w:r w:rsidR="00F261CE" w:rsidRPr="000A6E8E">
              <w:rPr>
                <w:b/>
                <w:i/>
                <w:sz w:val="28"/>
                <w:szCs w:val="28"/>
              </w:rPr>
              <w:t xml:space="preserve"> </w:t>
            </w:r>
            <w:r w:rsidR="0086120E" w:rsidRPr="000A6E8E">
              <w:rPr>
                <w:rFonts w:eastAsia="Calibri"/>
                <w:b/>
                <w:i/>
                <w:sz w:val="28"/>
                <w:szCs w:val="28"/>
              </w:rPr>
              <w:t>инжиниринговой деятельности</w:t>
            </w:r>
            <w:r w:rsidRPr="000A6E8E">
              <w:rPr>
                <w:rFonts w:eastAsia="Calibri"/>
                <w:b/>
                <w:i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9E638B">
              <w:rPr>
                <w:sz w:val="28"/>
                <w:szCs w:val="28"/>
              </w:rPr>
              <w:t>Тема поддержки инжиниринговой деятельности нуждается в выделении в особый приоритет при определении мер поддержки. Данное направление работы за последние годы было сильно запущено (даже в самых простых моментах, не говоря о современных отраслях, ранее сильные поз</w:t>
            </w:r>
            <w:r w:rsidRPr="009E638B">
              <w:rPr>
                <w:sz w:val="28"/>
                <w:szCs w:val="28"/>
              </w:rPr>
              <w:t>и</w:t>
            </w:r>
            <w:r w:rsidRPr="009E638B">
              <w:rPr>
                <w:sz w:val="28"/>
                <w:szCs w:val="28"/>
              </w:rPr>
              <w:t>ции утрачены, проектные разработки успешно забир</w:t>
            </w:r>
            <w:r w:rsidRPr="009E638B">
              <w:rPr>
                <w:sz w:val="28"/>
                <w:szCs w:val="28"/>
              </w:rPr>
              <w:t>а</w:t>
            </w:r>
            <w:r w:rsidRPr="009E638B">
              <w:rPr>
                <w:sz w:val="28"/>
                <w:szCs w:val="28"/>
              </w:rPr>
              <w:t>ют иностранные компании). Это не только уход денег за рубеж, но и пассивная роль промышленности с то</w:t>
            </w:r>
            <w:r w:rsidRPr="009E638B">
              <w:rPr>
                <w:sz w:val="28"/>
                <w:szCs w:val="28"/>
              </w:rPr>
              <w:t>ч</w:t>
            </w:r>
            <w:r w:rsidRPr="009E638B">
              <w:rPr>
                <w:sz w:val="28"/>
                <w:szCs w:val="28"/>
              </w:rPr>
              <w:t xml:space="preserve">ки зрения </w:t>
            </w:r>
            <w:proofErr w:type="gramStart"/>
            <w:r w:rsidRPr="009E638B">
              <w:rPr>
                <w:sz w:val="28"/>
                <w:szCs w:val="28"/>
              </w:rPr>
              <w:t>использования</w:t>
            </w:r>
            <w:proofErr w:type="gramEnd"/>
            <w:r w:rsidRPr="009E638B">
              <w:rPr>
                <w:sz w:val="28"/>
                <w:szCs w:val="28"/>
              </w:rPr>
              <w:t xml:space="preserve"> предлагаемых решений и элементной базы (ориентация на импортное оборуд</w:t>
            </w:r>
            <w:r w:rsidRPr="009E638B">
              <w:rPr>
                <w:sz w:val="28"/>
                <w:szCs w:val="28"/>
              </w:rPr>
              <w:t>о</w:t>
            </w:r>
            <w:r w:rsidRPr="009E638B">
              <w:rPr>
                <w:sz w:val="28"/>
                <w:szCs w:val="28"/>
              </w:rPr>
              <w:t>вание - во всем, даже там</w:t>
            </w:r>
            <w:r w:rsidR="00CD545A">
              <w:rPr>
                <w:sz w:val="28"/>
                <w:szCs w:val="28"/>
              </w:rPr>
              <w:t>,</w:t>
            </w:r>
            <w:r w:rsidRPr="009E638B">
              <w:rPr>
                <w:sz w:val="28"/>
                <w:szCs w:val="28"/>
              </w:rPr>
              <w:t xml:space="preserve"> где имеются отечественные аналоги). Конечно, нужно признать, что с точки зрения поддержки данной деятельности, инжиниринг </w:t>
            </w:r>
            <w:r w:rsidR="00BF3558">
              <w:rPr>
                <w:sz w:val="28"/>
                <w:szCs w:val="28"/>
              </w:rPr>
              <w:t>–</w:t>
            </w:r>
            <w:r w:rsidRPr="009E638B">
              <w:rPr>
                <w:sz w:val="28"/>
                <w:szCs w:val="28"/>
              </w:rPr>
              <w:t xml:space="preserve"> весьма сложное направление (оценка приоритетов, выбор кр</w:t>
            </w:r>
            <w:r w:rsidRPr="009E638B">
              <w:rPr>
                <w:sz w:val="28"/>
                <w:szCs w:val="28"/>
              </w:rPr>
              <w:t>и</w:t>
            </w:r>
            <w:r w:rsidRPr="009E638B">
              <w:rPr>
                <w:sz w:val="28"/>
                <w:szCs w:val="28"/>
              </w:rPr>
              <w:t>териев для ин</w:t>
            </w:r>
            <w:r>
              <w:rPr>
                <w:sz w:val="28"/>
                <w:szCs w:val="28"/>
              </w:rPr>
              <w:t>вестирования и т.д.</w:t>
            </w:r>
            <w:r w:rsidRPr="009E638B">
              <w:rPr>
                <w:sz w:val="28"/>
                <w:szCs w:val="28"/>
              </w:rPr>
              <w:t>). Зде</w:t>
            </w:r>
            <w:r>
              <w:rPr>
                <w:sz w:val="28"/>
                <w:szCs w:val="28"/>
              </w:rPr>
              <w:t>сь помимо оце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ки тематик,</w:t>
            </w:r>
            <w:r w:rsidRPr="009E638B">
              <w:rPr>
                <w:sz w:val="28"/>
                <w:szCs w:val="28"/>
              </w:rPr>
              <w:t xml:space="preserve"> перспектив конкретных проектов есть смысл предусмотреть поддержку «школ» </w:t>
            </w:r>
            <w:r w:rsidR="00BF3558">
              <w:rPr>
                <w:sz w:val="28"/>
                <w:szCs w:val="28"/>
              </w:rPr>
              <w:t>–</w:t>
            </w:r>
            <w:r w:rsidRPr="009E638B">
              <w:rPr>
                <w:sz w:val="28"/>
                <w:szCs w:val="28"/>
              </w:rPr>
              <w:t xml:space="preserve"> институ</w:t>
            </w:r>
            <w:r w:rsidR="009A30B4">
              <w:rPr>
                <w:sz w:val="28"/>
                <w:szCs w:val="28"/>
              </w:rPr>
              <w:t>тов (</w:t>
            </w:r>
            <w:r w:rsidRPr="009E638B">
              <w:rPr>
                <w:sz w:val="28"/>
                <w:szCs w:val="28"/>
              </w:rPr>
              <w:t>центров</w:t>
            </w:r>
            <w:r w:rsidR="009A30B4">
              <w:rPr>
                <w:sz w:val="28"/>
                <w:szCs w:val="28"/>
              </w:rPr>
              <w:t>)</w:t>
            </w:r>
            <w:r w:rsidRPr="009E638B">
              <w:rPr>
                <w:sz w:val="28"/>
                <w:szCs w:val="28"/>
              </w:rPr>
              <w:t xml:space="preserve"> компетенций, генерирующих на системной основе конку</w:t>
            </w:r>
            <w:r w:rsidR="009A30B4">
              <w:rPr>
                <w:sz w:val="28"/>
                <w:szCs w:val="28"/>
              </w:rPr>
              <w:t>рентоспособные проекты (</w:t>
            </w:r>
            <w:r w:rsidRPr="009E638B">
              <w:rPr>
                <w:sz w:val="28"/>
                <w:szCs w:val="28"/>
              </w:rPr>
              <w:t>решения</w:t>
            </w:r>
            <w:r w:rsidR="009A30B4">
              <w:rPr>
                <w:sz w:val="28"/>
                <w:szCs w:val="28"/>
              </w:rPr>
              <w:t>)</w:t>
            </w:r>
            <w:r w:rsidRPr="009E638B">
              <w:rPr>
                <w:sz w:val="28"/>
                <w:szCs w:val="28"/>
              </w:rPr>
              <w:t>. И в данной области очень важно использование прозра</w:t>
            </w:r>
            <w:r w:rsidRPr="009E638B">
              <w:rPr>
                <w:sz w:val="28"/>
                <w:szCs w:val="28"/>
              </w:rPr>
              <w:t>ч</w:t>
            </w:r>
            <w:r w:rsidRPr="009E638B">
              <w:rPr>
                <w:sz w:val="28"/>
                <w:szCs w:val="28"/>
              </w:rPr>
              <w:t xml:space="preserve">ных механизмов оценки – дабы отсечь коррупционную </w:t>
            </w:r>
            <w:r w:rsidRPr="009E638B">
              <w:rPr>
                <w:sz w:val="28"/>
                <w:szCs w:val="28"/>
              </w:rPr>
              <w:lastRenderedPageBreak/>
              <w:t>составляющую при</w:t>
            </w:r>
            <w:r w:rsidR="009F0EA7">
              <w:rPr>
                <w:sz w:val="28"/>
                <w:szCs w:val="28"/>
              </w:rPr>
              <w:t xml:space="preserve"> выборе кандидатов на поддержку;</w:t>
            </w:r>
          </w:p>
          <w:p w:rsidR="00A404A1" w:rsidRDefault="00A404A1" w:rsidP="000D1BD3">
            <w:pPr>
              <w:ind w:left="57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A6E8E">
              <w:rPr>
                <w:rFonts w:eastAsia="Calibri"/>
                <w:b/>
                <w:i/>
                <w:sz w:val="28"/>
                <w:szCs w:val="28"/>
              </w:rPr>
              <w:t xml:space="preserve">- 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производства базовых компонентов и комплект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у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ющих</w:t>
            </w:r>
            <w:r w:rsidRPr="000A6E8E">
              <w:rPr>
                <w:rFonts w:eastAsia="Calibri"/>
                <w:b/>
                <w:bCs/>
                <w:i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BB0F4F">
              <w:rPr>
                <w:bCs/>
                <w:sz w:val="30"/>
                <w:szCs w:val="30"/>
              </w:rPr>
              <w:t>Поддержка производства «элементной базы» в широком смысле (базовые компоненты, ком</w:t>
            </w:r>
            <w:r>
              <w:rPr>
                <w:bCs/>
                <w:sz w:val="30"/>
                <w:szCs w:val="30"/>
              </w:rPr>
              <w:t>пле</w:t>
            </w:r>
            <w:r>
              <w:rPr>
                <w:bCs/>
                <w:sz w:val="30"/>
                <w:szCs w:val="30"/>
              </w:rPr>
              <w:t>к</w:t>
            </w:r>
            <w:r>
              <w:rPr>
                <w:bCs/>
                <w:sz w:val="30"/>
                <w:szCs w:val="30"/>
              </w:rPr>
              <w:t>тующие</w:t>
            </w:r>
            <w:r w:rsidRPr="00BB0F4F">
              <w:rPr>
                <w:bCs/>
                <w:sz w:val="30"/>
                <w:szCs w:val="30"/>
              </w:rPr>
              <w:t>), в первую очередь для приоритет</w:t>
            </w:r>
            <w:r>
              <w:rPr>
                <w:bCs/>
                <w:sz w:val="30"/>
                <w:szCs w:val="30"/>
              </w:rPr>
              <w:t>ных направлений</w:t>
            </w:r>
            <w:r w:rsidR="00C11CC9">
              <w:rPr>
                <w:bCs/>
                <w:sz w:val="30"/>
                <w:szCs w:val="30"/>
              </w:rPr>
              <w:t xml:space="preserve"> промышленной деятельности</w:t>
            </w:r>
            <w:r w:rsidRPr="00BB0F4F">
              <w:rPr>
                <w:bCs/>
                <w:sz w:val="30"/>
                <w:szCs w:val="30"/>
              </w:rPr>
              <w:t>, должна быть раскрыта более детально</w:t>
            </w:r>
            <w:r w:rsidR="009F0EA7">
              <w:rPr>
                <w:bCs/>
                <w:sz w:val="30"/>
                <w:szCs w:val="30"/>
              </w:rPr>
              <w:t>;</w:t>
            </w:r>
            <w:r w:rsidR="00F261CE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A404A1" w:rsidRPr="005518D7" w:rsidRDefault="00A404A1" w:rsidP="000D1BD3">
            <w:pPr>
              <w:ind w:left="57"/>
              <w:jc w:val="both"/>
              <w:rPr>
                <w:sz w:val="30"/>
                <w:szCs w:val="30"/>
              </w:rPr>
            </w:pPr>
            <w:r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- 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производственного сервиса</w:t>
            </w:r>
            <w:r w:rsidRPr="000A6E8E">
              <w:rPr>
                <w:rFonts w:eastAsia="Calibri"/>
                <w:b/>
                <w:bCs/>
                <w:i/>
                <w:sz w:val="28"/>
                <w:szCs w:val="28"/>
              </w:rPr>
              <w:t>.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5518D7">
              <w:rPr>
                <w:sz w:val="30"/>
                <w:szCs w:val="30"/>
              </w:rPr>
              <w:t>Производственные сервисы весьма важное и перспективное направл</w:t>
            </w:r>
            <w:r w:rsidRPr="005518D7">
              <w:rPr>
                <w:sz w:val="30"/>
                <w:szCs w:val="30"/>
              </w:rPr>
              <w:t>е</w:t>
            </w:r>
            <w:r w:rsidRPr="005518D7">
              <w:rPr>
                <w:sz w:val="30"/>
                <w:szCs w:val="30"/>
              </w:rPr>
              <w:t xml:space="preserve">ние, которое </w:t>
            </w:r>
            <w:r>
              <w:rPr>
                <w:sz w:val="30"/>
                <w:szCs w:val="30"/>
              </w:rPr>
              <w:t>необходимо</w:t>
            </w:r>
            <w:r w:rsidRPr="005518D7">
              <w:rPr>
                <w:sz w:val="30"/>
                <w:szCs w:val="30"/>
              </w:rPr>
              <w:t xml:space="preserve"> поддержать на уровне з</w:t>
            </w:r>
            <w:r w:rsidRPr="005518D7">
              <w:rPr>
                <w:sz w:val="30"/>
                <w:szCs w:val="30"/>
              </w:rPr>
              <w:t>а</w:t>
            </w:r>
            <w:r w:rsidRPr="005518D7">
              <w:rPr>
                <w:sz w:val="30"/>
                <w:szCs w:val="30"/>
              </w:rPr>
              <w:t>кона. При правильном развертыва</w:t>
            </w:r>
            <w:r>
              <w:rPr>
                <w:sz w:val="30"/>
                <w:szCs w:val="30"/>
              </w:rPr>
              <w:t>нии это напра</w:t>
            </w:r>
            <w:r>
              <w:rPr>
                <w:sz w:val="30"/>
                <w:szCs w:val="30"/>
              </w:rPr>
              <w:t>в</w:t>
            </w:r>
            <w:r>
              <w:rPr>
                <w:sz w:val="30"/>
                <w:szCs w:val="30"/>
              </w:rPr>
              <w:t xml:space="preserve">ление – простой, </w:t>
            </w:r>
            <w:r w:rsidRPr="005518D7">
              <w:rPr>
                <w:sz w:val="30"/>
                <w:szCs w:val="30"/>
              </w:rPr>
              <w:t>быстрый</w:t>
            </w:r>
            <w:r>
              <w:rPr>
                <w:sz w:val="30"/>
                <w:szCs w:val="30"/>
              </w:rPr>
              <w:t>,</w:t>
            </w:r>
            <w:r w:rsidRPr="005518D7">
              <w:rPr>
                <w:sz w:val="30"/>
                <w:szCs w:val="30"/>
              </w:rPr>
              <w:t xml:space="preserve"> </w:t>
            </w:r>
            <w:proofErr w:type="spellStart"/>
            <w:r w:rsidRPr="005518D7">
              <w:rPr>
                <w:sz w:val="30"/>
                <w:szCs w:val="30"/>
              </w:rPr>
              <w:t>малозатратный</w:t>
            </w:r>
            <w:proofErr w:type="spellEnd"/>
            <w:r w:rsidRPr="005518D7">
              <w:rPr>
                <w:sz w:val="30"/>
                <w:szCs w:val="30"/>
              </w:rPr>
              <w:t xml:space="preserve">, но при этом мощный источник </w:t>
            </w:r>
            <w:proofErr w:type="gramStart"/>
            <w:r w:rsidRPr="005518D7">
              <w:rPr>
                <w:sz w:val="30"/>
                <w:szCs w:val="30"/>
              </w:rPr>
              <w:t>роста производительности труда / улучшения экономи</w:t>
            </w:r>
            <w:r>
              <w:rPr>
                <w:sz w:val="30"/>
                <w:szCs w:val="30"/>
              </w:rPr>
              <w:t>ческих показателей промышленного</w:t>
            </w:r>
            <w:proofErr w:type="gramEnd"/>
            <w:r>
              <w:rPr>
                <w:sz w:val="30"/>
                <w:szCs w:val="30"/>
              </w:rPr>
              <w:t xml:space="preserve"> </w:t>
            </w:r>
            <w:r w:rsidRPr="005518D7">
              <w:rPr>
                <w:sz w:val="30"/>
                <w:szCs w:val="30"/>
              </w:rPr>
              <w:t>производства</w:t>
            </w:r>
            <w:r>
              <w:rPr>
                <w:sz w:val="30"/>
                <w:szCs w:val="30"/>
              </w:rPr>
              <w:t xml:space="preserve">, в частности </w:t>
            </w:r>
            <w:r w:rsidRPr="005518D7">
              <w:rPr>
                <w:sz w:val="30"/>
                <w:szCs w:val="30"/>
              </w:rPr>
              <w:t>через аутсорсинг, а также инструмент решения социал</w:t>
            </w:r>
            <w:r w:rsidRPr="005518D7">
              <w:rPr>
                <w:sz w:val="30"/>
                <w:szCs w:val="30"/>
              </w:rPr>
              <w:t>ь</w:t>
            </w:r>
            <w:r w:rsidRPr="005518D7">
              <w:rPr>
                <w:sz w:val="30"/>
                <w:szCs w:val="30"/>
              </w:rPr>
              <w:t>ных задач по повышению уровня занятости и росту уровня доходов населения. Социальная составл</w:t>
            </w:r>
            <w:r w:rsidRPr="005518D7">
              <w:rPr>
                <w:sz w:val="30"/>
                <w:szCs w:val="30"/>
              </w:rPr>
              <w:t>я</w:t>
            </w:r>
            <w:r w:rsidRPr="005518D7">
              <w:rPr>
                <w:sz w:val="30"/>
                <w:szCs w:val="30"/>
              </w:rPr>
              <w:t>ющая неминуемо возникает, когда крупные прои</w:t>
            </w:r>
            <w:r w:rsidRPr="005518D7">
              <w:rPr>
                <w:sz w:val="30"/>
                <w:szCs w:val="30"/>
              </w:rPr>
              <w:t>з</w:t>
            </w:r>
            <w:r w:rsidRPr="005518D7">
              <w:rPr>
                <w:sz w:val="30"/>
                <w:szCs w:val="30"/>
              </w:rPr>
              <w:t>водства начинают проводить оптимизацию прои</w:t>
            </w:r>
            <w:r w:rsidRPr="005518D7">
              <w:rPr>
                <w:sz w:val="30"/>
                <w:szCs w:val="30"/>
              </w:rPr>
              <w:t>з</w:t>
            </w:r>
            <w:r w:rsidRPr="005518D7">
              <w:rPr>
                <w:sz w:val="30"/>
                <w:szCs w:val="30"/>
              </w:rPr>
              <w:t>водственных расходов, и к такому сценарию нужно за</w:t>
            </w:r>
            <w:r w:rsidR="009F0EA7">
              <w:rPr>
                <w:sz w:val="30"/>
                <w:szCs w:val="30"/>
              </w:rPr>
              <w:t>ранее готовиться;</w:t>
            </w:r>
            <w:r w:rsidRPr="005518D7">
              <w:rPr>
                <w:sz w:val="30"/>
                <w:szCs w:val="30"/>
              </w:rPr>
              <w:t xml:space="preserve"> </w:t>
            </w:r>
          </w:p>
          <w:p w:rsidR="00A404A1" w:rsidRPr="000A6E8E" w:rsidRDefault="00A404A1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0A6E8E">
              <w:rPr>
                <w:rFonts w:eastAsia="Calibri"/>
                <w:b/>
                <w:i/>
                <w:sz w:val="28"/>
                <w:szCs w:val="28"/>
              </w:rPr>
              <w:t xml:space="preserve">- </w:t>
            </w:r>
            <w:r w:rsidR="00F261CE" w:rsidRPr="000A6E8E">
              <w:rPr>
                <w:rFonts w:eastAsia="Calibri"/>
                <w:b/>
                <w:i/>
                <w:sz w:val="28"/>
                <w:szCs w:val="28"/>
              </w:rPr>
              <w:t>технического перевооружения</w:t>
            </w:r>
            <w:r w:rsidR="00C11CC9" w:rsidRPr="000A6E8E">
              <w:rPr>
                <w:rFonts w:eastAsia="Calibri"/>
                <w:b/>
                <w:i/>
                <w:sz w:val="28"/>
                <w:szCs w:val="28"/>
              </w:rPr>
              <w:t>;</w:t>
            </w:r>
            <w:r w:rsidRPr="000A6E8E">
              <w:rPr>
                <w:rFonts w:eastAsia="Calibri"/>
                <w:b/>
                <w:i/>
                <w:sz w:val="28"/>
                <w:szCs w:val="28"/>
              </w:rPr>
              <w:t xml:space="preserve"> </w:t>
            </w:r>
            <w:r w:rsidR="00F261CE" w:rsidRPr="000A6E8E">
              <w:rPr>
                <w:rFonts w:eastAsia="Calibri"/>
                <w:b/>
                <w:i/>
                <w:sz w:val="28"/>
                <w:szCs w:val="28"/>
              </w:rPr>
              <w:t xml:space="preserve"> </w:t>
            </w:r>
          </w:p>
          <w:p w:rsidR="00C11CC9" w:rsidRPr="00BB0F4F" w:rsidRDefault="00A404A1" w:rsidP="000D1BD3">
            <w:pPr>
              <w:shd w:val="clear" w:color="auto" w:fill="FFFFFF"/>
              <w:ind w:left="57"/>
              <w:jc w:val="both"/>
              <w:rPr>
                <w:bCs/>
                <w:sz w:val="30"/>
                <w:szCs w:val="30"/>
              </w:rPr>
            </w:pPr>
            <w:r w:rsidRPr="000A6E8E">
              <w:rPr>
                <w:rFonts w:eastAsia="Calibri"/>
                <w:b/>
                <w:i/>
                <w:sz w:val="28"/>
                <w:szCs w:val="28"/>
              </w:rPr>
              <w:t>-</w:t>
            </w:r>
            <w:r w:rsidR="00C11CC9" w:rsidRPr="000A6E8E">
              <w:rPr>
                <w:rFonts w:eastAsia="Calibri"/>
                <w:b/>
                <w:i/>
                <w:sz w:val="28"/>
                <w:szCs w:val="28"/>
              </w:rPr>
              <w:t xml:space="preserve"> </w:t>
            </w:r>
            <w:r w:rsidR="00F261CE" w:rsidRPr="000A6E8E">
              <w:rPr>
                <w:rFonts w:eastAsia="Calibri"/>
                <w:b/>
                <w:i/>
                <w:sz w:val="28"/>
                <w:szCs w:val="28"/>
              </w:rPr>
              <w:t>по</w:t>
            </w:r>
            <w:r w:rsidR="0086120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ддерж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ки</w:t>
            </w:r>
            <w:r w:rsidR="009E638B"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</w:t>
            </w:r>
            <w:proofErr w:type="spellStart"/>
            <w:r w:rsidR="009E638B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экспортно</w:t>
            </w:r>
            <w:proofErr w:type="spellEnd"/>
            <w:r w:rsidR="00C11CC9"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</w:t>
            </w:r>
            <w:r w:rsidR="0086120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ориентированных </w:t>
            </w:r>
            <w:r w:rsidR="00EB0F63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про</w:t>
            </w:r>
            <w:r w:rsidR="00EB0F63" w:rsidRPr="000A6E8E">
              <w:rPr>
                <w:rFonts w:eastAsia="Calibri"/>
                <w:b/>
                <w:bCs/>
                <w:i/>
                <w:sz w:val="28"/>
                <w:szCs w:val="28"/>
              </w:rPr>
              <w:softHyphen/>
              <w:t xml:space="preserve">мышленных </w:t>
            </w:r>
            <w:r w:rsidR="0086120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производств</w:t>
            </w:r>
            <w:r w:rsidR="00C11CC9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.</w:t>
            </w:r>
            <w:r w:rsidR="0086120E" w:rsidRPr="00776DE8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C11CC9">
              <w:rPr>
                <w:rFonts w:eastAsia="Calibri"/>
                <w:bCs/>
                <w:sz w:val="28"/>
                <w:szCs w:val="28"/>
              </w:rPr>
              <w:t>Необходимо законодател</w:t>
            </w:r>
            <w:r w:rsidR="00C11CC9">
              <w:rPr>
                <w:rFonts w:eastAsia="Calibri"/>
                <w:bCs/>
                <w:sz w:val="28"/>
                <w:szCs w:val="28"/>
              </w:rPr>
              <w:t>ь</w:t>
            </w:r>
            <w:r w:rsidR="00C11CC9">
              <w:rPr>
                <w:rFonts w:eastAsia="Calibri"/>
                <w:bCs/>
                <w:sz w:val="28"/>
                <w:szCs w:val="28"/>
              </w:rPr>
              <w:t xml:space="preserve">но закрепить </w:t>
            </w:r>
            <w:r w:rsidR="00C11CC9" w:rsidRPr="00BB0F4F">
              <w:rPr>
                <w:sz w:val="30"/>
                <w:szCs w:val="30"/>
              </w:rPr>
              <w:t xml:space="preserve">поддержку </w:t>
            </w:r>
            <w:proofErr w:type="spellStart"/>
            <w:r w:rsidR="00C11CC9" w:rsidRPr="00BB0F4F">
              <w:rPr>
                <w:sz w:val="30"/>
                <w:szCs w:val="30"/>
              </w:rPr>
              <w:t>экспортно</w:t>
            </w:r>
            <w:proofErr w:type="spellEnd"/>
            <w:r w:rsidR="00EB0F63">
              <w:rPr>
                <w:sz w:val="30"/>
                <w:szCs w:val="30"/>
              </w:rPr>
              <w:t xml:space="preserve"> </w:t>
            </w:r>
            <w:r w:rsidR="00C11CC9" w:rsidRPr="00BB0F4F">
              <w:rPr>
                <w:sz w:val="30"/>
                <w:szCs w:val="30"/>
              </w:rPr>
              <w:t>ориентирова</w:t>
            </w:r>
            <w:r w:rsidR="00C11CC9" w:rsidRPr="00BB0F4F">
              <w:rPr>
                <w:sz w:val="30"/>
                <w:szCs w:val="30"/>
              </w:rPr>
              <w:t>н</w:t>
            </w:r>
            <w:r w:rsidR="00C11CC9" w:rsidRPr="00BB0F4F">
              <w:rPr>
                <w:sz w:val="30"/>
                <w:szCs w:val="30"/>
              </w:rPr>
              <w:t>ных  произво</w:t>
            </w:r>
            <w:proofErr w:type="gramStart"/>
            <w:r w:rsidR="00C11CC9" w:rsidRPr="00BB0F4F">
              <w:rPr>
                <w:sz w:val="30"/>
                <w:szCs w:val="30"/>
              </w:rPr>
              <w:t>дств с в</w:t>
            </w:r>
            <w:proofErr w:type="gramEnd"/>
            <w:r w:rsidR="00C11CC9" w:rsidRPr="00BB0F4F">
              <w:rPr>
                <w:sz w:val="30"/>
                <w:szCs w:val="30"/>
              </w:rPr>
              <w:t xml:space="preserve">ысоким уровнем добавленной </w:t>
            </w:r>
            <w:r w:rsidR="00C11CC9" w:rsidRPr="00BB0F4F">
              <w:rPr>
                <w:sz w:val="30"/>
                <w:szCs w:val="30"/>
              </w:rPr>
              <w:lastRenderedPageBreak/>
              <w:t xml:space="preserve">стоимости (по отношению к сырьевому экспорту). Во многих странах </w:t>
            </w:r>
            <w:r w:rsidR="00EB0F63">
              <w:rPr>
                <w:sz w:val="30"/>
                <w:szCs w:val="30"/>
              </w:rPr>
              <w:t xml:space="preserve">мира </w:t>
            </w:r>
            <w:r w:rsidR="00C11CC9" w:rsidRPr="00BB0F4F">
              <w:rPr>
                <w:sz w:val="30"/>
                <w:szCs w:val="30"/>
              </w:rPr>
              <w:t>это просто один из нео</w:t>
            </w:r>
            <w:r w:rsidR="00C11CC9" w:rsidRPr="00BB0F4F">
              <w:rPr>
                <w:sz w:val="30"/>
                <w:szCs w:val="30"/>
              </w:rPr>
              <w:t>б</w:t>
            </w:r>
            <w:r w:rsidR="00C11CC9" w:rsidRPr="00BB0F4F">
              <w:rPr>
                <w:sz w:val="30"/>
                <w:szCs w:val="30"/>
              </w:rPr>
              <w:t xml:space="preserve">ходимых </w:t>
            </w:r>
            <w:proofErr w:type="gramStart"/>
            <w:r w:rsidR="00C11CC9" w:rsidRPr="00BB0F4F">
              <w:rPr>
                <w:sz w:val="30"/>
                <w:szCs w:val="30"/>
              </w:rPr>
              <w:t>критериев</w:t>
            </w:r>
            <w:proofErr w:type="gramEnd"/>
            <w:r w:rsidR="00C11CC9" w:rsidRPr="00BB0F4F">
              <w:rPr>
                <w:sz w:val="30"/>
                <w:szCs w:val="30"/>
              </w:rPr>
              <w:t xml:space="preserve"> для какой</w:t>
            </w:r>
            <w:r w:rsidR="00001991">
              <w:rPr>
                <w:sz w:val="30"/>
                <w:szCs w:val="30"/>
              </w:rPr>
              <w:t xml:space="preserve"> </w:t>
            </w:r>
            <w:r w:rsidR="00C11CC9" w:rsidRPr="00BB0F4F">
              <w:rPr>
                <w:sz w:val="30"/>
                <w:szCs w:val="30"/>
              </w:rPr>
              <w:t>бы то ни было по</w:t>
            </w:r>
            <w:r w:rsidR="00C11CC9" w:rsidRPr="00BB0F4F">
              <w:rPr>
                <w:sz w:val="30"/>
                <w:szCs w:val="30"/>
              </w:rPr>
              <w:t>д</w:t>
            </w:r>
            <w:r w:rsidR="00C11CC9" w:rsidRPr="00BB0F4F">
              <w:rPr>
                <w:sz w:val="30"/>
                <w:szCs w:val="30"/>
              </w:rPr>
              <w:t>держки вообще</w:t>
            </w:r>
            <w:r w:rsidR="009F0EA7">
              <w:rPr>
                <w:sz w:val="30"/>
                <w:szCs w:val="30"/>
              </w:rPr>
              <w:t>;</w:t>
            </w:r>
            <w:r w:rsidR="00C11CC9" w:rsidRPr="00BB0F4F">
              <w:rPr>
                <w:sz w:val="30"/>
                <w:szCs w:val="30"/>
              </w:rPr>
              <w:t xml:space="preserve">  </w:t>
            </w:r>
          </w:p>
          <w:p w:rsidR="00EB0F63" w:rsidRPr="00EB0F63" w:rsidRDefault="00EB0F63" w:rsidP="000D1BD3">
            <w:pPr>
              <w:ind w:left="57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0A6E8E">
              <w:rPr>
                <w:rFonts w:eastAsia="Calibri"/>
                <w:b/>
                <w:bCs/>
                <w:i/>
                <w:sz w:val="28"/>
                <w:szCs w:val="28"/>
              </w:rPr>
              <w:t>-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ограничени</w:t>
            </w:r>
            <w:r w:rsidRPr="000A6E8E">
              <w:rPr>
                <w:rFonts w:eastAsia="Calibri"/>
                <w:b/>
                <w:bCs/>
                <w:i/>
                <w:sz w:val="28"/>
                <w:szCs w:val="28"/>
              </w:rPr>
              <w:t>я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роста цен на материалы и энергон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о</w:t>
            </w:r>
            <w:r w:rsidR="00F261CE" w:rsidRPr="000A6E8E">
              <w:rPr>
                <w:rFonts w:eastAsia="Calibri"/>
                <w:b/>
                <w:bCs/>
                <w:i/>
                <w:sz w:val="28"/>
                <w:szCs w:val="28"/>
              </w:rPr>
              <w:t>сители.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AD0371">
              <w:rPr>
                <w:rFonts w:eastAsia="Calibri"/>
                <w:bCs/>
                <w:sz w:val="28"/>
                <w:szCs w:val="28"/>
              </w:rPr>
              <w:t>Одной из главных</w:t>
            </w:r>
            <w:r w:rsidRPr="00EB0F63">
              <w:rPr>
                <w:rFonts w:eastAsia="Calibri"/>
                <w:bCs/>
                <w:sz w:val="28"/>
                <w:szCs w:val="28"/>
              </w:rPr>
              <w:t xml:space="preserve"> проблем, тормозящих э</w:t>
            </w:r>
            <w:r w:rsidRPr="00EB0F63">
              <w:rPr>
                <w:rFonts w:eastAsia="Calibri"/>
                <w:bCs/>
                <w:sz w:val="28"/>
                <w:szCs w:val="28"/>
              </w:rPr>
              <w:t>ф</w:t>
            </w:r>
            <w:r w:rsidRPr="00EB0F63">
              <w:rPr>
                <w:rFonts w:eastAsia="Calibri"/>
                <w:bCs/>
                <w:sz w:val="28"/>
                <w:szCs w:val="28"/>
              </w:rPr>
              <w:t>фективность и конкурентоспособность российских предприятий, особенно машиностроения, является п</w:t>
            </w:r>
            <w:r w:rsidRPr="00EB0F63">
              <w:rPr>
                <w:rFonts w:eastAsia="Calibri"/>
                <w:bCs/>
                <w:sz w:val="28"/>
                <w:szCs w:val="28"/>
              </w:rPr>
              <w:t>о</w:t>
            </w:r>
            <w:r w:rsidRPr="00EB0F63">
              <w:rPr>
                <w:rFonts w:eastAsia="Calibri"/>
                <w:bCs/>
                <w:sz w:val="28"/>
                <w:szCs w:val="28"/>
              </w:rPr>
              <w:t>стоянный рост цен на материалы и энергоресурсы (ц</w:t>
            </w:r>
            <w:r w:rsidRPr="00EB0F63">
              <w:rPr>
                <w:rFonts w:eastAsia="Calibri"/>
                <w:bCs/>
                <w:sz w:val="28"/>
                <w:szCs w:val="28"/>
              </w:rPr>
              <w:t>е</w:t>
            </w:r>
            <w:r w:rsidRPr="00EB0F63">
              <w:rPr>
                <w:rFonts w:eastAsia="Calibri"/>
                <w:bCs/>
                <w:sz w:val="28"/>
                <w:szCs w:val="28"/>
              </w:rPr>
              <w:t>ны на металл сравнялись с мировыми, стоимость эле</w:t>
            </w:r>
            <w:r w:rsidRPr="00EB0F63">
              <w:rPr>
                <w:rFonts w:eastAsia="Calibri"/>
                <w:bCs/>
                <w:sz w:val="28"/>
                <w:szCs w:val="28"/>
              </w:rPr>
              <w:t>к</w:t>
            </w:r>
            <w:r w:rsidRPr="00EB0F63">
              <w:rPr>
                <w:rFonts w:eastAsia="Calibri"/>
                <w:bCs/>
                <w:sz w:val="28"/>
                <w:szCs w:val="28"/>
              </w:rPr>
              <w:t>троэнергии стала на четверть выше, чем в среднем в странах Евросоюза</w:t>
            </w:r>
            <w:r w:rsidR="00AD0371">
              <w:rPr>
                <w:rFonts w:eastAsia="Calibri"/>
                <w:bCs/>
                <w:sz w:val="28"/>
                <w:szCs w:val="28"/>
              </w:rPr>
              <w:t>,</w:t>
            </w:r>
            <w:r w:rsidRPr="00EB0F63">
              <w:rPr>
                <w:rFonts w:eastAsia="Calibri"/>
                <w:bCs/>
                <w:sz w:val="28"/>
                <w:szCs w:val="28"/>
              </w:rPr>
              <w:t xml:space="preserve"> и в 2,5 раза, чем в США)</w:t>
            </w:r>
            <w:r w:rsidR="00E90309">
              <w:rPr>
                <w:rFonts w:eastAsia="Calibri"/>
                <w:bCs/>
                <w:sz w:val="28"/>
                <w:szCs w:val="28"/>
              </w:rPr>
              <w:t>.</w:t>
            </w:r>
          </w:p>
          <w:p w:rsidR="0086120E" w:rsidRPr="00776DE8" w:rsidRDefault="00EB0F63" w:rsidP="00001991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EB0F63">
              <w:rPr>
                <w:rFonts w:eastAsia="Calibri"/>
                <w:bCs/>
                <w:iCs/>
                <w:sz w:val="28"/>
                <w:szCs w:val="28"/>
              </w:rPr>
              <w:t>Для поддержания ценовой конкурентоспособности российских производителей, выпускающих продукцию не ниже уровня мировых стандартов</w:t>
            </w:r>
            <w:r w:rsidR="00AD0371">
              <w:rPr>
                <w:rFonts w:eastAsia="Calibri"/>
                <w:bCs/>
                <w:iCs/>
                <w:sz w:val="28"/>
                <w:szCs w:val="28"/>
              </w:rPr>
              <w:t>,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 xml:space="preserve"> ввести жесткий государственный </w:t>
            </w:r>
            <w:proofErr w:type="gramStart"/>
            <w:r w:rsidRPr="00EB0F63">
              <w:rPr>
                <w:rFonts w:eastAsia="Calibri"/>
                <w:bCs/>
                <w:iCs/>
                <w:sz w:val="28"/>
                <w:szCs w:val="28"/>
              </w:rPr>
              <w:t>контроль за</w:t>
            </w:r>
            <w:proofErr w:type="gramEnd"/>
            <w:r w:rsidRPr="00EB0F63">
              <w:rPr>
                <w:rFonts w:eastAsia="Calibri"/>
                <w:bCs/>
                <w:iCs/>
                <w:sz w:val="28"/>
                <w:szCs w:val="28"/>
              </w:rPr>
              <w:t xml:space="preserve"> ценами предприятий</w:t>
            </w:r>
            <w:r w:rsidR="00001991">
              <w:rPr>
                <w:rFonts w:eastAsia="Calibri"/>
                <w:bCs/>
                <w:iCs/>
                <w:sz w:val="28"/>
                <w:szCs w:val="28"/>
              </w:rPr>
              <w:t>-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>монополистов, при этом цены на материалы, особенно на металл, и энергоносители для отечественных прои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>з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>водителей должны быть на 25-30</w:t>
            </w:r>
            <w:r w:rsidR="00E90309">
              <w:rPr>
                <w:rFonts w:eastAsia="Calibri"/>
                <w:bCs/>
                <w:iCs/>
                <w:sz w:val="28"/>
                <w:szCs w:val="28"/>
              </w:rPr>
              <w:t xml:space="preserve"> процентов ниже 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 xml:space="preserve">цен на </w:t>
            </w:r>
            <w:r w:rsidR="00001991">
              <w:rPr>
                <w:rFonts w:eastAsia="Calibri"/>
                <w:bCs/>
                <w:iCs/>
                <w:sz w:val="28"/>
                <w:szCs w:val="28"/>
              </w:rPr>
              <w:t>Л</w:t>
            </w:r>
            <w:r w:rsidRPr="00EB0F63">
              <w:rPr>
                <w:rFonts w:eastAsia="Calibri"/>
                <w:bCs/>
                <w:iCs/>
                <w:sz w:val="28"/>
                <w:szCs w:val="28"/>
              </w:rPr>
              <w:t>ондонской бирже</w:t>
            </w:r>
            <w:r w:rsidR="00E90309">
              <w:rPr>
                <w:rFonts w:eastAsia="Calibri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6662" w:type="dxa"/>
          </w:tcPr>
          <w:p w:rsidR="00064A35" w:rsidRDefault="002C5ED1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lastRenderedPageBreak/>
              <w:t xml:space="preserve"> </w:t>
            </w:r>
            <w:r w:rsidR="00064A35">
              <w:rPr>
                <w:sz w:val="28"/>
                <w:szCs w:val="28"/>
              </w:rPr>
              <w:t>Изложить конкретно</w:t>
            </w:r>
            <w:r w:rsidR="00064A35" w:rsidRPr="00776DE8">
              <w:rPr>
                <w:sz w:val="28"/>
                <w:szCs w:val="28"/>
              </w:rPr>
              <w:t xml:space="preserve"> инструменты реализации д</w:t>
            </w:r>
            <w:r w:rsidR="00064A35" w:rsidRPr="00776DE8">
              <w:rPr>
                <w:sz w:val="28"/>
                <w:szCs w:val="28"/>
              </w:rPr>
              <w:t>е</w:t>
            </w:r>
            <w:r w:rsidR="00064A35" w:rsidRPr="00776DE8">
              <w:rPr>
                <w:sz w:val="28"/>
                <w:szCs w:val="28"/>
              </w:rPr>
              <w:t>кларируемых мер по поддержке промышленного производства, а главное – критерии их применения в конкретных случаях</w:t>
            </w:r>
            <w:r w:rsidR="00064A35">
              <w:rPr>
                <w:sz w:val="28"/>
                <w:szCs w:val="28"/>
              </w:rPr>
              <w:t>.</w:t>
            </w:r>
          </w:p>
          <w:p w:rsidR="00F41CFE" w:rsidRPr="00776DE8" w:rsidRDefault="009E638B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Законодательно отразить стимулирование промы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ленной деятельности путем предоставления субъе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там промышленной деятельности и организациям инфраструктуры </w:t>
            </w:r>
            <w:r w:rsidRPr="009F0EA7">
              <w:rPr>
                <w:sz w:val="28"/>
                <w:szCs w:val="28"/>
              </w:rPr>
              <w:t>поддержки промышленной де</w:t>
            </w:r>
            <w:r w:rsidRPr="009F0EA7">
              <w:rPr>
                <w:sz w:val="28"/>
                <w:szCs w:val="28"/>
              </w:rPr>
              <w:t>я</w:t>
            </w:r>
            <w:r w:rsidRPr="009F0EA7">
              <w:rPr>
                <w:sz w:val="28"/>
                <w:szCs w:val="28"/>
              </w:rPr>
              <w:t>тельности</w:t>
            </w:r>
            <w:r w:rsidRPr="009F0EA7">
              <w:rPr>
                <w:b/>
                <w:i/>
                <w:sz w:val="28"/>
                <w:szCs w:val="28"/>
              </w:rPr>
              <w:t xml:space="preserve"> поддержки в части </w:t>
            </w:r>
            <w:r w:rsidRPr="009F0EA7">
              <w:rPr>
                <w:rFonts w:eastAsia="Calibri"/>
                <w:b/>
                <w:i/>
                <w:sz w:val="28"/>
                <w:szCs w:val="28"/>
              </w:rPr>
              <w:t xml:space="preserve">инжиниринговой деятельности, 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производства базовых компоне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н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тов и комплектующих, производственного серв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и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са, </w:t>
            </w:r>
            <w:r w:rsidRPr="009F0EA7">
              <w:rPr>
                <w:rFonts w:eastAsia="Calibri"/>
                <w:b/>
                <w:i/>
                <w:sz w:val="28"/>
                <w:szCs w:val="28"/>
              </w:rPr>
              <w:t xml:space="preserve">технического перевооружения, </w:t>
            </w:r>
            <w:proofErr w:type="spellStart"/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экспортно</w:t>
            </w:r>
            <w:proofErr w:type="spellEnd"/>
            <w:r w:rsidR="00E90309" w:rsidRPr="009F0EA7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ор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и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ентированных производств</w:t>
            </w:r>
            <w:r w:rsidR="00E90309" w:rsidRPr="009F0EA7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, 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>ограничени</w:t>
            </w:r>
            <w:r w:rsidR="00E90309" w:rsidRPr="009F0EA7">
              <w:rPr>
                <w:rFonts w:eastAsia="Calibri"/>
                <w:b/>
                <w:bCs/>
                <w:i/>
                <w:sz w:val="28"/>
                <w:szCs w:val="28"/>
              </w:rPr>
              <w:t>я</w:t>
            </w:r>
            <w:r w:rsidRPr="009F0EA7">
              <w:rPr>
                <w:rFonts w:eastAsia="Calibri"/>
                <w:b/>
                <w:bCs/>
                <w:i/>
                <w:sz w:val="28"/>
                <w:szCs w:val="28"/>
              </w:rPr>
              <w:t xml:space="preserve"> роста цен на материалы и энергоносители.</w:t>
            </w:r>
          </w:p>
        </w:tc>
      </w:tr>
      <w:tr w:rsidR="00F41CFE" w:rsidRPr="00776DE8" w:rsidTr="00433CCA">
        <w:tc>
          <w:tcPr>
            <w:tcW w:w="567" w:type="dxa"/>
          </w:tcPr>
          <w:p w:rsidR="00F41CFE" w:rsidRPr="00776DE8" w:rsidRDefault="00BB1E15" w:rsidP="00064A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64A3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F41CFE" w:rsidRPr="00776DE8" w:rsidRDefault="00442ED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4C522E">
              <w:rPr>
                <w:sz w:val="28"/>
                <w:szCs w:val="28"/>
              </w:rPr>
              <w:t xml:space="preserve"> 1, </w:t>
            </w:r>
            <w:r w:rsidRPr="00776DE8">
              <w:rPr>
                <w:sz w:val="28"/>
                <w:szCs w:val="28"/>
              </w:rPr>
              <w:t>2 ст.</w:t>
            </w:r>
            <w:r w:rsidR="004C522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AE22D5" w:rsidRDefault="00AE22D5" w:rsidP="000D1BD3">
            <w:pPr>
              <w:ind w:left="57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AE22D5">
              <w:rPr>
                <w:rFonts w:eastAsia="Calibri"/>
                <w:bCs/>
                <w:sz w:val="28"/>
                <w:szCs w:val="28"/>
              </w:rPr>
              <w:t>В названи</w:t>
            </w:r>
            <w:r>
              <w:rPr>
                <w:rFonts w:eastAsia="Calibri"/>
                <w:bCs/>
                <w:sz w:val="28"/>
                <w:szCs w:val="28"/>
              </w:rPr>
              <w:t>е</w:t>
            </w:r>
            <w:r w:rsidRPr="00AE22D5">
              <w:rPr>
                <w:rFonts w:eastAsia="Calibri"/>
                <w:bCs/>
                <w:sz w:val="28"/>
                <w:szCs w:val="28"/>
              </w:rPr>
              <w:t xml:space="preserve"> статьи </w:t>
            </w:r>
            <w:r>
              <w:rPr>
                <w:rFonts w:eastAsia="Calibri"/>
                <w:bCs/>
                <w:sz w:val="28"/>
                <w:szCs w:val="28"/>
              </w:rPr>
              <w:t>11 «</w:t>
            </w:r>
            <w:r w:rsidRPr="00255E5D">
              <w:rPr>
                <w:bCs/>
                <w:sz w:val="30"/>
              </w:rPr>
              <w:t>Финансовая поддержка суб</w:t>
            </w:r>
            <w:r w:rsidRPr="00255E5D">
              <w:rPr>
                <w:bCs/>
                <w:sz w:val="30"/>
              </w:rPr>
              <w:t>ъ</w:t>
            </w:r>
            <w:r w:rsidRPr="00255E5D">
              <w:rPr>
                <w:bCs/>
                <w:sz w:val="30"/>
              </w:rPr>
              <w:t>ектов промышленной деятельности и организаций инфраструктуры поддержки промышленной де</w:t>
            </w:r>
            <w:r w:rsidRPr="00255E5D">
              <w:rPr>
                <w:bCs/>
                <w:sz w:val="30"/>
              </w:rPr>
              <w:t>я</w:t>
            </w:r>
            <w:r w:rsidRPr="00255E5D">
              <w:rPr>
                <w:bCs/>
                <w:sz w:val="30"/>
              </w:rPr>
              <w:t>тельности</w:t>
            </w:r>
            <w:r>
              <w:rPr>
                <w:b/>
                <w:bCs/>
                <w:sz w:val="30"/>
              </w:rPr>
              <w:t xml:space="preserve">» </w:t>
            </w:r>
            <w:r>
              <w:rPr>
                <w:rFonts w:eastAsia="Calibri"/>
                <w:bCs/>
                <w:sz w:val="28"/>
                <w:szCs w:val="28"/>
              </w:rPr>
              <w:t>включены</w:t>
            </w:r>
            <w:r w:rsidRPr="00AE22D5">
              <w:rPr>
                <w:rFonts w:eastAsia="Calibri"/>
                <w:bCs/>
                <w:sz w:val="28"/>
                <w:szCs w:val="28"/>
              </w:rPr>
              <w:t xml:space="preserve"> организации инфраструктуры поддержки промышленной деятельности</w:t>
            </w:r>
            <w:r>
              <w:rPr>
                <w:rFonts w:eastAsia="Calibri"/>
                <w:bCs/>
                <w:sz w:val="28"/>
                <w:szCs w:val="28"/>
              </w:rPr>
              <w:t xml:space="preserve">, а в частях 1 и 2 </w:t>
            </w:r>
            <w:r w:rsidRPr="00AE22D5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указанные организации отсутствуют. Для эффекти</w:t>
            </w:r>
            <w:r>
              <w:rPr>
                <w:rFonts w:eastAsia="Calibri"/>
                <w:bCs/>
                <w:sz w:val="28"/>
                <w:szCs w:val="28"/>
              </w:rPr>
              <w:t>в</w:t>
            </w:r>
            <w:r>
              <w:rPr>
                <w:rFonts w:eastAsia="Calibri"/>
                <w:bCs/>
                <w:sz w:val="28"/>
                <w:szCs w:val="28"/>
              </w:rPr>
              <w:t>ного функционирования промышленных произво</w:t>
            </w:r>
            <w:proofErr w:type="gramStart"/>
            <w:r>
              <w:rPr>
                <w:rFonts w:eastAsia="Calibri"/>
                <w:bCs/>
                <w:sz w:val="28"/>
                <w:szCs w:val="28"/>
              </w:rPr>
              <w:t>дств кр</w:t>
            </w:r>
            <w:proofErr w:type="gramEnd"/>
            <w:r>
              <w:rPr>
                <w:rFonts w:eastAsia="Calibri"/>
                <w:bCs/>
                <w:sz w:val="28"/>
                <w:szCs w:val="28"/>
              </w:rPr>
              <w:t xml:space="preserve">айне важно развитие </w:t>
            </w:r>
            <w:r w:rsidRPr="00AE22D5">
              <w:rPr>
                <w:rFonts w:eastAsia="Calibri"/>
                <w:bCs/>
                <w:sz w:val="28"/>
                <w:szCs w:val="28"/>
              </w:rPr>
              <w:t>организаци</w:t>
            </w:r>
            <w:r>
              <w:rPr>
                <w:rFonts w:eastAsia="Calibri"/>
                <w:bCs/>
                <w:sz w:val="28"/>
                <w:szCs w:val="28"/>
              </w:rPr>
              <w:t>й</w:t>
            </w:r>
            <w:r w:rsidRPr="00AE22D5">
              <w:rPr>
                <w:rFonts w:eastAsia="Calibri"/>
                <w:bCs/>
                <w:sz w:val="28"/>
                <w:szCs w:val="28"/>
              </w:rPr>
              <w:t xml:space="preserve"> инфраструктуры </w:t>
            </w:r>
            <w:r w:rsidRPr="00AE22D5">
              <w:rPr>
                <w:rFonts w:eastAsia="Calibri"/>
                <w:bCs/>
                <w:sz w:val="28"/>
                <w:szCs w:val="28"/>
              </w:rPr>
              <w:lastRenderedPageBreak/>
              <w:t>поддержки промышленной деятельности</w:t>
            </w:r>
            <w:r>
              <w:rPr>
                <w:rFonts w:eastAsia="Calibri"/>
                <w:bCs/>
                <w:sz w:val="28"/>
                <w:szCs w:val="28"/>
              </w:rPr>
              <w:t>, что нево</w:t>
            </w:r>
            <w:r>
              <w:rPr>
                <w:rFonts w:eastAsia="Calibri"/>
                <w:bCs/>
                <w:sz w:val="28"/>
                <w:szCs w:val="28"/>
              </w:rPr>
              <w:t>з</w:t>
            </w:r>
            <w:r>
              <w:rPr>
                <w:rFonts w:eastAsia="Calibri"/>
                <w:bCs/>
                <w:sz w:val="28"/>
                <w:szCs w:val="28"/>
              </w:rPr>
              <w:t>можно без их ф</w:t>
            </w:r>
            <w:r w:rsidRPr="00AE22D5">
              <w:rPr>
                <w:rFonts w:eastAsia="Calibri"/>
                <w:bCs/>
                <w:sz w:val="28"/>
                <w:szCs w:val="28"/>
              </w:rPr>
              <w:t>инансов</w:t>
            </w:r>
            <w:r>
              <w:rPr>
                <w:rFonts w:eastAsia="Calibri"/>
                <w:bCs/>
                <w:sz w:val="28"/>
                <w:szCs w:val="28"/>
              </w:rPr>
              <w:t>ой</w:t>
            </w:r>
            <w:r w:rsidRPr="00AE22D5">
              <w:rPr>
                <w:rFonts w:eastAsia="Calibri"/>
                <w:bCs/>
                <w:sz w:val="28"/>
                <w:szCs w:val="28"/>
              </w:rPr>
              <w:t xml:space="preserve"> поддерж</w:t>
            </w:r>
            <w:r>
              <w:rPr>
                <w:rFonts w:eastAsia="Calibri"/>
                <w:bCs/>
                <w:sz w:val="28"/>
                <w:szCs w:val="28"/>
              </w:rPr>
              <w:t>ки.</w:t>
            </w:r>
          </w:p>
          <w:p w:rsidR="00AE22D5" w:rsidRPr="00776DE8" w:rsidRDefault="00AE22D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AE22D5">
              <w:rPr>
                <w:rFonts w:eastAsia="Calibri"/>
                <w:bCs/>
                <w:sz w:val="28"/>
                <w:szCs w:val="28"/>
              </w:rPr>
              <w:t xml:space="preserve"> </w:t>
            </w:r>
          </w:p>
          <w:p w:rsidR="00F41CFE" w:rsidRPr="00776DE8" w:rsidRDefault="00F41CFE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662" w:type="dxa"/>
          </w:tcPr>
          <w:p w:rsidR="00F41CFE" w:rsidRDefault="00442EDF" w:rsidP="000D1BD3">
            <w:pPr>
              <w:ind w:left="57"/>
              <w:jc w:val="both"/>
              <w:rPr>
                <w:rFonts w:eastAsia="Calibri"/>
                <w:b/>
                <w:bCs/>
                <w:i/>
                <w:sz w:val="28"/>
                <w:szCs w:val="28"/>
              </w:rPr>
            </w:pPr>
            <w:r w:rsidRPr="00BB1E15">
              <w:rPr>
                <w:rFonts w:eastAsia="Calibri"/>
                <w:sz w:val="28"/>
                <w:szCs w:val="28"/>
              </w:rPr>
              <w:lastRenderedPageBreak/>
              <w:t>Дополнить словами</w:t>
            </w:r>
            <w:r w:rsidR="00BB1E15">
              <w:rPr>
                <w:rFonts w:eastAsia="Calibri"/>
                <w:b/>
                <w:sz w:val="28"/>
                <w:szCs w:val="28"/>
              </w:rPr>
              <w:t xml:space="preserve"> «</w:t>
            </w:r>
            <w:r w:rsidR="00BB1E15" w:rsidRPr="00776DE8">
              <w:rPr>
                <w:rFonts w:eastAsia="Calibri"/>
                <w:b/>
                <w:bCs/>
                <w:i/>
                <w:sz w:val="28"/>
                <w:szCs w:val="28"/>
              </w:rPr>
              <w:t>и организаций инфрастру</w:t>
            </w:r>
            <w:r w:rsidR="00BB1E15" w:rsidRPr="00776DE8">
              <w:rPr>
                <w:rFonts w:eastAsia="Calibri"/>
                <w:b/>
                <w:bCs/>
                <w:i/>
                <w:sz w:val="28"/>
                <w:szCs w:val="28"/>
              </w:rPr>
              <w:t>к</w:t>
            </w:r>
            <w:r w:rsidR="00BB1E15" w:rsidRPr="00776DE8">
              <w:rPr>
                <w:rFonts w:eastAsia="Calibri"/>
                <w:b/>
                <w:bCs/>
                <w:i/>
                <w:sz w:val="28"/>
                <w:szCs w:val="28"/>
              </w:rPr>
              <w:t>туры поддержки промышленной деятельности</w:t>
            </w:r>
            <w:r w:rsidR="00BB1E15">
              <w:rPr>
                <w:rFonts w:eastAsia="Calibri"/>
                <w:b/>
                <w:bCs/>
                <w:i/>
                <w:sz w:val="28"/>
                <w:szCs w:val="28"/>
              </w:rPr>
              <w:t>».</w:t>
            </w:r>
          </w:p>
          <w:p w:rsidR="00AE22D5" w:rsidRDefault="00AE22D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C522E">
              <w:rPr>
                <w:rFonts w:eastAsia="Calibri"/>
                <w:sz w:val="28"/>
                <w:szCs w:val="28"/>
              </w:rPr>
              <w:t xml:space="preserve">1. Финансовая поддержка субъектов промышленной деятельности </w:t>
            </w:r>
            <w:r w:rsidRPr="00AE22D5">
              <w:rPr>
                <w:rFonts w:eastAsia="Calibri"/>
                <w:b/>
                <w:bCs/>
                <w:i/>
                <w:sz w:val="28"/>
                <w:szCs w:val="28"/>
              </w:rPr>
              <w:t>и организаций инфраструктуры по</w:t>
            </w:r>
            <w:r w:rsidRPr="00AE22D5">
              <w:rPr>
                <w:rFonts w:eastAsia="Calibri"/>
                <w:b/>
                <w:bCs/>
                <w:i/>
                <w:sz w:val="28"/>
                <w:szCs w:val="28"/>
              </w:rPr>
              <w:t>д</w:t>
            </w:r>
            <w:r w:rsidRPr="00AE22D5">
              <w:rPr>
                <w:rFonts w:eastAsia="Calibri"/>
                <w:b/>
                <w:bCs/>
                <w:i/>
                <w:sz w:val="28"/>
                <w:szCs w:val="28"/>
              </w:rPr>
              <w:t>держки промышленной деятельности</w:t>
            </w:r>
            <w:r w:rsidRPr="004C522E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4C522E">
              <w:rPr>
                <w:rFonts w:eastAsia="Calibri"/>
                <w:sz w:val="28"/>
                <w:szCs w:val="28"/>
              </w:rPr>
              <w:t>осущест</w:t>
            </w:r>
            <w:r w:rsidRPr="004C522E">
              <w:rPr>
                <w:rFonts w:eastAsia="Calibri"/>
                <w:sz w:val="28"/>
                <w:szCs w:val="28"/>
              </w:rPr>
              <w:t>в</w:t>
            </w:r>
            <w:r w:rsidRPr="004C522E">
              <w:rPr>
                <w:rFonts w:eastAsia="Calibri"/>
                <w:sz w:val="28"/>
                <w:szCs w:val="28"/>
              </w:rPr>
              <w:t>ляется в формах, предусмотренных законодател</w:t>
            </w:r>
            <w:r w:rsidRPr="004C522E">
              <w:rPr>
                <w:rFonts w:eastAsia="Calibri"/>
                <w:sz w:val="28"/>
                <w:szCs w:val="28"/>
              </w:rPr>
              <w:t>ь</w:t>
            </w:r>
            <w:r w:rsidRPr="004C522E">
              <w:rPr>
                <w:rFonts w:eastAsia="Calibri"/>
                <w:sz w:val="28"/>
                <w:szCs w:val="28"/>
              </w:rPr>
              <w:t>ством Российской Федерации, с учетом особенн</w:t>
            </w:r>
            <w:r w:rsidRPr="004C522E">
              <w:rPr>
                <w:rFonts w:eastAsia="Calibri"/>
                <w:sz w:val="28"/>
                <w:szCs w:val="28"/>
              </w:rPr>
              <w:t>о</w:t>
            </w:r>
            <w:r w:rsidRPr="004C522E">
              <w:rPr>
                <w:rFonts w:eastAsia="Calibri"/>
                <w:sz w:val="28"/>
                <w:szCs w:val="28"/>
              </w:rPr>
              <w:t>стей, установленных настоящим Федеральным зак</w:t>
            </w:r>
            <w:r w:rsidRPr="004C522E">
              <w:rPr>
                <w:rFonts w:eastAsia="Calibri"/>
                <w:sz w:val="28"/>
                <w:szCs w:val="28"/>
              </w:rPr>
              <w:t>о</w:t>
            </w:r>
            <w:r w:rsidRPr="004C522E">
              <w:rPr>
                <w:rFonts w:eastAsia="Calibri"/>
                <w:sz w:val="28"/>
                <w:szCs w:val="28"/>
              </w:rPr>
              <w:lastRenderedPageBreak/>
              <w:t>ном, иными федеральными законами, а также с уч</w:t>
            </w:r>
            <w:r w:rsidRPr="004C522E">
              <w:rPr>
                <w:rFonts w:eastAsia="Calibri"/>
                <w:sz w:val="28"/>
                <w:szCs w:val="28"/>
              </w:rPr>
              <w:t>е</w:t>
            </w:r>
            <w:r w:rsidRPr="004C522E">
              <w:rPr>
                <w:rFonts w:eastAsia="Calibri"/>
                <w:sz w:val="28"/>
                <w:szCs w:val="28"/>
              </w:rPr>
              <w:t>том особенностей и состояния отраслей промы</w:t>
            </w:r>
            <w:r w:rsidRPr="004C522E">
              <w:rPr>
                <w:rFonts w:eastAsia="Calibri"/>
                <w:sz w:val="28"/>
                <w:szCs w:val="28"/>
              </w:rPr>
              <w:t>ш</w:t>
            </w:r>
            <w:r w:rsidRPr="004C522E">
              <w:rPr>
                <w:rFonts w:eastAsia="Calibri"/>
                <w:sz w:val="28"/>
                <w:szCs w:val="28"/>
              </w:rPr>
              <w:t xml:space="preserve">ленности. </w:t>
            </w:r>
          </w:p>
          <w:p w:rsidR="00AE22D5" w:rsidRPr="00776DE8" w:rsidRDefault="00AE22D5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2. При осуществлении финансовой поддержки суб</w:t>
            </w:r>
            <w:r w:rsidRPr="00776DE8">
              <w:rPr>
                <w:rFonts w:eastAsia="Calibri"/>
                <w:sz w:val="28"/>
                <w:szCs w:val="28"/>
              </w:rPr>
              <w:t>ъ</w:t>
            </w:r>
            <w:r w:rsidRPr="00776DE8">
              <w:rPr>
                <w:rFonts w:eastAsia="Calibri"/>
                <w:sz w:val="28"/>
                <w:szCs w:val="28"/>
              </w:rPr>
              <w:t xml:space="preserve">ектов промышленной деятельности </w:t>
            </w:r>
            <w:r w:rsidRPr="00776DE8">
              <w:rPr>
                <w:rFonts w:eastAsia="Calibri"/>
                <w:b/>
                <w:bCs/>
                <w:i/>
                <w:sz w:val="28"/>
                <w:szCs w:val="28"/>
              </w:rPr>
              <w:t>и организаций инфраструктуры поддержки промышленной де</w:t>
            </w:r>
            <w:r w:rsidRPr="00776DE8">
              <w:rPr>
                <w:rFonts w:eastAsia="Calibri"/>
                <w:b/>
                <w:bCs/>
                <w:i/>
                <w:sz w:val="28"/>
                <w:szCs w:val="28"/>
              </w:rPr>
              <w:t>я</w:t>
            </w:r>
            <w:r w:rsidRPr="00776DE8">
              <w:rPr>
                <w:rFonts w:eastAsia="Calibri"/>
                <w:b/>
                <w:bCs/>
                <w:i/>
                <w:sz w:val="28"/>
                <w:szCs w:val="28"/>
              </w:rPr>
              <w:t>тельности</w:t>
            </w:r>
            <w:r w:rsidRPr="00776DE8">
              <w:rPr>
                <w:rFonts w:eastAsia="Calibri"/>
                <w:sz w:val="28"/>
                <w:szCs w:val="28"/>
              </w:rPr>
              <w:t xml:space="preserve"> в форме предоставления субсидий из федерального бюджета, бюджетов субъектов Ро</w:t>
            </w:r>
            <w:r w:rsidRPr="00776DE8">
              <w:rPr>
                <w:rFonts w:eastAsia="Calibri"/>
                <w:sz w:val="28"/>
                <w:szCs w:val="28"/>
              </w:rPr>
              <w:t>с</w:t>
            </w:r>
            <w:r w:rsidRPr="00776DE8">
              <w:rPr>
                <w:rFonts w:eastAsia="Calibri"/>
                <w:sz w:val="28"/>
                <w:szCs w:val="28"/>
              </w:rPr>
              <w:t>сийской Федерации, местных бюджетов нормати</w:t>
            </w:r>
            <w:r w:rsidRPr="00776DE8">
              <w:rPr>
                <w:rFonts w:eastAsia="Calibri"/>
                <w:sz w:val="28"/>
                <w:szCs w:val="28"/>
              </w:rPr>
              <w:t>в</w:t>
            </w:r>
            <w:r w:rsidRPr="00776DE8">
              <w:rPr>
                <w:rFonts w:eastAsia="Calibri"/>
                <w:sz w:val="28"/>
                <w:szCs w:val="28"/>
              </w:rPr>
              <w:t>ным правовым актом о предоставлении субсидии, принимаемым в соответствии с бюджетным закон</w:t>
            </w:r>
            <w:r w:rsidRPr="00776DE8">
              <w:rPr>
                <w:rFonts w:eastAsia="Calibri"/>
                <w:sz w:val="28"/>
                <w:szCs w:val="28"/>
              </w:rPr>
              <w:t>о</w:t>
            </w:r>
            <w:r w:rsidRPr="00776DE8">
              <w:rPr>
                <w:rFonts w:eastAsia="Calibri"/>
                <w:sz w:val="28"/>
                <w:szCs w:val="28"/>
              </w:rPr>
              <w:t>дательством Российской Федерации, устанавлив</w:t>
            </w:r>
            <w:r w:rsidRPr="00776DE8">
              <w:rPr>
                <w:rFonts w:eastAsia="Calibri"/>
                <w:sz w:val="28"/>
                <w:szCs w:val="28"/>
              </w:rPr>
              <w:t>а</w:t>
            </w:r>
            <w:r w:rsidRPr="00776DE8">
              <w:rPr>
                <w:rFonts w:eastAsia="Calibri"/>
                <w:sz w:val="28"/>
                <w:szCs w:val="28"/>
              </w:rPr>
              <w:t>ются следующие особенности:</w:t>
            </w:r>
          </w:p>
        </w:tc>
      </w:tr>
      <w:tr w:rsidR="00F41CFE" w:rsidRPr="00776DE8" w:rsidTr="00B73114">
        <w:trPr>
          <w:trHeight w:val="2602"/>
        </w:trPr>
        <w:tc>
          <w:tcPr>
            <w:tcW w:w="567" w:type="dxa"/>
          </w:tcPr>
          <w:p w:rsidR="00F41CFE" w:rsidRPr="00776DE8" w:rsidRDefault="00BB1E15" w:rsidP="00064A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64A3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42EDF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442EDF" w:rsidRPr="00776DE8">
              <w:rPr>
                <w:sz w:val="28"/>
                <w:szCs w:val="28"/>
              </w:rPr>
              <w:t xml:space="preserve"> 2</w:t>
            </w:r>
          </w:p>
          <w:p w:rsidR="00064A35" w:rsidRDefault="00442ED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E4DD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2 </w:t>
            </w:r>
          </w:p>
          <w:p w:rsidR="00F41CFE" w:rsidRPr="00776DE8" w:rsidRDefault="00442EDF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E4DD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AE22D5" w:rsidRDefault="00AE22D5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Пункт 2 части 2 статьи 11 </w:t>
            </w:r>
            <w:r w:rsidRPr="00776DE8">
              <w:rPr>
                <w:rFonts w:eastAsia="Calibri"/>
                <w:sz w:val="28"/>
                <w:szCs w:val="28"/>
              </w:rPr>
              <w:t xml:space="preserve">не </w:t>
            </w:r>
            <w:r>
              <w:rPr>
                <w:rFonts w:eastAsia="Calibri"/>
                <w:sz w:val="28"/>
                <w:szCs w:val="28"/>
              </w:rPr>
              <w:t>отражает поддержку</w:t>
            </w:r>
            <w:r w:rsidRPr="00776DE8">
              <w:rPr>
                <w:rFonts w:eastAsia="Calibri"/>
                <w:sz w:val="28"/>
                <w:szCs w:val="28"/>
              </w:rPr>
              <w:t xml:space="preserve"> субъектов промышленной деятельности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BB1E15" w:rsidRPr="00776DE8" w:rsidRDefault="00442EDF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2) установление штрафных санкций в сумме, экв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и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 xml:space="preserve">валентной предоставленной субсидии или более, при </w:t>
            </w:r>
            <w:proofErr w:type="spellStart"/>
            <w:r w:rsidRPr="004A677E">
              <w:rPr>
                <w:rFonts w:eastAsia="Calibri"/>
                <w:b/>
                <w:i/>
                <w:sz w:val="28"/>
                <w:szCs w:val="28"/>
              </w:rPr>
              <w:t>недостижении</w:t>
            </w:r>
            <w:proofErr w:type="spellEnd"/>
            <w:r w:rsidRPr="004A677E">
              <w:rPr>
                <w:rFonts w:eastAsia="Calibri"/>
                <w:b/>
                <w:i/>
                <w:sz w:val="28"/>
                <w:szCs w:val="28"/>
              </w:rPr>
              <w:t xml:space="preserve"> субъектами промышленной де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я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 xml:space="preserve">тельности </w:t>
            </w:r>
            <w:r w:rsidR="0049485A">
              <w:rPr>
                <w:rFonts w:eastAsia="Calibri"/>
                <w:b/>
                <w:i/>
                <w:sz w:val="28"/>
                <w:szCs w:val="28"/>
              </w:rPr>
              <w:t>–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 xml:space="preserve"> получателями субсидий показателей эффективности использования субсидий, устано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в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ленных при их предоставлении;</w:t>
            </w:r>
          </w:p>
        </w:tc>
        <w:tc>
          <w:tcPr>
            <w:tcW w:w="6662" w:type="dxa"/>
          </w:tcPr>
          <w:p w:rsidR="00E747DB" w:rsidRDefault="00DE4DDD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Исключить</w:t>
            </w:r>
            <w:r w:rsidR="00442EDF" w:rsidRPr="00776DE8">
              <w:rPr>
                <w:rFonts w:eastAsia="Calibri"/>
                <w:sz w:val="28"/>
                <w:szCs w:val="28"/>
              </w:rPr>
              <w:t xml:space="preserve"> пункт</w:t>
            </w:r>
            <w:r w:rsidR="00AD0371">
              <w:rPr>
                <w:rFonts w:eastAsia="Calibri"/>
                <w:sz w:val="28"/>
                <w:szCs w:val="28"/>
              </w:rPr>
              <w:t xml:space="preserve"> 2</w:t>
            </w:r>
            <w:r w:rsidR="00442EDF" w:rsidRPr="00776DE8">
              <w:rPr>
                <w:rFonts w:eastAsia="Calibri"/>
                <w:sz w:val="28"/>
                <w:szCs w:val="28"/>
              </w:rPr>
              <w:t>.</w:t>
            </w:r>
            <w:r w:rsidR="00AE22D5">
              <w:rPr>
                <w:rFonts w:eastAsia="Calibri"/>
                <w:sz w:val="28"/>
                <w:szCs w:val="28"/>
              </w:rPr>
              <w:t xml:space="preserve"> </w:t>
            </w:r>
          </w:p>
          <w:p w:rsidR="00442EDF" w:rsidRPr="00776DE8" w:rsidRDefault="00AE22D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Пункты 3, 4 считать пунктами 2, 3.</w:t>
            </w:r>
          </w:p>
          <w:p w:rsidR="00F41CFE" w:rsidRPr="00776DE8" w:rsidRDefault="00F41CFE" w:rsidP="000D1BD3">
            <w:pPr>
              <w:ind w:left="57"/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F41CFE" w:rsidRPr="00776DE8" w:rsidTr="00390DF2">
        <w:trPr>
          <w:trHeight w:val="7164"/>
        </w:trPr>
        <w:tc>
          <w:tcPr>
            <w:tcW w:w="567" w:type="dxa"/>
          </w:tcPr>
          <w:p w:rsidR="00F41CFE" w:rsidRPr="00776DE8" w:rsidRDefault="00DE4DDD" w:rsidP="00B731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64A3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E4DDD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E4DD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2 </w:t>
            </w:r>
          </w:p>
          <w:p w:rsidR="00F41CFE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E4DDD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F41CFE" w:rsidRDefault="00087D5B" w:rsidP="000D1BD3">
            <w:pPr>
              <w:pStyle w:val="ac"/>
              <w:shd w:val="clear" w:color="auto" w:fill="FFFFFF" w:themeFill="background1"/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Успешное развитие промышленного производства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 связано с </w:t>
            </w:r>
            <w:r w:rsidRPr="00417B31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социально-культурной сферы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В условиях дефицита высококвалифицированных 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возрастает значимость строительства арендного жилья, которое повышает привлекательность промы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ленных предприятий для иногородних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кадров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 xml:space="preserve"> и сп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81EAB">
              <w:rPr>
                <w:rFonts w:ascii="Times New Roman" w:hAnsi="Times New Roman" w:cs="Times New Roman"/>
                <w:sz w:val="28"/>
                <w:szCs w:val="28"/>
              </w:rPr>
              <w:t xml:space="preserve">собствует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 закреплению на предприятиях</w:t>
            </w:r>
            <w:r w:rsidR="00417B31">
              <w:rPr>
                <w:sz w:val="28"/>
                <w:szCs w:val="28"/>
              </w:rPr>
              <w:t>.</w:t>
            </w:r>
            <w:r w:rsidR="00417B31" w:rsidRPr="00BB0F4F">
              <w:t xml:space="preserve"> </w:t>
            </w:r>
            <w:r w:rsidR="00FF3E44" w:rsidRPr="00FF3E44"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 w:rsidR="00FF3E44" w:rsidRPr="00FF3E4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3E44" w:rsidRPr="00FF3E44">
              <w:rPr>
                <w:rFonts w:ascii="Times New Roman" w:hAnsi="Times New Roman" w:cs="Times New Roman"/>
                <w:sz w:val="28"/>
                <w:szCs w:val="28"/>
              </w:rPr>
              <w:t>димо законодательно закрепить о</w:t>
            </w:r>
            <w:r w:rsidR="00417B31" w:rsidRPr="00FF3E44">
              <w:rPr>
                <w:rFonts w:ascii="Times New Roman" w:hAnsi="Times New Roman" w:cs="Times New Roman"/>
                <w:sz w:val="28"/>
                <w:szCs w:val="28"/>
              </w:rPr>
              <w:t xml:space="preserve">казание 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>содействия в формировании инфраструктуры для жилищного стро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>тельства, привлечени</w:t>
            </w:r>
            <w:r w:rsidR="00FF3E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средств федерального бюджета в рамках государственно-частного партнерства </w:t>
            </w:r>
            <w:r w:rsidR="00255E5D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строи</w:t>
            </w:r>
            <w:r w:rsidR="00255E5D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жилья совместно с работодателями</w:t>
            </w:r>
            <w:r w:rsidR="00FF3E44">
              <w:rPr>
                <w:rFonts w:ascii="Times New Roman" w:hAnsi="Times New Roman" w:cs="Times New Roman"/>
                <w:sz w:val="28"/>
                <w:szCs w:val="28"/>
              </w:rPr>
              <w:t>, включая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арендно</w:t>
            </w:r>
            <w:r w:rsidR="00FF3E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 жиль</w:t>
            </w:r>
            <w:r w:rsidR="00FF3E4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17B31" w:rsidRPr="00417B3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37A8F" w:rsidRDefault="00B05C14" w:rsidP="000D1BD3">
            <w:pPr>
              <w:pStyle w:val="ac"/>
              <w:shd w:val="clear" w:color="auto" w:fill="FFFFFF" w:themeFill="background1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Высокий 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>моральн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ый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физическ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ий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нос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промышле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ного 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старени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B05C1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технологий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и невозмо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ность промышленных предприятий в условиях инфл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ционного удорожания ресурсов решать указанные пр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блемы </w:t>
            </w:r>
            <w:r w:rsidR="00A8770D">
              <w:rPr>
                <w:rFonts w:ascii="Times New Roman" w:eastAsia="Calibri" w:hAnsi="Times New Roman" w:cs="Times New Roman"/>
                <w:sz w:val="28"/>
                <w:szCs w:val="28"/>
              </w:rPr>
              <w:t>сдерживают развитие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промышленного сектора экономики. Посредством предоставления субсидий необходимо поддерживать техническое перевооруж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E37A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ние промышленных предприятий. </w:t>
            </w:r>
          </w:p>
          <w:p w:rsidR="00B73114" w:rsidRPr="00B73114" w:rsidRDefault="007E13B2" w:rsidP="00B73114">
            <w:pPr>
              <w:shd w:val="clear" w:color="auto" w:fill="FFFFFF" w:themeFill="background1"/>
              <w:ind w:left="57"/>
              <w:jc w:val="both"/>
              <w:rPr>
                <w:rFonts w:eastAsia="Calibri"/>
                <w:bCs/>
                <w:iCs/>
                <w:sz w:val="28"/>
                <w:szCs w:val="28"/>
              </w:rPr>
            </w:pPr>
            <w:r w:rsidRPr="00EB3251">
              <w:rPr>
                <w:rFonts w:eastAsia="Calibri"/>
                <w:sz w:val="28"/>
                <w:szCs w:val="28"/>
              </w:rPr>
              <w:t>Не менее актуальна поддержка промышленных пре</w:t>
            </w:r>
            <w:r w:rsidRPr="00EB3251">
              <w:rPr>
                <w:rFonts w:eastAsia="Calibri"/>
                <w:sz w:val="28"/>
                <w:szCs w:val="28"/>
              </w:rPr>
              <w:t>д</w:t>
            </w:r>
            <w:r w:rsidRPr="00EB3251">
              <w:rPr>
                <w:rFonts w:eastAsia="Calibri"/>
                <w:sz w:val="28"/>
                <w:szCs w:val="28"/>
              </w:rPr>
              <w:t xml:space="preserve">приятий </w:t>
            </w:r>
            <w:r w:rsidR="00390DF2">
              <w:rPr>
                <w:rFonts w:eastAsia="Calibri"/>
                <w:bCs/>
                <w:iCs/>
                <w:sz w:val="28"/>
                <w:szCs w:val="28"/>
              </w:rPr>
              <w:t>в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 xml:space="preserve"> освоени</w:t>
            </w:r>
            <w:r w:rsidR="00390DF2">
              <w:rPr>
                <w:rFonts w:eastAsia="Calibri"/>
                <w:bCs/>
                <w:iCs/>
                <w:sz w:val="28"/>
                <w:szCs w:val="28"/>
              </w:rPr>
              <w:t>и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 xml:space="preserve"> производства, экспортн</w:t>
            </w:r>
            <w:r w:rsidR="00390DF2">
              <w:rPr>
                <w:rFonts w:eastAsia="Calibri"/>
                <w:bCs/>
                <w:iCs/>
                <w:sz w:val="28"/>
                <w:szCs w:val="28"/>
              </w:rPr>
              <w:t>ой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 xml:space="preserve"> де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>я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>тельност</w:t>
            </w:r>
            <w:r w:rsidR="00390DF2">
              <w:rPr>
                <w:rFonts w:eastAsia="Calibri"/>
                <w:bCs/>
                <w:iCs/>
                <w:sz w:val="28"/>
                <w:szCs w:val="28"/>
              </w:rPr>
              <w:t>и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 xml:space="preserve"> и внедрени</w:t>
            </w:r>
            <w:r w:rsidR="00390DF2">
              <w:rPr>
                <w:rFonts w:eastAsia="Calibri"/>
                <w:bCs/>
                <w:iCs/>
                <w:sz w:val="28"/>
                <w:szCs w:val="28"/>
              </w:rPr>
              <w:t>и</w:t>
            </w:r>
            <w:r w:rsidRPr="00EB3251">
              <w:rPr>
                <w:rFonts w:eastAsia="Calibri"/>
                <w:bCs/>
                <w:iCs/>
                <w:sz w:val="28"/>
                <w:szCs w:val="28"/>
              </w:rPr>
              <w:t xml:space="preserve"> энергосберегающих программ.</w:t>
            </w:r>
          </w:p>
        </w:tc>
        <w:tc>
          <w:tcPr>
            <w:tcW w:w="6662" w:type="dxa"/>
          </w:tcPr>
          <w:p w:rsidR="00E747DB" w:rsidRDefault="00BE2A80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DE4DDD">
              <w:rPr>
                <w:rFonts w:eastAsia="Calibri"/>
                <w:sz w:val="28"/>
                <w:szCs w:val="28"/>
              </w:rPr>
              <w:t>Дополнить пунктами</w:t>
            </w:r>
            <w:r w:rsidR="00BB34F2" w:rsidRPr="00DE4DDD">
              <w:rPr>
                <w:rFonts w:eastAsia="Calibri"/>
                <w:sz w:val="28"/>
                <w:szCs w:val="28"/>
              </w:rPr>
              <w:t xml:space="preserve"> 4,</w:t>
            </w:r>
            <w:r w:rsidR="00DE4DDD">
              <w:rPr>
                <w:rFonts w:eastAsia="Calibri"/>
                <w:sz w:val="28"/>
                <w:szCs w:val="28"/>
              </w:rPr>
              <w:t xml:space="preserve"> </w:t>
            </w:r>
            <w:r w:rsidR="00BB34F2" w:rsidRPr="00DE4DDD">
              <w:rPr>
                <w:rFonts w:eastAsia="Calibri"/>
                <w:sz w:val="28"/>
                <w:szCs w:val="28"/>
              </w:rPr>
              <w:t>5,</w:t>
            </w:r>
            <w:r w:rsidR="00DE4DDD">
              <w:rPr>
                <w:rFonts w:eastAsia="Calibri"/>
                <w:sz w:val="28"/>
                <w:szCs w:val="28"/>
              </w:rPr>
              <w:t xml:space="preserve"> </w:t>
            </w:r>
            <w:r w:rsidR="00BB34F2" w:rsidRPr="00DE4DDD">
              <w:rPr>
                <w:rFonts w:eastAsia="Calibri"/>
                <w:sz w:val="28"/>
                <w:szCs w:val="28"/>
              </w:rPr>
              <w:t xml:space="preserve">6. </w:t>
            </w:r>
          </w:p>
          <w:p w:rsidR="00E747DB" w:rsidRPr="004A677E" w:rsidRDefault="00E747DB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4) предоставление субсидий в целях финансиров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а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ния создания социальной инфраструктуры суб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ъ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ектов промышленной деятельности, включая строительство арендного жилья;</w:t>
            </w:r>
          </w:p>
          <w:p w:rsidR="00E747DB" w:rsidRPr="004A677E" w:rsidRDefault="00E747DB" w:rsidP="000D1BD3">
            <w:pPr>
              <w:ind w:left="57"/>
              <w:jc w:val="both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5) предоставление субсидий на освоение произво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д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ства, экспортную деятельность и внедрение эне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р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госберегающих программ;</w:t>
            </w:r>
          </w:p>
          <w:p w:rsidR="00E747DB" w:rsidRDefault="00E747DB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6) субсидирование затрат не только на произво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д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ство инновационной продукции, но и затрат на техническое перевооружение (закупка нового об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о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рудования для замены физически и морально и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з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ношенного, в том числе с использованием заемных средств или в лизинг) предприятий, направленное на выпуск уже освоенной продукции, которая имеет спрос, необходима и востребована общ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е</w:t>
            </w:r>
            <w:r w:rsidRP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ством;</w:t>
            </w:r>
          </w:p>
          <w:p w:rsidR="00F41CFE" w:rsidRPr="00DE4DDD" w:rsidRDefault="00BB34F2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DE4DDD">
              <w:rPr>
                <w:rFonts w:eastAsia="Calibri"/>
                <w:sz w:val="28"/>
                <w:szCs w:val="28"/>
              </w:rPr>
              <w:t>Пункт 4 считать пунктом 7.</w:t>
            </w:r>
          </w:p>
        </w:tc>
      </w:tr>
      <w:tr w:rsidR="008E727E" w:rsidRPr="00776DE8" w:rsidTr="00433CCA">
        <w:tc>
          <w:tcPr>
            <w:tcW w:w="567" w:type="dxa"/>
          </w:tcPr>
          <w:p w:rsidR="008E727E" w:rsidRPr="00776DE8" w:rsidRDefault="00064A35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992" w:type="dxa"/>
          </w:tcPr>
          <w:p w:rsidR="00BE2A80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3 </w:t>
            </w:r>
          </w:p>
          <w:p w:rsidR="008E727E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7E13B2" w:rsidRDefault="007E13B2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E13B2">
              <w:rPr>
                <w:rFonts w:eastAsia="Calibri"/>
                <w:sz w:val="28"/>
                <w:szCs w:val="28"/>
              </w:rPr>
              <w:t>Во многих странах предусмотрены меры поддержки промышленного производства (в форме налоговых освобождений) при размещении мощностей в особых районах. Поскольку Россия – огромная страна, в ра</w:t>
            </w:r>
            <w:r w:rsidRPr="007E13B2">
              <w:rPr>
                <w:rFonts w:eastAsia="Calibri"/>
                <w:sz w:val="28"/>
                <w:szCs w:val="28"/>
              </w:rPr>
              <w:t>м</w:t>
            </w:r>
            <w:r w:rsidRPr="007E13B2">
              <w:rPr>
                <w:rFonts w:eastAsia="Calibri"/>
                <w:sz w:val="28"/>
                <w:szCs w:val="28"/>
              </w:rPr>
              <w:lastRenderedPageBreak/>
              <w:t>ках данного закона было бы правильно предусмотреть аналогичную меру не только на федеральном, но и на региональном уровне (конкретные районы, или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7E13B2">
              <w:rPr>
                <w:rFonts w:eastAsia="Calibri"/>
                <w:sz w:val="28"/>
                <w:szCs w:val="28"/>
              </w:rPr>
              <w:t xml:space="preserve"> во</w:t>
            </w:r>
            <w:r w:rsidRPr="007E13B2">
              <w:rPr>
                <w:rFonts w:eastAsia="Calibri"/>
                <w:sz w:val="28"/>
                <w:szCs w:val="28"/>
              </w:rPr>
              <w:t>з</w:t>
            </w:r>
            <w:r w:rsidRPr="007E13B2">
              <w:rPr>
                <w:rFonts w:eastAsia="Calibri"/>
                <w:sz w:val="28"/>
                <w:szCs w:val="28"/>
              </w:rPr>
              <w:t>можно даже</w:t>
            </w:r>
            <w:r w:rsidR="00390DF2">
              <w:rPr>
                <w:rFonts w:eastAsia="Calibri"/>
                <w:sz w:val="28"/>
                <w:szCs w:val="28"/>
              </w:rPr>
              <w:t>,</w:t>
            </w:r>
            <w:r w:rsidRPr="007E13B2">
              <w:rPr>
                <w:rFonts w:eastAsia="Calibri"/>
                <w:sz w:val="28"/>
                <w:szCs w:val="28"/>
              </w:rPr>
              <w:t xml:space="preserve"> муниципальные образования).</w:t>
            </w:r>
          </w:p>
          <w:p w:rsidR="008E727E" w:rsidRPr="00776DE8" w:rsidRDefault="007E13B2" w:rsidP="00001991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E13B2">
              <w:rPr>
                <w:rFonts w:eastAsia="Calibri"/>
                <w:sz w:val="28"/>
                <w:szCs w:val="28"/>
              </w:rPr>
              <w:t xml:space="preserve">В тексте </w:t>
            </w:r>
            <w:r w:rsidR="00390DF2">
              <w:rPr>
                <w:rFonts w:eastAsia="Calibri"/>
                <w:sz w:val="28"/>
                <w:szCs w:val="28"/>
              </w:rPr>
              <w:t>законопроекта</w:t>
            </w:r>
            <w:r w:rsidRPr="007E13B2">
              <w:rPr>
                <w:rFonts w:eastAsia="Calibri"/>
                <w:sz w:val="28"/>
                <w:szCs w:val="28"/>
              </w:rPr>
              <w:t xml:space="preserve"> отсутствуют направления по</w:t>
            </w:r>
            <w:r w:rsidRPr="007E13B2">
              <w:rPr>
                <w:rFonts w:eastAsia="Calibri"/>
                <w:sz w:val="28"/>
                <w:szCs w:val="28"/>
              </w:rPr>
              <w:t>д</w:t>
            </w:r>
            <w:r w:rsidRPr="007E13B2">
              <w:rPr>
                <w:rFonts w:eastAsia="Calibri"/>
                <w:sz w:val="28"/>
                <w:szCs w:val="28"/>
              </w:rPr>
              <w:t xml:space="preserve">держки </w:t>
            </w:r>
            <w:r>
              <w:rPr>
                <w:rFonts w:eastAsia="Calibri"/>
                <w:sz w:val="28"/>
                <w:szCs w:val="28"/>
              </w:rPr>
              <w:t>промышленных предприятий</w:t>
            </w:r>
            <w:r w:rsidRPr="007E13B2">
              <w:rPr>
                <w:rFonts w:eastAsia="Calibri"/>
                <w:sz w:val="28"/>
                <w:szCs w:val="28"/>
              </w:rPr>
              <w:t>, которые имеют и содержат наряду с производством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7E13B2">
              <w:rPr>
                <w:rFonts w:eastAsia="Calibri"/>
                <w:sz w:val="28"/>
                <w:szCs w:val="28"/>
              </w:rPr>
              <w:t xml:space="preserve"> объекты социал</w:t>
            </w:r>
            <w:r w:rsidRPr="007E13B2">
              <w:rPr>
                <w:rFonts w:eastAsia="Calibri"/>
                <w:sz w:val="28"/>
                <w:szCs w:val="28"/>
              </w:rPr>
              <w:t>ь</w:t>
            </w:r>
            <w:r w:rsidRPr="007E13B2">
              <w:rPr>
                <w:rFonts w:eastAsia="Calibri"/>
                <w:sz w:val="28"/>
                <w:szCs w:val="28"/>
              </w:rPr>
              <w:t xml:space="preserve">ной сферы </w:t>
            </w:r>
            <w:r w:rsidR="00390DF2">
              <w:rPr>
                <w:rFonts w:eastAsia="Calibri"/>
                <w:sz w:val="28"/>
                <w:szCs w:val="28"/>
              </w:rPr>
              <w:t>–</w:t>
            </w:r>
            <w:r w:rsidRPr="007E13B2">
              <w:rPr>
                <w:rFonts w:eastAsia="Calibri"/>
                <w:sz w:val="28"/>
                <w:szCs w:val="28"/>
              </w:rPr>
              <w:t xml:space="preserve"> детские сады, оздоровительные лагеря, спортивные учреждения. Необходимо предусмотреть поддержку социального направления, обслуживаемого производственниками.</w:t>
            </w:r>
          </w:p>
        </w:tc>
        <w:tc>
          <w:tcPr>
            <w:tcW w:w="6662" w:type="dxa"/>
          </w:tcPr>
          <w:p w:rsidR="008E727E" w:rsidRDefault="00BE2A80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2C2DF3">
              <w:rPr>
                <w:rFonts w:eastAsia="Calibri"/>
                <w:sz w:val="28"/>
                <w:szCs w:val="28"/>
              </w:rPr>
              <w:lastRenderedPageBreak/>
              <w:t>Дополнить словами</w:t>
            </w:r>
            <w:r w:rsidR="004A677E">
              <w:rPr>
                <w:rFonts w:eastAsia="Calibri"/>
                <w:sz w:val="28"/>
                <w:szCs w:val="28"/>
              </w:rPr>
              <w:t xml:space="preserve"> «</w:t>
            </w:r>
            <w:r w:rsidR="004A677E" w:rsidRPr="00776DE8">
              <w:rPr>
                <w:rFonts w:eastAsia="Calibri"/>
                <w:b/>
                <w:i/>
                <w:sz w:val="28"/>
                <w:szCs w:val="28"/>
              </w:rPr>
              <w:t>налоговых освобождений</w:t>
            </w:r>
            <w:r w:rsidR="004A677E">
              <w:rPr>
                <w:rFonts w:eastAsia="Calibri"/>
                <w:b/>
                <w:i/>
                <w:sz w:val="28"/>
                <w:szCs w:val="28"/>
              </w:rPr>
              <w:t xml:space="preserve">» </w:t>
            </w:r>
            <w:r w:rsidR="004A677E" w:rsidRPr="004A677E">
              <w:rPr>
                <w:rFonts w:eastAsia="Calibri"/>
                <w:sz w:val="28"/>
                <w:szCs w:val="28"/>
              </w:rPr>
              <w:t>и</w:t>
            </w:r>
            <w:r w:rsidR="004A677E">
              <w:rPr>
                <w:rFonts w:eastAsia="Calibri"/>
                <w:b/>
                <w:i/>
                <w:sz w:val="28"/>
                <w:szCs w:val="28"/>
              </w:rPr>
              <w:t xml:space="preserve"> «</w:t>
            </w:r>
            <w:r w:rsidR="004A677E" w:rsidRPr="00776DE8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и содержат объекты социальной сферы</w:t>
            </w:r>
            <w:r w:rsidR="004A677E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»</w:t>
            </w:r>
            <w:r w:rsidR="002C2DF3">
              <w:rPr>
                <w:rFonts w:eastAsia="Calibri"/>
                <w:sz w:val="28"/>
                <w:szCs w:val="28"/>
              </w:rPr>
              <w:t>.</w:t>
            </w:r>
          </w:p>
          <w:p w:rsidR="00293535" w:rsidRPr="002C2DF3" w:rsidRDefault="00293535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776DE8">
              <w:rPr>
                <w:rFonts w:eastAsia="Calibri"/>
                <w:sz w:val="28"/>
                <w:szCs w:val="28"/>
              </w:rPr>
              <w:t>3. </w:t>
            </w:r>
            <w:proofErr w:type="gramStart"/>
            <w:r w:rsidRPr="00776DE8">
              <w:rPr>
                <w:rFonts w:eastAsia="Calibri"/>
                <w:sz w:val="28"/>
                <w:szCs w:val="28"/>
              </w:rPr>
              <w:t xml:space="preserve">Финансовая поддержка устанавливается в виде налоговых льгот, </w:t>
            </w:r>
            <w:r w:rsidRPr="00776DE8">
              <w:rPr>
                <w:rFonts w:eastAsia="Calibri"/>
                <w:b/>
                <w:i/>
                <w:sz w:val="28"/>
                <w:szCs w:val="28"/>
              </w:rPr>
              <w:t>налоговых освобождений</w:t>
            </w:r>
            <w:r w:rsidRPr="00776DE8">
              <w:rPr>
                <w:rFonts w:eastAsia="Calibri"/>
                <w:sz w:val="28"/>
                <w:szCs w:val="28"/>
              </w:rPr>
              <w:t xml:space="preserve"> или </w:t>
            </w:r>
            <w:r w:rsidRPr="00776DE8">
              <w:rPr>
                <w:rFonts w:eastAsia="Calibri"/>
                <w:sz w:val="28"/>
                <w:szCs w:val="28"/>
              </w:rPr>
              <w:lastRenderedPageBreak/>
              <w:t>иных налоговых преференций в соответствии с з</w:t>
            </w:r>
            <w:r w:rsidRPr="00776DE8">
              <w:rPr>
                <w:rFonts w:eastAsia="Calibri"/>
                <w:sz w:val="28"/>
                <w:szCs w:val="28"/>
              </w:rPr>
              <w:t>а</w:t>
            </w:r>
            <w:r w:rsidRPr="00776DE8">
              <w:rPr>
                <w:rFonts w:eastAsia="Calibri"/>
                <w:sz w:val="28"/>
                <w:szCs w:val="28"/>
              </w:rPr>
              <w:t xml:space="preserve">конодательством Российской Федерации о налогах и сборах, в том числе для субъектов промышленной деятельности, которые реализуют инвестиционные проекты </w:t>
            </w:r>
            <w:r w:rsidRPr="00776DE8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и содержат объекты социальной сферы</w:t>
            </w:r>
            <w:r w:rsidRPr="00776DE8">
              <w:rPr>
                <w:rFonts w:eastAsia="Calibri"/>
                <w:sz w:val="28"/>
                <w:szCs w:val="28"/>
              </w:rPr>
              <w:t>,  включенные в перечень, предусмотренный пун</w:t>
            </w:r>
            <w:r w:rsidRPr="00776DE8">
              <w:rPr>
                <w:rFonts w:eastAsia="Calibri"/>
                <w:sz w:val="28"/>
                <w:szCs w:val="28"/>
              </w:rPr>
              <w:t>к</w:t>
            </w:r>
            <w:r w:rsidRPr="00776DE8">
              <w:rPr>
                <w:rFonts w:eastAsia="Calibri"/>
                <w:sz w:val="28"/>
                <w:szCs w:val="28"/>
              </w:rPr>
              <w:t>том 2 части 1 статьи 5 настоящего Федерального з</w:t>
            </w:r>
            <w:r w:rsidRPr="00776DE8">
              <w:rPr>
                <w:rFonts w:eastAsia="Calibri"/>
                <w:sz w:val="28"/>
                <w:szCs w:val="28"/>
              </w:rPr>
              <w:t>а</w:t>
            </w:r>
            <w:r w:rsidRPr="00776DE8">
              <w:rPr>
                <w:rFonts w:eastAsia="Calibri"/>
                <w:sz w:val="28"/>
                <w:szCs w:val="28"/>
              </w:rPr>
              <w:t>кона.</w:t>
            </w:r>
            <w:proofErr w:type="gramEnd"/>
          </w:p>
        </w:tc>
      </w:tr>
      <w:tr w:rsidR="00BE2A80" w:rsidRPr="00776DE8" w:rsidTr="00433CCA">
        <w:tc>
          <w:tcPr>
            <w:tcW w:w="567" w:type="dxa"/>
          </w:tcPr>
          <w:p w:rsidR="00BE2A80" w:rsidRPr="00776DE8" w:rsidRDefault="00064A35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992" w:type="dxa"/>
          </w:tcPr>
          <w:p w:rsidR="00D82E8E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 xml:space="preserve">ч. 5 </w:t>
            </w:r>
          </w:p>
          <w:p w:rsidR="00BE2A80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</w:tcPr>
          <w:p w:rsidR="00BE2A80" w:rsidRPr="000861EC" w:rsidRDefault="000861EC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законопроекте не прописана возможность пред</w:t>
            </w:r>
            <w:r>
              <w:rPr>
                <w:rFonts w:eastAsia="Calibri"/>
                <w:sz w:val="28"/>
                <w:szCs w:val="28"/>
              </w:rPr>
              <w:t>о</w:t>
            </w:r>
            <w:r>
              <w:rPr>
                <w:rFonts w:eastAsia="Calibri"/>
                <w:sz w:val="28"/>
                <w:szCs w:val="28"/>
              </w:rPr>
              <w:t>ставления с</w:t>
            </w:r>
            <w:r w:rsidR="006E6780" w:rsidRPr="000861EC">
              <w:rPr>
                <w:rFonts w:eastAsia="Calibri"/>
                <w:sz w:val="28"/>
                <w:szCs w:val="28"/>
              </w:rPr>
              <w:t>редств федерального бюджета на госуда</w:t>
            </w:r>
            <w:r w:rsidR="006E6780" w:rsidRPr="000861EC">
              <w:rPr>
                <w:rFonts w:eastAsia="Calibri"/>
                <w:sz w:val="28"/>
                <w:szCs w:val="28"/>
              </w:rPr>
              <w:t>р</w:t>
            </w:r>
            <w:r w:rsidR="006E6780" w:rsidRPr="000861EC">
              <w:rPr>
                <w:rFonts w:eastAsia="Calibri"/>
                <w:sz w:val="28"/>
                <w:szCs w:val="28"/>
              </w:rPr>
              <w:t>ственную поддержку субъектов промышленной де</w:t>
            </w:r>
            <w:r w:rsidR="006E6780" w:rsidRPr="000861EC">
              <w:rPr>
                <w:rFonts w:eastAsia="Calibri"/>
                <w:sz w:val="28"/>
                <w:szCs w:val="28"/>
              </w:rPr>
              <w:t>я</w:t>
            </w:r>
            <w:r w:rsidR="006E6780" w:rsidRPr="000861EC">
              <w:rPr>
                <w:rFonts w:eastAsia="Calibri"/>
                <w:sz w:val="28"/>
                <w:szCs w:val="28"/>
              </w:rPr>
              <w:t>тельности, предусмотренны</w:t>
            </w:r>
            <w:r>
              <w:rPr>
                <w:rFonts w:eastAsia="Calibri"/>
                <w:sz w:val="28"/>
                <w:szCs w:val="28"/>
              </w:rPr>
              <w:t>х</w:t>
            </w:r>
            <w:r w:rsidR="006E6780" w:rsidRPr="000861EC">
              <w:rPr>
                <w:rFonts w:eastAsia="Calibri"/>
                <w:sz w:val="28"/>
                <w:szCs w:val="28"/>
              </w:rPr>
              <w:t xml:space="preserve"> федеральным законом о федеральном бюджете,</w:t>
            </w:r>
            <w:r>
              <w:rPr>
                <w:rFonts w:eastAsia="Calibri"/>
                <w:sz w:val="28"/>
                <w:szCs w:val="28"/>
              </w:rPr>
              <w:t xml:space="preserve"> в виде субсидий </w:t>
            </w:r>
            <w:r w:rsidR="006E6780" w:rsidRPr="000861EC">
              <w:rPr>
                <w:rFonts w:eastAsia="Calibri"/>
                <w:sz w:val="28"/>
                <w:szCs w:val="28"/>
              </w:rPr>
              <w:t>бюджетам субъектов Российской Федерации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="006E6780" w:rsidRPr="000861EC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BE2A80" w:rsidRDefault="00BE2A80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2C2DF3">
              <w:rPr>
                <w:rFonts w:eastAsia="Calibri"/>
                <w:sz w:val="28"/>
                <w:szCs w:val="28"/>
              </w:rPr>
              <w:t>Дополнить абзацем.</w:t>
            </w:r>
          </w:p>
          <w:p w:rsidR="00EB41CD" w:rsidRPr="002C2DF3" w:rsidRDefault="00EB41CD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Средства федерального бюджета на госуда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р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ственную поддержку субъектов промышленной деятельности, предусмотренные федеральным законом о федеральном бюджете, могут пред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о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ставляться бюджетам субъектов Российской Федерации в виде субсидий в порядке, установле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ном Правительством Российской Федерации.</w:t>
            </w:r>
          </w:p>
        </w:tc>
      </w:tr>
      <w:tr w:rsidR="00BE2A80" w:rsidRPr="00776DE8" w:rsidTr="00433CCA">
        <w:tc>
          <w:tcPr>
            <w:tcW w:w="567" w:type="dxa"/>
          </w:tcPr>
          <w:p w:rsidR="00BE2A80" w:rsidRPr="00776DE8" w:rsidRDefault="00064A35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992" w:type="dxa"/>
          </w:tcPr>
          <w:p w:rsidR="00BE2A80" w:rsidRPr="00776DE8" w:rsidRDefault="00BE2A80" w:rsidP="001D51EC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CA10B3" w:rsidRPr="00CA10B3" w:rsidRDefault="00CA10B3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статье необходимо предусмотреть финансовую по</w:t>
            </w:r>
            <w:r>
              <w:rPr>
                <w:rFonts w:eastAsia="Calibri"/>
                <w:sz w:val="28"/>
                <w:szCs w:val="28"/>
              </w:rPr>
              <w:t>д</w:t>
            </w:r>
            <w:r>
              <w:rPr>
                <w:rFonts w:eastAsia="Calibri"/>
                <w:sz w:val="28"/>
                <w:szCs w:val="28"/>
              </w:rPr>
              <w:t xml:space="preserve">держку промышленных предприятий, </w:t>
            </w:r>
            <w:r w:rsidRPr="00CA10B3">
              <w:rPr>
                <w:rFonts w:eastAsia="Calibri"/>
                <w:sz w:val="28"/>
                <w:szCs w:val="28"/>
              </w:rPr>
              <w:t>осуществля</w:t>
            </w:r>
            <w:r w:rsidRPr="00CA10B3">
              <w:rPr>
                <w:rFonts w:eastAsia="Calibri"/>
                <w:sz w:val="28"/>
                <w:szCs w:val="28"/>
              </w:rPr>
              <w:t>ю</w:t>
            </w:r>
            <w:r w:rsidRPr="00CA10B3">
              <w:rPr>
                <w:rFonts w:eastAsia="Calibri"/>
                <w:sz w:val="28"/>
                <w:szCs w:val="28"/>
              </w:rPr>
              <w:t>щих профессиональное обучение и стажировку рабо</w:t>
            </w:r>
            <w:r w:rsidRPr="00CA10B3">
              <w:rPr>
                <w:rFonts w:eastAsia="Calibri"/>
                <w:sz w:val="28"/>
                <w:szCs w:val="28"/>
              </w:rPr>
              <w:t>т</w:t>
            </w:r>
            <w:r w:rsidRPr="00CA10B3">
              <w:rPr>
                <w:rFonts w:eastAsia="Calibri"/>
                <w:sz w:val="28"/>
                <w:szCs w:val="28"/>
              </w:rPr>
              <w:t>ников организаций и незанятых граж</w:t>
            </w:r>
            <w:r>
              <w:rPr>
                <w:rFonts w:eastAsia="Calibri"/>
                <w:sz w:val="28"/>
                <w:szCs w:val="28"/>
              </w:rPr>
              <w:t xml:space="preserve">дан, в том числе за рубежом, </w:t>
            </w:r>
            <w:r w:rsidR="00390DF2">
              <w:rPr>
                <w:rFonts w:eastAsia="Calibri"/>
                <w:sz w:val="28"/>
                <w:szCs w:val="28"/>
              </w:rPr>
              <w:t>а также</w:t>
            </w:r>
            <w:r w:rsidRPr="00CA10B3">
              <w:rPr>
                <w:rFonts w:eastAsia="Calibri"/>
                <w:sz w:val="28"/>
                <w:szCs w:val="28"/>
              </w:rPr>
              <w:t xml:space="preserve"> внутрифирменное професси</w:t>
            </w:r>
            <w:r w:rsidRPr="00CA10B3">
              <w:rPr>
                <w:rFonts w:eastAsia="Calibri"/>
                <w:sz w:val="28"/>
                <w:szCs w:val="28"/>
              </w:rPr>
              <w:t>о</w:t>
            </w:r>
            <w:r w:rsidRPr="00CA10B3">
              <w:rPr>
                <w:rFonts w:eastAsia="Calibri"/>
                <w:sz w:val="28"/>
                <w:szCs w:val="28"/>
              </w:rPr>
              <w:t>нальное обучение работников</w:t>
            </w:r>
            <w:r>
              <w:rPr>
                <w:rFonts w:eastAsia="Calibri"/>
                <w:sz w:val="28"/>
                <w:szCs w:val="28"/>
              </w:rPr>
              <w:t>, включая</w:t>
            </w:r>
            <w:r w:rsidRPr="00CA10B3">
              <w:rPr>
                <w:rFonts w:eastAsia="Calibri"/>
                <w:sz w:val="28"/>
                <w:szCs w:val="28"/>
              </w:rPr>
              <w:t xml:space="preserve"> </w:t>
            </w:r>
            <w:r w:rsidRPr="000861EC">
              <w:rPr>
                <w:rFonts w:eastAsia="Calibri"/>
                <w:sz w:val="28"/>
                <w:szCs w:val="28"/>
              </w:rPr>
              <w:t>возмещение из федерального бюджета части затрат на подготовку в</w:t>
            </w:r>
            <w:r w:rsidRPr="000861EC">
              <w:rPr>
                <w:rFonts w:eastAsia="Calibri"/>
                <w:sz w:val="28"/>
                <w:szCs w:val="28"/>
              </w:rPr>
              <w:t>ы</w:t>
            </w:r>
            <w:r w:rsidRPr="000861EC">
              <w:rPr>
                <w:rFonts w:eastAsia="Calibri"/>
                <w:sz w:val="28"/>
                <w:szCs w:val="28"/>
              </w:rPr>
              <w:t>сококвалифицированных кадров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  <w:p w:rsidR="00BE2A80" w:rsidRPr="00776DE8" w:rsidRDefault="000861EC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0861EC">
              <w:rPr>
                <w:rFonts w:eastAsia="Calibri"/>
                <w:sz w:val="28"/>
                <w:szCs w:val="28"/>
              </w:rPr>
              <w:t>На первый план должно выйти качество трудовых р</w:t>
            </w:r>
            <w:r w:rsidRPr="000861EC">
              <w:rPr>
                <w:rFonts w:eastAsia="Calibri"/>
                <w:sz w:val="28"/>
                <w:szCs w:val="28"/>
              </w:rPr>
              <w:t>е</w:t>
            </w:r>
            <w:r w:rsidRPr="000861EC">
              <w:rPr>
                <w:rFonts w:eastAsia="Calibri"/>
                <w:sz w:val="28"/>
                <w:szCs w:val="28"/>
              </w:rPr>
              <w:lastRenderedPageBreak/>
              <w:t xml:space="preserve">сурсов и их рациональное использование. Этому </w:t>
            </w:r>
            <w:r w:rsidR="00CA10B3">
              <w:rPr>
                <w:rFonts w:eastAsia="Calibri"/>
                <w:sz w:val="28"/>
                <w:szCs w:val="28"/>
              </w:rPr>
              <w:t>будет</w:t>
            </w:r>
            <w:r w:rsidRPr="000861EC">
              <w:rPr>
                <w:rFonts w:eastAsia="Calibri"/>
                <w:sz w:val="28"/>
                <w:szCs w:val="28"/>
              </w:rPr>
              <w:t xml:space="preserve"> способствовать </w:t>
            </w:r>
            <w:r w:rsidR="00CA10B3">
              <w:rPr>
                <w:rFonts w:eastAsia="Calibri"/>
                <w:sz w:val="28"/>
                <w:szCs w:val="28"/>
              </w:rPr>
              <w:t>создание</w:t>
            </w:r>
            <w:r w:rsidR="00CA10B3" w:rsidRPr="00CA10B3">
              <w:rPr>
                <w:rFonts w:eastAsia="Calibri"/>
                <w:sz w:val="28"/>
                <w:szCs w:val="28"/>
              </w:rPr>
              <w:t xml:space="preserve"> системы признания профе</w:t>
            </w:r>
            <w:r w:rsidR="00CA10B3" w:rsidRPr="00CA10B3">
              <w:rPr>
                <w:rFonts w:eastAsia="Calibri"/>
                <w:sz w:val="28"/>
                <w:szCs w:val="28"/>
              </w:rPr>
              <w:t>с</w:t>
            </w:r>
            <w:r w:rsidR="00CA10B3" w:rsidRPr="00CA10B3">
              <w:rPr>
                <w:rFonts w:eastAsia="Calibri"/>
                <w:sz w:val="28"/>
                <w:szCs w:val="28"/>
              </w:rPr>
              <w:t>сиональных квалификаций и поддержки процессов развития независимой оценки качества образования</w:t>
            </w:r>
            <w:r w:rsidRPr="000861EC">
              <w:rPr>
                <w:rFonts w:eastAsia="Calibri"/>
                <w:sz w:val="28"/>
                <w:szCs w:val="28"/>
              </w:rPr>
              <w:t xml:space="preserve">, </w:t>
            </w:r>
            <w:r w:rsidR="00B436E6">
              <w:rPr>
                <w:rFonts w:eastAsia="Calibri"/>
                <w:sz w:val="28"/>
                <w:szCs w:val="28"/>
              </w:rPr>
              <w:t>которые</w:t>
            </w:r>
            <w:r w:rsidRPr="000861EC">
              <w:rPr>
                <w:rFonts w:eastAsia="Calibri"/>
                <w:sz w:val="28"/>
                <w:szCs w:val="28"/>
              </w:rPr>
              <w:t xml:space="preserve"> необходимо закрепить законодательно.</w:t>
            </w:r>
          </w:p>
        </w:tc>
        <w:tc>
          <w:tcPr>
            <w:tcW w:w="6662" w:type="dxa"/>
          </w:tcPr>
          <w:p w:rsidR="00EB41CD" w:rsidRDefault="00BE2A80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2C2DF3">
              <w:rPr>
                <w:rFonts w:eastAsia="Calibri"/>
                <w:sz w:val="28"/>
                <w:szCs w:val="28"/>
              </w:rPr>
              <w:lastRenderedPageBreak/>
              <w:t>Дополнить пунктами 4,</w:t>
            </w:r>
            <w:r w:rsidR="002C2DF3" w:rsidRPr="002C2DF3">
              <w:rPr>
                <w:rFonts w:eastAsia="Calibri"/>
                <w:sz w:val="28"/>
                <w:szCs w:val="28"/>
              </w:rPr>
              <w:t xml:space="preserve"> </w:t>
            </w:r>
            <w:r w:rsidRPr="002C2DF3">
              <w:rPr>
                <w:rFonts w:eastAsia="Calibri"/>
                <w:sz w:val="28"/>
                <w:szCs w:val="28"/>
              </w:rPr>
              <w:t>5,</w:t>
            </w:r>
            <w:r w:rsidR="002C2DF3" w:rsidRPr="002C2DF3">
              <w:rPr>
                <w:rFonts w:eastAsia="Calibri"/>
                <w:sz w:val="28"/>
                <w:szCs w:val="28"/>
              </w:rPr>
              <w:t xml:space="preserve"> </w:t>
            </w:r>
            <w:r w:rsidRPr="002C2DF3">
              <w:rPr>
                <w:rFonts w:eastAsia="Calibri"/>
                <w:sz w:val="28"/>
                <w:szCs w:val="28"/>
              </w:rPr>
              <w:t xml:space="preserve">6. </w:t>
            </w:r>
          </w:p>
          <w:p w:rsidR="00EB41CD" w:rsidRPr="004A677E" w:rsidRDefault="00EB41CD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4) финансовой поддержки субъектов промышле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ной деятельности, осуществляющих професси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о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нальное обучение и стажировку работников орг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а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низаций и незанятых граждан, в том числе за р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у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бежом;</w:t>
            </w:r>
          </w:p>
          <w:p w:rsidR="00EB41CD" w:rsidRPr="004A677E" w:rsidRDefault="00EB41CD" w:rsidP="000D1BD3">
            <w:pPr>
              <w:ind w:left="57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t>5) финансовой поддержки субъектов промышле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ной деятельности, осуществляющих внутрифи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р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менное профессиональное обучение работников;</w:t>
            </w:r>
          </w:p>
          <w:p w:rsidR="00EB41CD" w:rsidRDefault="00EB41CD" w:rsidP="000D1BD3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4A677E">
              <w:rPr>
                <w:rFonts w:eastAsia="Calibri"/>
                <w:b/>
                <w:i/>
                <w:sz w:val="28"/>
                <w:szCs w:val="28"/>
              </w:rPr>
              <w:lastRenderedPageBreak/>
              <w:t>6) создания системы признания профессионал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ь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 xml:space="preserve">ных квалификаций и поддержки </w:t>
            </w:r>
            <w:proofErr w:type="gramStart"/>
            <w:r w:rsidRPr="004A677E">
              <w:rPr>
                <w:rFonts w:eastAsia="Calibri"/>
                <w:b/>
                <w:i/>
                <w:sz w:val="28"/>
                <w:szCs w:val="28"/>
              </w:rPr>
              <w:t>процессов разв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и</w:t>
            </w:r>
            <w:r w:rsidRPr="004A677E">
              <w:rPr>
                <w:rFonts w:eastAsia="Calibri"/>
                <w:b/>
                <w:i/>
                <w:sz w:val="28"/>
                <w:szCs w:val="28"/>
              </w:rPr>
              <w:t>тия независимой оценки качества образования</w:t>
            </w:r>
            <w:proofErr w:type="gramEnd"/>
            <w:r w:rsidRPr="004A677E">
              <w:rPr>
                <w:rFonts w:eastAsia="Calibri"/>
                <w:b/>
                <w:i/>
                <w:sz w:val="28"/>
                <w:szCs w:val="28"/>
              </w:rPr>
              <w:t>;</w:t>
            </w:r>
          </w:p>
          <w:p w:rsidR="00BE2A80" w:rsidRPr="002C2DF3" w:rsidRDefault="00BE2A80" w:rsidP="00001991">
            <w:pPr>
              <w:ind w:left="57"/>
              <w:jc w:val="both"/>
              <w:rPr>
                <w:rFonts w:eastAsia="Calibri"/>
                <w:sz w:val="28"/>
                <w:szCs w:val="28"/>
              </w:rPr>
            </w:pPr>
            <w:r w:rsidRPr="002C2DF3">
              <w:rPr>
                <w:rFonts w:eastAsia="Calibri"/>
                <w:sz w:val="28"/>
                <w:szCs w:val="28"/>
              </w:rPr>
              <w:t>Пункт 4</w:t>
            </w:r>
            <w:r w:rsidR="00001991">
              <w:rPr>
                <w:rFonts w:eastAsia="Calibri"/>
                <w:sz w:val="28"/>
                <w:szCs w:val="28"/>
              </w:rPr>
              <w:t xml:space="preserve"> с</w:t>
            </w:r>
            <w:r w:rsidRPr="002C2DF3">
              <w:rPr>
                <w:rFonts w:eastAsia="Calibri"/>
                <w:sz w:val="28"/>
                <w:szCs w:val="28"/>
              </w:rPr>
              <w:t>читать пунктом 7.</w:t>
            </w: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DA6A2E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992" w:type="dxa"/>
          </w:tcPr>
          <w:p w:rsidR="00D82E8E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3 </w:t>
            </w:r>
          </w:p>
          <w:p w:rsidR="001D51EC" w:rsidRPr="00776DE8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1D51EC" w:rsidRPr="00B436E6" w:rsidRDefault="00B436E6" w:rsidP="000D1BD3">
            <w:pPr>
              <w:ind w:lef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</w:t>
            </w:r>
            <w:r w:rsidRPr="00B436E6">
              <w:rPr>
                <w:sz w:val="28"/>
                <w:szCs w:val="28"/>
              </w:rPr>
              <w:t xml:space="preserve"> специального инвестиционного контракта </w:t>
            </w:r>
            <w:r>
              <w:rPr>
                <w:sz w:val="28"/>
                <w:szCs w:val="28"/>
              </w:rPr>
              <w:t>между Российской Федерацией и инвестором (инв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сторами) должны обсуждаться не только уполном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ченным органом, но и представителями </w:t>
            </w:r>
            <w:r w:rsidRPr="00B436E6">
              <w:rPr>
                <w:sz w:val="28"/>
                <w:szCs w:val="28"/>
              </w:rPr>
              <w:t>субъек</w:t>
            </w:r>
            <w:r>
              <w:rPr>
                <w:sz w:val="28"/>
                <w:szCs w:val="28"/>
              </w:rPr>
              <w:t xml:space="preserve">та (субъектов) </w:t>
            </w:r>
            <w:r w:rsidRPr="00B436E6">
              <w:rPr>
                <w:sz w:val="28"/>
                <w:szCs w:val="28"/>
              </w:rPr>
              <w:t xml:space="preserve"> Российской Федерации, в кото</w:t>
            </w:r>
            <w:r w:rsidR="00CE2C36">
              <w:rPr>
                <w:sz w:val="28"/>
                <w:szCs w:val="28"/>
              </w:rPr>
              <w:t>ром (кот</w:t>
            </w:r>
            <w:r w:rsidR="00CE2C36">
              <w:rPr>
                <w:sz w:val="28"/>
                <w:szCs w:val="28"/>
              </w:rPr>
              <w:t>о</w:t>
            </w:r>
            <w:r w:rsidR="00CE2C36">
              <w:rPr>
                <w:sz w:val="28"/>
                <w:szCs w:val="28"/>
              </w:rPr>
              <w:t>рых)</w:t>
            </w:r>
            <w:r w:rsidRPr="00B436E6">
              <w:rPr>
                <w:sz w:val="28"/>
                <w:szCs w:val="28"/>
              </w:rPr>
              <w:t xml:space="preserve"> будет реализовываться инвестиционный проект.</w:t>
            </w:r>
          </w:p>
        </w:tc>
        <w:tc>
          <w:tcPr>
            <w:tcW w:w="6662" w:type="dxa"/>
          </w:tcPr>
          <w:p w:rsidR="001D51EC" w:rsidRDefault="00BB34F2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Дополнить абзац</w:t>
            </w:r>
            <w:r w:rsidR="004A677E">
              <w:rPr>
                <w:sz w:val="28"/>
                <w:szCs w:val="28"/>
              </w:rPr>
              <w:t>ем</w:t>
            </w:r>
            <w:r w:rsidRPr="00776DE8">
              <w:rPr>
                <w:sz w:val="28"/>
                <w:szCs w:val="28"/>
              </w:rPr>
              <w:t>.</w:t>
            </w:r>
          </w:p>
          <w:p w:rsidR="00B436E6" w:rsidRPr="00776DE8" w:rsidRDefault="00B436E6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>В обсуждении условий специального инвестиц</w:t>
            </w:r>
            <w:r w:rsidRPr="004A677E">
              <w:rPr>
                <w:b/>
                <w:i/>
                <w:sz w:val="28"/>
                <w:szCs w:val="28"/>
              </w:rPr>
              <w:t>и</w:t>
            </w:r>
            <w:r w:rsidRPr="004A677E">
              <w:rPr>
                <w:b/>
                <w:i/>
                <w:sz w:val="28"/>
                <w:szCs w:val="28"/>
              </w:rPr>
              <w:t>онного контракта принимают участие субъекты Российской Федерации, в которых будет реализ</w:t>
            </w:r>
            <w:r w:rsidRPr="004A677E">
              <w:rPr>
                <w:b/>
                <w:i/>
                <w:sz w:val="28"/>
                <w:szCs w:val="28"/>
              </w:rPr>
              <w:t>о</w:t>
            </w:r>
            <w:r w:rsidRPr="004A677E">
              <w:rPr>
                <w:b/>
                <w:i/>
                <w:sz w:val="28"/>
                <w:szCs w:val="28"/>
              </w:rPr>
              <w:t>вываться инвестиционный проект.</w:t>
            </w: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DA6A2E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992" w:type="dxa"/>
          </w:tcPr>
          <w:p w:rsidR="00BB34F2" w:rsidRPr="00776DE8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3</w:t>
            </w:r>
          </w:p>
          <w:p w:rsidR="001D51EC" w:rsidRPr="00776DE8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CE2C36" w:rsidRDefault="00CE2C36" w:rsidP="000D1BD3">
            <w:pPr>
              <w:autoSpaceDE w:val="0"/>
              <w:autoSpaceDN w:val="0"/>
              <w:adjustRightInd w:val="0"/>
              <w:ind w:left="57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Законодательно закрепить упрощение процедуры 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моженного оформления и таможенного контроля тов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ров, произведенных промышленными предприятиями на экспорт.</w:t>
            </w:r>
          </w:p>
          <w:p w:rsidR="001D51EC" w:rsidRPr="004A677E" w:rsidRDefault="00BB34F2" w:rsidP="000D1BD3">
            <w:pPr>
              <w:autoSpaceDE w:val="0"/>
              <w:autoSpaceDN w:val="0"/>
              <w:adjustRightInd w:val="0"/>
              <w:ind w:left="57" w:firstLine="34"/>
              <w:jc w:val="both"/>
              <w:outlineLvl w:val="1"/>
              <w:rPr>
                <w:b/>
                <w:i/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6662" w:type="dxa"/>
          </w:tcPr>
          <w:p w:rsidR="00B00450" w:rsidRDefault="00B00450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пунктом 3.</w:t>
            </w:r>
          </w:p>
          <w:p w:rsidR="00B00450" w:rsidRDefault="00B00450" w:rsidP="000D1BD3">
            <w:pPr>
              <w:ind w:left="57" w:firstLine="34"/>
              <w:jc w:val="both"/>
              <w:rPr>
                <w:b/>
                <w:i/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>3) применения упрощенного порядка таможенн</w:t>
            </w:r>
            <w:r w:rsidRPr="004A677E">
              <w:rPr>
                <w:b/>
                <w:i/>
                <w:sz w:val="28"/>
                <w:szCs w:val="28"/>
              </w:rPr>
              <w:t>о</w:t>
            </w:r>
            <w:r w:rsidRPr="004A677E">
              <w:rPr>
                <w:b/>
                <w:i/>
                <w:sz w:val="28"/>
                <w:szCs w:val="28"/>
              </w:rPr>
              <w:t>го оформления и таможенного контроля, в том числе возможность подачи таможенной декл</w:t>
            </w:r>
            <w:r w:rsidRPr="004A677E">
              <w:rPr>
                <w:b/>
                <w:i/>
                <w:sz w:val="28"/>
                <w:szCs w:val="28"/>
              </w:rPr>
              <w:t>а</w:t>
            </w:r>
            <w:r w:rsidRPr="004A677E">
              <w:rPr>
                <w:b/>
                <w:i/>
                <w:sz w:val="28"/>
                <w:szCs w:val="28"/>
              </w:rPr>
              <w:t>рации, декларирование товаров путем электро</w:t>
            </w:r>
            <w:r w:rsidRPr="004A677E">
              <w:rPr>
                <w:b/>
                <w:i/>
                <w:sz w:val="28"/>
                <w:szCs w:val="28"/>
              </w:rPr>
              <w:t>н</w:t>
            </w:r>
            <w:r w:rsidRPr="004A677E">
              <w:rPr>
                <w:b/>
                <w:i/>
                <w:sz w:val="28"/>
                <w:szCs w:val="28"/>
              </w:rPr>
              <w:t>ной подачи данных, освобождение от обязател</w:t>
            </w:r>
            <w:r w:rsidRPr="004A677E">
              <w:rPr>
                <w:b/>
                <w:i/>
                <w:sz w:val="28"/>
                <w:szCs w:val="28"/>
              </w:rPr>
              <w:t>ь</w:t>
            </w:r>
            <w:r w:rsidRPr="004A677E">
              <w:rPr>
                <w:b/>
                <w:i/>
                <w:sz w:val="28"/>
                <w:szCs w:val="28"/>
              </w:rPr>
              <w:t>ных в иных случаях форм обеспечения доставки товаро</w:t>
            </w:r>
            <w:r w:rsidR="00390DF2">
              <w:rPr>
                <w:b/>
                <w:i/>
                <w:sz w:val="28"/>
                <w:szCs w:val="28"/>
              </w:rPr>
              <w:t>в</w:t>
            </w:r>
            <w:r w:rsidRPr="004A677E">
              <w:rPr>
                <w:b/>
                <w:i/>
                <w:sz w:val="28"/>
                <w:szCs w:val="28"/>
              </w:rPr>
              <w:t xml:space="preserve"> под таможенным контролем, примен</w:t>
            </w:r>
            <w:r w:rsidRPr="004A677E">
              <w:rPr>
                <w:b/>
                <w:i/>
                <w:sz w:val="28"/>
                <w:szCs w:val="28"/>
              </w:rPr>
              <w:t>е</w:t>
            </w:r>
            <w:r w:rsidRPr="004A677E">
              <w:rPr>
                <w:b/>
                <w:i/>
                <w:sz w:val="28"/>
                <w:szCs w:val="28"/>
              </w:rPr>
              <w:t>ние выборочного идентификационного и там</w:t>
            </w:r>
            <w:r w:rsidRPr="004A677E">
              <w:rPr>
                <w:b/>
                <w:i/>
                <w:sz w:val="28"/>
                <w:szCs w:val="28"/>
              </w:rPr>
              <w:t>о</w:t>
            </w:r>
            <w:r w:rsidRPr="004A677E">
              <w:rPr>
                <w:b/>
                <w:i/>
                <w:sz w:val="28"/>
                <w:szCs w:val="28"/>
              </w:rPr>
              <w:t xml:space="preserve">женного досмотра; </w:t>
            </w:r>
          </w:p>
          <w:p w:rsidR="001D51EC" w:rsidRPr="00776DE8" w:rsidRDefault="00B00450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B34F2" w:rsidRPr="00776DE8">
              <w:rPr>
                <w:sz w:val="28"/>
                <w:szCs w:val="28"/>
              </w:rPr>
              <w:t xml:space="preserve">ункт </w:t>
            </w:r>
            <w:r w:rsidR="00DA6A2E">
              <w:rPr>
                <w:sz w:val="28"/>
                <w:szCs w:val="28"/>
              </w:rPr>
              <w:t>3</w:t>
            </w:r>
            <w:r w:rsidR="00BB34F2" w:rsidRPr="00776DE8">
              <w:rPr>
                <w:sz w:val="28"/>
                <w:szCs w:val="28"/>
              </w:rPr>
              <w:t xml:space="preserve"> считать пунктом 4. </w:t>
            </w:r>
          </w:p>
        </w:tc>
      </w:tr>
      <w:tr w:rsidR="001D51EC" w:rsidRPr="00776DE8" w:rsidTr="00433CCA">
        <w:trPr>
          <w:trHeight w:val="322"/>
        </w:trPr>
        <w:tc>
          <w:tcPr>
            <w:tcW w:w="567" w:type="dxa"/>
            <w:vMerge w:val="restart"/>
          </w:tcPr>
          <w:p w:rsidR="001D51EC" w:rsidRPr="00776DE8" w:rsidRDefault="00DA6A2E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992" w:type="dxa"/>
            <w:vMerge w:val="restart"/>
          </w:tcPr>
          <w:p w:rsidR="00D82E8E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1 </w:t>
            </w:r>
          </w:p>
          <w:p w:rsidR="001D51EC" w:rsidRPr="00776DE8" w:rsidRDefault="00BB34F2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18</w:t>
            </w:r>
          </w:p>
        </w:tc>
        <w:tc>
          <w:tcPr>
            <w:tcW w:w="6946" w:type="dxa"/>
            <w:vMerge w:val="restart"/>
          </w:tcPr>
          <w:p w:rsidR="00CE2C36" w:rsidRDefault="00CE2C36" w:rsidP="000D1BD3">
            <w:pPr>
              <w:ind w:left="57"/>
              <w:jc w:val="both"/>
              <w:rPr>
                <w:sz w:val="28"/>
                <w:szCs w:val="28"/>
              </w:rPr>
            </w:pPr>
            <w:r w:rsidRPr="00DA6A2E">
              <w:rPr>
                <w:sz w:val="28"/>
                <w:szCs w:val="28"/>
              </w:rPr>
              <w:t xml:space="preserve">Необходимо </w:t>
            </w:r>
            <w:r>
              <w:rPr>
                <w:sz w:val="28"/>
                <w:szCs w:val="28"/>
              </w:rPr>
              <w:t>законодательно закрепить</w:t>
            </w:r>
            <w:r w:rsidR="00001991">
              <w:rPr>
                <w:sz w:val="28"/>
                <w:szCs w:val="28"/>
              </w:rPr>
              <w:t>,</w:t>
            </w:r>
            <w:r w:rsidRPr="00DA6A2E">
              <w:rPr>
                <w:sz w:val="28"/>
                <w:szCs w:val="28"/>
              </w:rPr>
              <w:t xml:space="preserve"> кем и на каком уровне устанавливается приоритет промышленной продукции</w:t>
            </w:r>
            <w:r>
              <w:rPr>
                <w:sz w:val="28"/>
                <w:szCs w:val="28"/>
              </w:rPr>
              <w:t>,</w:t>
            </w:r>
            <w:r w:rsidRPr="00776DE8">
              <w:rPr>
                <w:sz w:val="28"/>
                <w:szCs w:val="28"/>
              </w:rPr>
              <w:t xml:space="preserve"> произведенной на территории Российской Федерации, перед промышленной продукцией, прои</w:t>
            </w:r>
            <w:r w:rsidRPr="00776DE8">
              <w:rPr>
                <w:sz w:val="28"/>
                <w:szCs w:val="28"/>
              </w:rPr>
              <w:t>з</w:t>
            </w:r>
            <w:r w:rsidRPr="00776DE8">
              <w:rPr>
                <w:sz w:val="28"/>
                <w:szCs w:val="28"/>
              </w:rPr>
              <w:t>веденной на территории иностранных государств</w:t>
            </w:r>
            <w:r w:rsidRPr="00DA6A2E">
              <w:rPr>
                <w:sz w:val="28"/>
                <w:szCs w:val="28"/>
              </w:rPr>
              <w:t>.</w:t>
            </w:r>
          </w:p>
          <w:p w:rsidR="00DA6A2E" w:rsidRPr="00DA6A2E" w:rsidRDefault="00DA6A2E" w:rsidP="000D1BD3">
            <w:pPr>
              <w:ind w:left="57"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vMerge w:val="restart"/>
          </w:tcPr>
          <w:p w:rsidR="001D51EC" w:rsidRPr="00776DE8" w:rsidRDefault="00DA6A2E" w:rsidP="00001991">
            <w:pPr>
              <w:ind w:left="57"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Законодательно закрепить, что приоритет</w:t>
            </w:r>
            <w:r w:rsidRPr="00DA6A2E">
              <w:rPr>
                <w:sz w:val="28"/>
                <w:szCs w:val="28"/>
              </w:rPr>
              <w:t xml:space="preserve"> промы</w:t>
            </w:r>
            <w:r w:rsidRPr="00DA6A2E">
              <w:rPr>
                <w:sz w:val="28"/>
                <w:szCs w:val="28"/>
              </w:rPr>
              <w:t>ш</w:t>
            </w:r>
            <w:r w:rsidRPr="00DA6A2E">
              <w:rPr>
                <w:sz w:val="28"/>
                <w:szCs w:val="28"/>
              </w:rPr>
              <w:t>ленной продукции, произведенной на территории Российской Федерации, перед промышленной пр</w:t>
            </w:r>
            <w:r w:rsidRPr="00DA6A2E">
              <w:rPr>
                <w:sz w:val="28"/>
                <w:szCs w:val="28"/>
              </w:rPr>
              <w:t>о</w:t>
            </w:r>
            <w:r w:rsidRPr="00DA6A2E">
              <w:rPr>
                <w:sz w:val="28"/>
                <w:szCs w:val="28"/>
              </w:rPr>
              <w:t>дукцией, произведенной на территории иностранных государств</w:t>
            </w:r>
            <w:r>
              <w:rPr>
                <w:sz w:val="28"/>
                <w:szCs w:val="28"/>
              </w:rPr>
              <w:t xml:space="preserve">, устанавливается соответствующим </w:t>
            </w:r>
            <w:r w:rsidR="00001991">
              <w:rPr>
                <w:sz w:val="28"/>
                <w:szCs w:val="28"/>
              </w:rPr>
              <w:t>м</w:t>
            </w:r>
            <w:bookmarkStart w:id="0" w:name="_GoBack"/>
            <w:bookmarkEnd w:id="0"/>
            <w:r w:rsidRPr="00DA6A2E">
              <w:rPr>
                <w:sz w:val="28"/>
                <w:szCs w:val="28"/>
              </w:rPr>
              <w:t>и</w:t>
            </w:r>
            <w:r w:rsidRPr="00DA6A2E">
              <w:rPr>
                <w:sz w:val="28"/>
                <w:szCs w:val="28"/>
              </w:rPr>
              <w:t>нистерством Р</w:t>
            </w:r>
            <w:r>
              <w:rPr>
                <w:sz w:val="28"/>
                <w:szCs w:val="28"/>
              </w:rPr>
              <w:t xml:space="preserve">оссийской </w:t>
            </w:r>
            <w:r w:rsidRPr="00DA6A2E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DA6A2E">
              <w:rPr>
                <w:sz w:val="28"/>
                <w:szCs w:val="28"/>
              </w:rPr>
              <w:t xml:space="preserve"> при участии </w:t>
            </w:r>
            <w:r w:rsidRPr="00DA6A2E">
              <w:rPr>
                <w:sz w:val="28"/>
                <w:szCs w:val="28"/>
              </w:rPr>
              <w:lastRenderedPageBreak/>
              <w:t xml:space="preserve">Совета </w:t>
            </w:r>
            <w:r w:rsidRPr="00DA6A2E">
              <w:rPr>
                <w:bCs/>
                <w:sz w:val="28"/>
                <w:szCs w:val="28"/>
              </w:rPr>
              <w:t>по промышленной политике</w:t>
            </w:r>
            <w:r w:rsidRPr="00DA6A2E">
              <w:rPr>
                <w:sz w:val="28"/>
                <w:szCs w:val="28"/>
              </w:rPr>
              <w:t xml:space="preserve"> при През</w:t>
            </w:r>
            <w:r w:rsidRPr="00DA6A2E">
              <w:rPr>
                <w:sz w:val="28"/>
                <w:szCs w:val="28"/>
              </w:rPr>
              <w:t>и</w:t>
            </w:r>
            <w:r w:rsidRPr="00DA6A2E">
              <w:rPr>
                <w:sz w:val="28"/>
                <w:szCs w:val="28"/>
              </w:rPr>
              <w:t>денте Р</w:t>
            </w:r>
            <w:r>
              <w:rPr>
                <w:sz w:val="28"/>
                <w:szCs w:val="28"/>
              </w:rPr>
              <w:t xml:space="preserve">оссийской </w:t>
            </w:r>
            <w:r w:rsidRPr="00DA6A2E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едерации</w:t>
            </w:r>
            <w:r w:rsidRPr="00DA6A2E">
              <w:rPr>
                <w:sz w:val="28"/>
                <w:szCs w:val="28"/>
              </w:rPr>
              <w:t>.</w:t>
            </w:r>
          </w:p>
        </w:tc>
      </w:tr>
      <w:tr w:rsidR="001D51EC" w:rsidRPr="00776DE8" w:rsidTr="00433CCA">
        <w:trPr>
          <w:trHeight w:val="322"/>
        </w:trPr>
        <w:tc>
          <w:tcPr>
            <w:tcW w:w="567" w:type="dxa"/>
            <w:vMerge/>
          </w:tcPr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D51EC" w:rsidRPr="00776DE8" w:rsidRDefault="001D51EC" w:rsidP="00442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1D51EC" w:rsidRPr="00776DE8" w:rsidRDefault="001D51EC" w:rsidP="000D1BD3">
            <w:pPr>
              <w:ind w:left="57"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vMerge/>
          </w:tcPr>
          <w:p w:rsidR="001D51EC" w:rsidRPr="00776DE8" w:rsidRDefault="001D51EC" w:rsidP="000D1BD3">
            <w:pPr>
              <w:ind w:left="57" w:firstLine="34"/>
              <w:jc w:val="both"/>
              <w:rPr>
                <w:sz w:val="28"/>
                <w:szCs w:val="28"/>
              </w:rPr>
            </w:pP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D82E8E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992" w:type="dxa"/>
          </w:tcPr>
          <w:p w:rsidR="00D82E8E" w:rsidRDefault="001C059A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2 </w:t>
            </w:r>
          </w:p>
          <w:p w:rsidR="00D82E8E" w:rsidRDefault="001C059A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3 </w:t>
            </w:r>
          </w:p>
          <w:p w:rsidR="001D51EC" w:rsidRPr="00776DE8" w:rsidRDefault="001C059A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F85A1F" w:rsidRDefault="00F85A1F" w:rsidP="000D1BD3">
            <w:pPr>
              <w:ind w:lef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настоящее время проходит диверсификация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приятий оборонно-промышленного комплекса в ст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рону увеличения производства гражданской проду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ции в связи с предстоящим сокращением объемов </w:t>
            </w:r>
            <w:proofErr w:type="spellStart"/>
            <w:r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оборонзаказа</w:t>
            </w:r>
            <w:proofErr w:type="spellEnd"/>
            <w:r>
              <w:rPr>
                <w:sz w:val="28"/>
                <w:szCs w:val="28"/>
              </w:rPr>
              <w:t>. Указанная переориентация военных производств необходима для максимального использ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вания </w:t>
            </w:r>
            <w:r w:rsidR="00614A3D">
              <w:rPr>
                <w:sz w:val="28"/>
                <w:szCs w:val="28"/>
              </w:rPr>
              <w:t>и</w:t>
            </w:r>
            <w:r w:rsidR="00E26F4C">
              <w:rPr>
                <w:sz w:val="28"/>
                <w:szCs w:val="28"/>
              </w:rPr>
              <w:t>меющегося потенциала предприятий. Необх</w:t>
            </w:r>
            <w:r w:rsidR="00E26F4C">
              <w:rPr>
                <w:sz w:val="28"/>
                <w:szCs w:val="28"/>
              </w:rPr>
              <w:t>о</w:t>
            </w:r>
            <w:r w:rsidR="00E26F4C">
              <w:rPr>
                <w:sz w:val="28"/>
                <w:szCs w:val="28"/>
              </w:rPr>
              <w:t>димо законодательно закрепить использование прои</w:t>
            </w:r>
            <w:r w:rsidR="00E26F4C">
              <w:rPr>
                <w:sz w:val="28"/>
                <w:szCs w:val="28"/>
              </w:rPr>
              <w:t>з</w:t>
            </w:r>
            <w:r w:rsidR="00E26F4C">
              <w:rPr>
                <w:sz w:val="28"/>
                <w:szCs w:val="28"/>
              </w:rPr>
              <w:t xml:space="preserve">водственно-технологического потенциала на создание современных образцов гражданской продукции. </w:t>
            </w:r>
          </w:p>
          <w:p w:rsidR="001D51EC" w:rsidRPr="00776DE8" w:rsidRDefault="001D51EC" w:rsidP="000D1BD3">
            <w:pPr>
              <w:ind w:left="57"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1D51EC" w:rsidRDefault="001C059A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Дополнить словами</w:t>
            </w:r>
            <w:r w:rsidR="004A677E">
              <w:rPr>
                <w:sz w:val="28"/>
                <w:szCs w:val="28"/>
              </w:rPr>
              <w:t xml:space="preserve"> «</w:t>
            </w:r>
            <w:r w:rsidR="004A677E" w:rsidRPr="00D82E8E">
              <w:rPr>
                <w:b/>
                <w:i/>
                <w:sz w:val="28"/>
                <w:szCs w:val="28"/>
              </w:rPr>
              <w:t>а также гражданской пр</w:t>
            </w:r>
            <w:r w:rsidR="004A677E" w:rsidRPr="00D82E8E">
              <w:rPr>
                <w:b/>
                <w:i/>
                <w:sz w:val="28"/>
                <w:szCs w:val="28"/>
              </w:rPr>
              <w:t>о</w:t>
            </w:r>
            <w:r w:rsidR="004A677E" w:rsidRPr="00D82E8E">
              <w:rPr>
                <w:b/>
                <w:i/>
                <w:sz w:val="28"/>
                <w:szCs w:val="28"/>
              </w:rPr>
              <w:t>дукции</w:t>
            </w:r>
            <w:r w:rsidR="004A677E">
              <w:rPr>
                <w:b/>
                <w:i/>
                <w:sz w:val="28"/>
                <w:szCs w:val="28"/>
              </w:rPr>
              <w:t>»</w:t>
            </w:r>
            <w:r w:rsidR="00D82E8E">
              <w:rPr>
                <w:sz w:val="28"/>
                <w:szCs w:val="28"/>
              </w:rPr>
              <w:t>.</w:t>
            </w:r>
          </w:p>
          <w:p w:rsidR="007264E2" w:rsidRPr="00776DE8" w:rsidRDefault="00F85A1F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 xml:space="preserve">2) превращение производственно-технологического потенциала организаций оборонно-промышленного комплекса в эффективный инновационный ресурс, обеспечивающий создание современных образцов вооружения, военной и специальной техники, </w:t>
            </w:r>
            <w:r w:rsidRPr="00D82E8E">
              <w:rPr>
                <w:b/>
                <w:i/>
                <w:sz w:val="28"/>
                <w:szCs w:val="28"/>
              </w:rPr>
              <w:t>а также гражданской продукции</w:t>
            </w:r>
            <w:r w:rsidRPr="00776DE8">
              <w:rPr>
                <w:sz w:val="28"/>
                <w:szCs w:val="28"/>
              </w:rPr>
              <w:t xml:space="preserve"> в интересах укре</w:t>
            </w:r>
            <w:r w:rsidRPr="00776DE8">
              <w:rPr>
                <w:sz w:val="28"/>
                <w:szCs w:val="28"/>
              </w:rPr>
              <w:t>п</w:t>
            </w:r>
            <w:r w:rsidRPr="00776DE8">
              <w:rPr>
                <w:sz w:val="28"/>
                <w:szCs w:val="28"/>
              </w:rPr>
              <w:t>ления обороноспособности страны и безопасности государства, реализацию конкурентных преим</w:t>
            </w:r>
            <w:r w:rsidRPr="00776DE8">
              <w:rPr>
                <w:sz w:val="28"/>
                <w:szCs w:val="28"/>
              </w:rPr>
              <w:t>у</w:t>
            </w:r>
            <w:r w:rsidRPr="00776DE8">
              <w:rPr>
                <w:sz w:val="28"/>
                <w:szCs w:val="28"/>
              </w:rPr>
              <w:t>ществ и сохранение позиций Российской Федерации на отечественном и мировом рынках высокотехн</w:t>
            </w:r>
            <w:r w:rsidRPr="00776DE8">
              <w:rPr>
                <w:sz w:val="28"/>
                <w:szCs w:val="28"/>
              </w:rPr>
              <w:t>о</w:t>
            </w:r>
            <w:r w:rsidRPr="00776DE8">
              <w:rPr>
                <w:sz w:val="28"/>
                <w:szCs w:val="28"/>
              </w:rPr>
              <w:t>логичной продукции и услуг.</w:t>
            </w:r>
          </w:p>
        </w:tc>
      </w:tr>
      <w:tr w:rsidR="001D51EC" w:rsidRPr="00776DE8" w:rsidTr="00433CCA">
        <w:tc>
          <w:tcPr>
            <w:tcW w:w="567" w:type="dxa"/>
          </w:tcPr>
          <w:p w:rsidR="001D51EC" w:rsidRPr="00776DE8" w:rsidRDefault="00D82E8E" w:rsidP="00442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992" w:type="dxa"/>
          </w:tcPr>
          <w:p w:rsidR="00D82E8E" w:rsidRDefault="001C059A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п.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8 </w:t>
            </w:r>
          </w:p>
          <w:p w:rsidR="00D82E8E" w:rsidRDefault="001C059A" w:rsidP="00442EDF">
            <w:pPr>
              <w:jc w:val="center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ч.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4 </w:t>
            </w:r>
          </w:p>
          <w:p w:rsidR="001D51EC" w:rsidRPr="00776DE8" w:rsidRDefault="001C059A" w:rsidP="00D82E8E">
            <w:pPr>
              <w:jc w:val="center"/>
              <w:rPr>
                <w:sz w:val="28"/>
                <w:szCs w:val="28"/>
                <w:lang w:val="en-US"/>
              </w:rPr>
            </w:pPr>
            <w:r w:rsidRPr="00776DE8">
              <w:rPr>
                <w:sz w:val="28"/>
                <w:szCs w:val="28"/>
              </w:rPr>
              <w:t>ст.</w:t>
            </w:r>
            <w:r w:rsidR="00D82E8E">
              <w:rPr>
                <w:sz w:val="28"/>
                <w:szCs w:val="28"/>
              </w:rPr>
              <w:t xml:space="preserve"> </w:t>
            </w:r>
            <w:r w:rsidRPr="00776DE8">
              <w:rPr>
                <w:sz w:val="28"/>
                <w:szCs w:val="28"/>
              </w:rPr>
              <w:t xml:space="preserve">21 </w:t>
            </w:r>
          </w:p>
        </w:tc>
        <w:tc>
          <w:tcPr>
            <w:tcW w:w="6946" w:type="dxa"/>
          </w:tcPr>
          <w:p w:rsidR="001D51EC" w:rsidRPr="00F94351" w:rsidRDefault="00F94351" w:rsidP="000D1BD3">
            <w:pPr>
              <w:ind w:lef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диверсификации предприятий оборонно-промышленного комплекса важно </w:t>
            </w:r>
            <w:r w:rsidRPr="00F94351">
              <w:rPr>
                <w:sz w:val="28"/>
                <w:szCs w:val="28"/>
              </w:rPr>
              <w:t xml:space="preserve">развитие системы кооперации </w:t>
            </w:r>
            <w:r w:rsidR="00614A3D">
              <w:rPr>
                <w:sz w:val="28"/>
                <w:szCs w:val="28"/>
              </w:rPr>
              <w:t xml:space="preserve">указанных предприятий </w:t>
            </w:r>
            <w:r w:rsidRPr="00F94351">
              <w:rPr>
                <w:sz w:val="28"/>
                <w:szCs w:val="28"/>
              </w:rPr>
              <w:t>с гражданскими организациями, включая малые и средние предпри</w:t>
            </w:r>
            <w:r w:rsidRPr="00F94351">
              <w:rPr>
                <w:sz w:val="28"/>
                <w:szCs w:val="28"/>
              </w:rPr>
              <w:t>я</w:t>
            </w:r>
            <w:r w:rsidRPr="00F94351">
              <w:rPr>
                <w:sz w:val="28"/>
                <w:szCs w:val="28"/>
              </w:rPr>
              <w:t>тия</w:t>
            </w:r>
            <w:r w:rsidR="00614A3D">
              <w:rPr>
                <w:sz w:val="28"/>
                <w:szCs w:val="28"/>
              </w:rPr>
              <w:t>.</w:t>
            </w:r>
          </w:p>
        </w:tc>
        <w:tc>
          <w:tcPr>
            <w:tcW w:w="6662" w:type="dxa"/>
          </w:tcPr>
          <w:p w:rsidR="001D51EC" w:rsidRDefault="001C059A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776DE8">
              <w:rPr>
                <w:sz w:val="28"/>
                <w:szCs w:val="28"/>
              </w:rPr>
              <w:t>Дополнить пунктом</w:t>
            </w:r>
            <w:r w:rsidR="00D82E8E">
              <w:rPr>
                <w:sz w:val="28"/>
                <w:szCs w:val="28"/>
              </w:rPr>
              <w:t>.</w:t>
            </w:r>
          </w:p>
          <w:p w:rsidR="006B26B4" w:rsidRPr="00776DE8" w:rsidRDefault="006B26B4" w:rsidP="000D1BD3">
            <w:pPr>
              <w:ind w:left="57" w:firstLine="34"/>
              <w:jc w:val="both"/>
              <w:rPr>
                <w:sz w:val="28"/>
                <w:szCs w:val="28"/>
              </w:rPr>
            </w:pPr>
            <w:r w:rsidRPr="004A677E">
              <w:rPr>
                <w:b/>
                <w:i/>
                <w:sz w:val="28"/>
                <w:szCs w:val="28"/>
              </w:rPr>
              <w:t>8) развитие системы кооперации с гражданскими организациями, включая малые и средние пре</w:t>
            </w:r>
            <w:r w:rsidRPr="004A677E">
              <w:rPr>
                <w:b/>
                <w:i/>
                <w:sz w:val="28"/>
                <w:szCs w:val="28"/>
              </w:rPr>
              <w:t>д</w:t>
            </w:r>
            <w:r w:rsidRPr="004A677E">
              <w:rPr>
                <w:b/>
                <w:i/>
                <w:sz w:val="28"/>
                <w:szCs w:val="28"/>
              </w:rPr>
              <w:t>приятия.</w:t>
            </w:r>
          </w:p>
        </w:tc>
      </w:tr>
    </w:tbl>
    <w:p w:rsidR="001818C8" w:rsidRPr="00776DE8" w:rsidRDefault="001818C8">
      <w:pPr>
        <w:rPr>
          <w:sz w:val="28"/>
          <w:szCs w:val="28"/>
        </w:rPr>
      </w:pPr>
    </w:p>
    <w:sectPr w:rsidR="001818C8" w:rsidRPr="00776DE8" w:rsidSect="00B73114">
      <w:headerReference w:type="even" r:id="rId9"/>
      <w:headerReference w:type="default" r:id="rId10"/>
      <w:headerReference w:type="first" r:id="rId11"/>
      <w:pgSz w:w="16820" w:h="11900" w:orient="landscape"/>
      <w:pgMar w:top="1701" w:right="567" w:bottom="851" w:left="567" w:header="10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36E" w:rsidRDefault="00A8236E">
      <w:r>
        <w:separator/>
      </w:r>
    </w:p>
  </w:endnote>
  <w:endnote w:type="continuationSeparator" w:id="0">
    <w:p w:rsidR="00A8236E" w:rsidRDefault="00A8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36E" w:rsidRDefault="00A8236E">
      <w:r>
        <w:separator/>
      </w:r>
    </w:p>
  </w:footnote>
  <w:footnote w:type="continuationSeparator" w:id="0">
    <w:p w:rsidR="00A8236E" w:rsidRDefault="00A82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2EC" w:rsidRDefault="00A732EC" w:rsidP="00442ED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32EC" w:rsidRDefault="00A732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170090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732EC" w:rsidRPr="000D1BD3" w:rsidRDefault="00A732EC">
        <w:pPr>
          <w:pStyle w:val="a4"/>
          <w:jc w:val="center"/>
          <w:rPr>
            <w:sz w:val="28"/>
            <w:szCs w:val="28"/>
          </w:rPr>
        </w:pPr>
        <w:r w:rsidRPr="000D1BD3">
          <w:rPr>
            <w:sz w:val="28"/>
            <w:szCs w:val="28"/>
          </w:rPr>
          <w:fldChar w:fldCharType="begin"/>
        </w:r>
        <w:r w:rsidRPr="000D1BD3">
          <w:rPr>
            <w:sz w:val="28"/>
            <w:szCs w:val="28"/>
          </w:rPr>
          <w:instrText>PAGE   \* MERGEFORMAT</w:instrText>
        </w:r>
        <w:r w:rsidRPr="000D1BD3">
          <w:rPr>
            <w:sz w:val="28"/>
            <w:szCs w:val="28"/>
          </w:rPr>
          <w:fldChar w:fldCharType="separate"/>
        </w:r>
        <w:r w:rsidR="00001991">
          <w:rPr>
            <w:noProof/>
            <w:sz w:val="28"/>
            <w:szCs w:val="28"/>
          </w:rPr>
          <w:t>11</w:t>
        </w:r>
        <w:r w:rsidRPr="000D1BD3">
          <w:rPr>
            <w:sz w:val="28"/>
            <w:szCs w:val="28"/>
          </w:rPr>
          <w:fldChar w:fldCharType="end"/>
        </w:r>
      </w:p>
    </w:sdtContent>
  </w:sdt>
  <w:p w:rsidR="00A732EC" w:rsidRDefault="00A732E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615162"/>
      <w:docPartObj>
        <w:docPartGallery w:val="Page Numbers (Top of Page)"/>
        <w:docPartUnique/>
      </w:docPartObj>
    </w:sdtPr>
    <w:sdtEndPr/>
    <w:sdtContent>
      <w:p w:rsidR="00A732EC" w:rsidRDefault="00A732EC" w:rsidP="00442EDF">
        <w:pPr>
          <w:pStyle w:val="a4"/>
          <w:tabs>
            <w:tab w:val="left" w:pos="7351"/>
            <w:tab w:val="center" w:pos="7559"/>
          </w:tabs>
        </w:pPr>
        <w:r>
          <w:tab/>
        </w:r>
        <w:r>
          <w:tab/>
        </w:r>
      </w:p>
    </w:sdtContent>
  </w:sdt>
  <w:p w:rsidR="00A732EC" w:rsidRDefault="00A732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D0B7D"/>
    <w:multiLevelType w:val="singleLevel"/>
    <w:tmpl w:val="CB5C2C10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B1"/>
    <w:rsid w:val="00001991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1E3F"/>
    <w:rsid w:val="0005776C"/>
    <w:rsid w:val="00061466"/>
    <w:rsid w:val="00064A35"/>
    <w:rsid w:val="0006525E"/>
    <w:rsid w:val="00071E29"/>
    <w:rsid w:val="00081D52"/>
    <w:rsid w:val="00081EAB"/>
    <w:rsid w:val="000821C8"/>
    <w:rsid w:val="00082D4E"/>
    <w:rsid w:val="000861EC"/>
    <w:rsid w:val="00087D5B"/>
    <w:rsid w:val="000934F8"/>
    <w:rsid w:val="00095B77"/>
    <w:rsid w:val="00096576"/>
    <w:rsid w:val="000A07C1"/>
    <w:rsid w:val="000A4E74"/>
    <w:rsid w:val="000A5BF0"/>
    <w:rsid w:val="000A6E8E"/>
    <w:rsid w:val="000B005D"/>
    <w:rsid w:val="000B0E0A"/>
    <w:rsid w:val="000C6DBC"/>
    <w:rsid w:val="000D0338"/>
    <w:rsid w:val="000D1BD3"/>
    <w:rsid w:val="000D284D"/>
    <w:rsid w:val="000E21D3"/>
    <w:rsid w:val="000E3836"/>
    <w:rsid w:val="000F441C"/>
    <w:rsid w:val="000F56B8"/>
    <w:rsid w:val="000F7AF7"/>
    <w:rsid w:val="001001A5"/>
    <w:rsid w:val="001061C2"/>
    <w:rsid w:val="00106E88"/>
    <w:rsid w:val="001073D0"/>
    <w:rsid w:val="0011131C"/>
    <w:rsid w:val="0011241D"/>
    <w:rsid w:val="00115F57"/>
    <w:rsid w:val="00116B9F"/>
    <w:rsid w:val="00121AD7"/>
    <w:rsid w:val="0012595E"/>
    <w:rsid w:val="0013304C"/>
    <w:rsid w:val="00134D4C"/>
    <w:rsid w:val="00140ED8"/>
    <w:rsid w:val="001437EF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059A"/>
    <w:rsid w:val="001C2203"/>
    <w:rsid w:val="001C4B0F"/>
    <w:rsid w:val="001D1E7F"/>
    <w:rsid w:val="001D2D2F"/>
    <w:rsid w:val="001D3321"/>
    <w:rsid w:val="001D51EC"/>
    <w:rsid w:val="001E1795"/>
    <w:rsid w:val="001E4FC8"/>
    <w:rsid w:val="001E5279"/>
    <w:rsid w:val="001E66E7"/>
    <w:rsid w:val="001E76C4"/>
    <w:rsid w:val="001E7C75"/>
    <w:rsid w:val="001F4DE2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5E5D"/>
    <w:rsid w:val="0026044D"/>
    <w:rsid w:val="0026317B"/>
    <w:rsid w:val="002636F5"/>
    <w:rsid w:val="00263CDA"/>
    <w:rsid w:val="00265A45"/>
    <w:rsid w:val="00266AFD"/>
    <w:rsid w:val="00267695"/>
    <w:rsid w:val="0027403B"/>
    <w:rsid w:val="00274D88"/>
    <w:rsid w:val="00274DC3"/>
    <w:rsid w:val="00275931"/>
    <w:rsid w:val="002764E3"/>
    <w:rsid w:val="00284DC0"/>
    <w:rsid w:val="00284ED1"/>
    <w:rsid w:val="00293535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C2DF3"/>
    <w:rsid w:val="002C5ED1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90DF2"/>
    <w:rsid w:val="003A1A60"/>
    <w:rsid w:val="003B08B9"/>
    <w:rsid w:val="003B5CE3"/>
    <w:rsid w:val="003C4C0F"/>
    <w:rsid w:val="003D4889"/>
    <w:rsid w:val="003E1F84"/>
    <w:rsid w:val="003E5A83"/>
    <w:rsid w:val="003F04ED"/>
    <w:rsid w:val="003F120E"/>
    <w:rsid w:val="003F1A87"/>
    <w:rsid w:val="003F2A0E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B31"/>
    <w:rsid w:val="00417E16"/>
    <w:rsid w:val="00423D3F"/>
    <w:rsid w:val="004260B9"/>
    <w:rsid w:val="004300D9"/>
    <w:rsid w:val="00431C90"/>
    <w:rsid w:val="00433CCA"/>
    <w:rsid w:val="00436456"/>
    <w:rsid w:val="00442EDF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485A"/>
    <w:rsid w:val="00496D97"/>
    <w:rsid w:val="004A3D7B"/>
    <w:rsid w:val="004A677E"/>
    <w:rsid w:val="004A7DBC"/>
    <w:rsid w:val="004B152D"/>
    <w:rsid w:val="004B1EC5"/>
    <w:rsid w:val="004B2229"/>
    <w:rsid w:val="004C3DC4"/>
    <w:rsid w:val="004C522E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604B"/>
    <w:rsid w:val="005172D2"/>
    <w:rsid w:val="005208B4"/>
    <w:rsid w:val="00521E90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76C55"/>
    <w:rsid w:val="005837D5"/>
    <w:rsid w:val="00585E96"/>
    <w:rsid w:val="0058713F"/>
    <w:rsid w:val="0059162B"/>
    <w:rsid w:val="00591D7A"/>
    <w:rsid w:val="00594F17"/>
    <w:rsid w:val="00596323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14A3D"/>
    <w:rsid w:val="006232DF"/>
    <w:rsid w:val="00623FF2"/>
    <w:rsid w:val="00624B8D"/>
    <w:rsid w:val="006256D3"/>
    <w:rsid w:val="00625A35"/>
    <w:rsid w:val="0063415F"/>
    <w:rsid w:val="0063587E"/>
    <w:rsid w:val="00635D94"/>
    <w:rsid w:val="00637C5B"/>
    <w:rsid w:val="00641752"/>
    <w:rsid w:val="00645730"/>
    <w:rsid w:val="00646CF4"/>
    <w:rsid w:val="006519BE"/>
    <w:rsid w:val="0065355B"/>
    <w:rsid w:val="006704F1"/>
    <w:rsid w:val="006718FF"/>
    <w:rsid w:val="006757F3"/>
    <w:rsid w:val="00687CE4"/>
    <w:rsid w:val="00687ED4"/>
    <w:rsid w:val="00691AEF"/>
    <w:rsid w:val="00693883"/>
    <w:rsid w:val="006A1F23"/>
    <w:rsid w:val="006A61B6"/>
    <w:rsid w:val="006A686D"/>
    <w:rsid w:val="006A6EB1"/>
    <w:rsid w:val="006B26B4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E6780"/>
    <w:rsid w:val="006F0059"/>
    <w:rsid w:val="006F18B7"/>
    <w:rsid w:val="006F62F3"/>
    <w:rsid w:val="00700A89"/>
    <w:rsid w:val="00704DA3"/>
    <w:rsid w:val="00707A9E"/>
    <w:rsid w:val="00714307"/>
    <w:rsid w:val="0071681B"/>
    <w:rsid w:val="0072071A"/>
    <w:rsid w:val="007264E2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76DE8"/>
    <w:rsid w:val="0078468C"/>
    <w:rsid w:val="007865B4"/>
    <w:rsid w:val="007871CE"/>
    <w:rsid w:val="007926BC"/>
    <w:rsid w:val="00793D5D"/>
    <w:rsid w:val="0079736B"/>
    <w:rsid w:val="00797FE3"/>
    <w:rsid w:val="007A68ED"/>
    <w:rsid w:val="007B32CA"/>
    <w:rsid w:val="007C3BD8"/>
    <w:rsid w:val="007C535B"/>
    <w:rsid w:val="007C69F9"/>
    <w:rsid w:val="007C6AF7"/>
    <w:rsid w:val="007C6D98"/>
    <w:rsid w:val="007D39C9"/>
    <w:rsid w:val="007D462B"/>
    <w:rsid w:val="007D4CB7"/>
    <w:rsid w:val="007E06BC"/>
    <w:rsid w:val="007E13B2"/>
    <w:rsid w:val="007F07A6"/>
    <w:rsid w:val="007F22E7"/>
    <w:rsid w:val="007F3DF3"/>
    <w:rsid w:val="007F40BE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20E"/>
    <w:rsid w:val="00861A4D"/>
    <w:rsid w:val="0086444A"/>
    <w:rsid w:val="00872D17"/>
    <w:rsid w:val="00873967"/>
    <w:rsid w:val="008753F1"/>
    <w:rsid w:val="00883B53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E727E"/>
    <w:rsid w:val="008F3DC7"/>
    <w:rsid w:val="008F5D9E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21BB"/>
    <w:rsid w:val="009535DB"/>
    <w:rsid w:val="00967681"/>
    <w:rsid w:val="00973342"/>
    <w:rsid w:val="00987F3C"/>
    <w:rsid w:val="009931B9"/>
    <w:rsid w:val="009A2096"/>
    <w:rsid w:val="009A30B4"/>
    <w:rsid w:val="009A3EBF"/>
    <w:rsid w:val="009A7802"/>
    <w:rsid w:val="009B1605"/>
    <w:rsid w:val="009C00DF"/>
    <w:rsid w:val="009C6EB4"/>
    <w:rsid w:val="009D03A0"/>
    <w:rsid w:val="009D0FA6"/>
    <w:rsid w:val="009D20EA"/>
    <w:rsid w:val="009D2754"/>
    <w:rsid w:val="009D5608"/>
    <w:rsid w:val="009D7C16"/>
    <w:rsid w:val="009E1E44"/>
    <w:rsid w:val="009E638B"/>
    <w:rsid w:val="009F0A30"/>
    <w:rsid w:val="009F0EA7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04A1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32EC"/>
    <w:rsid w:val="00A77120"/>
    <w:rsid w:val="00A8236E"/>
    <w:rsid w:val="00A853D3"/>
    <w:rsid w:val="00A8770D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0371"/>
    <w:rsid w:val="00AD746D"/>
    <w:rsid w:val="00AE22D5"/>
    <w:rsid w:val="00AE2B9A"/>
    <w:rsid w:val="00AF2806"/>
    <w:rsid w:val="00AF5395"/>
    <w:rsid w:val="00AF7692"/>
    <w:rsid w:val="00B00450"/>
    <w:rsid w:val="00B05C14"/>
    <w:rsid w:val="00B20299"/>
    <w:rsid w:val="00B255A5"/>
    <w:rsid w:val="00B30B58"/>
    <w:rsid w:val="00B35256"/>
    <w:rsid w:val="00B41579"/>
    <w:rsid w:val="00B41B32"/>
    <w:rsid w:val="00B42FEB"/>
    <w:rsid w:val="00B436E6"/>
    <w:rsid w:val="00B4614D"/>
    <w:rsid w:val="00B46448"/>
    <w:rsid w:val="00B51E3E"/>
    <w:rsid w:val="00B547A9"/>
    <w:rsid w:val="00B57AFC"/>
    <w:rsid w:val="00B73093"/>
    <w:rsid w:val="00B73114"/>
    <w:rsid w:val="00B7449F"/>
    <w:rsid w:val="00B76F5E"/>
    <w:rsid w:val="00B87A3B"/>
    <w:rsid w:val="00B87C44"/>
    <w:rsid w:val="00B964B4"/>
    <w:rsid w:val="00BA4877"/>
    <w:rsid w:val="00BA5509"/>
    <w:rsid w:val="00BA60F3"/>
    <w:rsid w:val="00BA6112"/>
    <w:rsid w:val="00BB1E15"/>
    <w:rsid w:val="00BB2712"/>
    <w:rsid w:val="00BB34F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2A80"/>
    <w:rsid w:val="00BE3C2B"/>
    <w:rsid w:val="00BE7592"/>
    <w:rsid w:val="00BF27A8"/>
    <w:rsid w:val="00BF29D5"/>
    <w:rsid w:val="00BF2C3E"/>
    <w:rsid w:val="00BF3558"/>
    <w:rsid w:val="00C00437"/>
    <w:rsid w:val="00C00D8B"/>
    <w:rsid w:val="00C011EF"/>
    <w:rsid w:val="00C01388"/>
    <w:rsid w:val="00C03A8E"/>
    <w:rsid w:val="00C05A00"/>
    <w:rsid w:val="00C06FAE"/>
    <w:rsid w:val="00C11CC9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1DF7"/>
    <w:rsid w:val="00C72473"/>
    <w:rsid w:val="00C86CAF"/>
    <w:rsid w:val="00C909FB"/>
    <w:rsid w:val="00C92644"/>
    <w:rsid w:val="00C94F63"/>
    <w:rsid w:val="00C97BA9"/>
    <w:rsid w:val="00CA10B3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D545A"/>
    <w:rsid w:val="00CE2C36"/>
    <w:rsid w:val="00CE304D"/>
    <w:rsid w:val="00CE3CF7"/>
    <w:rsid w:val="00CF36E3"/>
    <w:rsid w:val="00D1320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292"/>
    <w:rsid w:val="00D819A6"/>
    <w:rsid w:val="00D82BE8"/>
    <w:rsid w:val="00D82E8E"/>
    <w:rsid w:val="00D83422"/>
    <w:rsid w:val="00D85615"/>
    <w:rsid w:val="00DA0C67"/>
    <w:rsid w:val="00DA3B58"/>
    <w:rsid w:val="00DA3EAE"/>
    <w:rsid w:val="00DA6A2E"/>
    <w:rsid w:val="00DB2298"/>
    <w:rsid w:val="00DB3CED"/>
    <w:rsid w:val="00DB3E56"/>
    <w:rsid w:val="00DC54C3"/>
    <w:rsid w:val="00DD2ACD"/>
    <w:rsid w:val="00DE26A7"/>
    <w:rsid w:val="00DE4DDD"/>
    <w:rsid w:val="00DE6C43"/>
    <w:rsid w:val="00DF0AF6"/>
    <w:rsid w:val="00DF556F"/>
    <w:rsid w:val="00DF6922"/>
    <w:rsid w:val="00DF7A36"/>
    <w:rsid w:val="00E010F6"/>
    <w:rsid w:val="00E013C1"/>
    <w:rsid w:val="00E05993"/>
    <w:rsid w:val="00E05DC7"/>
    <w:rsid w:val="00E06360"/>
    <w:rsid w:val="00E0747C"/>
    <w:rsid w:val="00E1084F"/>
    <w:rsid w:val="00E12D4C"/>
    <w:rsid w:val="00E150A1"/>
    <w:rsid w:val="00E154B6"/>
    <w:rsid w:val="00E26F4C"/>
    <w:rsid w:val="00E321E8"/>
    <w:rsid w:val="00E36530"/>
    <w:rsid w:val="00E36B9C"/>
    <w:rsid w:val="00E36D8A"/>
    <w:rsid w:val="00E37A8F"/>
    <w:rsid w:val="00E37CBD"/>
    <w:rsid w:val="00E44B8A"/>
    <w:rsid w:val="00E47BCB"/>
    <w:rsid w:val="00E47F19"/>
    <w:rsid w:val="00E529B3"/>
    <w:rsid w:val="00E54ABD"/>
    <w:rsid w:val="00E55A02"/>
    <w:rsid w:val="00E6439C"/>
    <w:rsid w:val="00E65097"/>
    <w:rsid w:val="00E661E7"/>
    <w:rsid w:val="00E70705"/>
    <w:rsid w:val="00E70EE8"/>
    <w:rsid w:val="00E725EF"/>
    <w:rsid w:val="00E747DB"/>
    <w:rsid w:val="00E80F5B"/>
    <w:rsid w:val="00E87DF9"/>
    <w:rsid w:val="00E90309"/>
    <w:rsid w:val="00E92D4B"/>
    <w:rsid w:val="00E93BFE"/>
    <w:rsid w:val="00EA21EB"/>
    <w:rsid w:val="00EA56EC"/>
    <w:rsid w:val="00EB0F63"/>
    <w:rsid w:val="00EB3251"/>
    <w:rsid w:val="00EB3B7C"/>
    <w:rsid w:val="00EB41CD"/>
    <w:rsid w:val="00EB69C7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1CE"/>
    <w:rsid w:val="00F26B09"/>
    <w:rsid w:val="00F33E97"/>
    <w:rsid w:val="00F3495B"/>
    <w:rsid w:val="00F35683"/>
    <w:rsid w:val="00F40535"/>
    <w:rsid w:val="00F4123D"/>
    <w:rsid w:val="00F41CFE"/>
    <w:rsid w:val="00F42F03"/>
    <w:rsid w:val="00F44535"/>
    <w:rsid w:val="00F4572E"/>
    <w:rsid w:val="00F5193D"/>
    <w:rsid w:val="00F5407E"/>
    <w:rsid w:val="00F5443E"/>
    <w:rsid w:val="00F57B3D"/>
    <w:rsid w:val="00F57D96"/>
    <w:rsid w:val="00F60DCF"/>
    <w:rsid w:val="00F61C62"/>
    <w:rsid w:val="00F670F3"/>
    <w:rsid w:val="00F7013D"/>
    <w:rsid w:val="00F72129"/>
    <w:rsid w:val="00F81DB5"/>
    <w:rsid w:val="00F84B42"/>
    <w:rsid w:val="00F8550D"/>
    <w:rsid w:val="00F85A1F"/>
    <w:rsid w:val="00F875B2"/>
    <w:rsid w:val="00F90FDC"/>
    <w:rsid w:val="00F920E5"/>
    <w:rsid w:val="00F92C6A"/>
    <w:rsid w:val="00F94351"/>
    <w:rsid w:val="00F94A2A"/>
    <w:rsid w:val="00F95129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  <w:rsid w:val="00FF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D51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D51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D51EC"/>
  </w:style>
  <w:style w:type="character" w:styleId="a7">
    <w:name w:val="annotation reference"/>
    <w:basedOn w:val="a0"/>
    <w:uiPriority w:val="99"/>
    <w:semiHidden/>
    <w:unhideWhenUsed/>
    <w:rsid w:val="001D51E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D51EC"/>
    <w:pPr>
      <w:widowControl w:val="0"/>
      <w:autoSpaceDE w:val="0"/>
      <w:autoSpaceDN w:val="0"/>
      <w:adjustRightInd w:val="0"/>
    </w:pPr>
    <w:rPr>
      <w:rFonts w:ascii="Franklin Gothic Demi Cond" w:eastAsiaTheme="minorEastAsia" w:hAnsi="Franklin Gothic Demi Cond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D51EC"/>
    <w:rPr>
      <w:rFonts w:ascii="Franklin Gothic Demi Cond" w:eastAsiaTheme="minorEastAsia" w:hAnsi="Franklin Gothic Demi Cond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51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1E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E72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E1084F"/>
    <w:rPr>
      <w:rFonts w:ascii="Times New Roman" w:hAnsi="Times New Roman" w:cs="Times New Roman"/>
      <w:sz w:val="22"/>
      <w:szCs w:val="22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2C5ED1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2C5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D1B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D1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D51E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D51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1D51EC"/>
  </w:style>
  <w:style w:type="character" w:styleId="a7">
    <w:name w:val="annotation reference"/>
    <w:basedOn w:val="a0"/>
    <w:uiPriority w:val="99"/>
    <w:semiHidden/>
    <w:unhideWhenUsed/>
    <w:rsid w:val="001D51E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1D51EC"/>
    <w:pPr>
      <w:widowControl w:val="0"/>
      <w:autoSpaceDE w:val="0"/>
      <w:autoSpaceDN w:val="0"/>
      <w:adjustRightInd w:val="0"/>
    </w:pPr>
    <w:rPr>
      <w:rFonts w:ascii="Franklin Gothic Demi Cond" w:eastAsiaTheme="minorEastAsia" w:hAnsi="Franklin Gothic Demi Cond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1D51EC"/>
    <w:rPr>
      <w:rFonts w:ascii="Franklin Gothic Demi Cond" w:eastAsiaTheme="minorEastAsia" w:hAnsi="Franklin Gothic Demi Cond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D51E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51E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E72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E1084F"/>
    <w:rPr>
      <w:rFonts w:ascii="Times New Roman" w:hAnsi="Times New Roman" w:cs="Times New Roman"/>
      <w:sz w:val="22"/>
      <w:szCs w:val="22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2C5ED1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2C5E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D1B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D1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3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68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6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F48EB-56A1-4E43-A19B-DF7EDF62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13</Pages>
  <Words>3254</Words>
  <Characters>18553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54</cp:revision>
  <cp:lastPrinted>2014-07-08T04:55:00Z</cp:lastPrinted>
  <dcterms:created xsi:type="dcterms:W3CDTF">2014-07-03T11:59:00Z</dcterms:created>
  <dcterms:modified xsi:type="dcterms:W3CDTF">2014-10-07T12:18:00Z</dcterms:modified>
</cp:coreProperties>
</file>