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60" w:rsidRPr="000D5806" w:rsidRDefault="00C02D60" w:rsidP="00C02D6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Приложение 1</w:t>
      </w:r>
      <w:r w:rsidR="002F660B">
        <w:rPr>
          <w:color w:val="000000"/>
          <w:sz w:val="28"/>
          <w:szCs w:val="28"/>
        </w:rPr>
        <w:t>6</w:t>
      </w:r>
    </w:p>
    <w:p w:rsidR="00C02D60" w:rsidRPr="000D5806" w:rsidRDefault="00C02D60" w:rsidP="00C02D6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к Закону Ярославской области</w:t>
      </w:r>
    </w:p>
    <w:p w:rsidR="00C02D60" w:rsidRPr="009805C3" w:rsidRDefault="00C02D60" w:rsidP="00C02D60">
      <w:pPr>
        <w:spacing w:before="120"/>
        <w:jc w:val="right"/>
        <w:rPr>
          <w:sz w:val="28"/>
          <w:szCs w:val="28"/>
        </w:rPr>
      </w:pPr>
      <w:r w:rsidRPr="009805C3">
        <w:rPr>
          <w:sz w:val="28"/>
          <w:szCs w:val="28"/>
        </w:rPr>
        <w:t xml:space="preserve">от </w:t>
      </w:r>
      <w:r w:rsidR="00CC7BC5">
        <w:rPr>
          <w:sz w:val="28"/>
          <w:szCs w:val="28"/>
        </w:rPr>
        <w:t>07</w:t>
      </w:r>
      <w:bookmarkStart w:id="0" w:name="_GoBack"/>
      <w:bookmarkEnd w:id="0"/>
      <w:r w:rsidR="009805C3">
        <w:rPr>
          <w:sz w:val="28"/>
          <w:szCs w:val="28"/>
        </w:rPr>
        <w:t>.07.2020</w:t>
      </w:r>
      <w:r w:rsidRPr="009805C3">
        <w:rPr>
          <w:sz w:val="28"/>
          <w:szCs w:val="28"/>
        </w:rPr>
        <w:t xml:space="preserve"> № </w:t>
      </w:r>
      <w:r w:rsidR="00700EA6" w:rsidRPr="009805C3">
        <w:rPr>
          <w:sz w:val="28"/>
          <w:szCs w:val="28"/>
        </w:rPr>
        <w:t>45-з</w:t>
      </w:r>
    </w:p>
    <w:p w:rsidR="00C02D60" w:rsidRPr="000D5806" w:rsidRDefault="00C02D60" w:rsidP="00C02D60">
      <w:pPr>
        <w:rPr>
          <w:sz w:val="28"/>
          <w:szCs w:val="28"/>
        </w:rPr>
      </w:pPr>
    </w:p>
    <w:p w:rsidR="00C02D60" w:rsidRPr="000D5806" w:rsidRDefault="00C02D60" w:rsidP="00C02D60">
      <w:pPr>
        <w:rPr>
          <w:sz w:val="28"/>
          <w:szCs w:val="28"/>
        </w:rPr>
      </w:pPr>
    </w:p>
    <w:p w:rsidR="00C02D60" w:rsidRPr="000D5806" w:rsidRDefault="00C02D60" w:rsidP="00C02D60">
      <w:pPr>
        <w:jc w:val="right"/>
        <w:rPr>
          <w:snapToGrid w:val="0"/>
          <w:sz w:val="28"/>
          <w:szCs w:val="28"/>
        </w:rPr>
      </w:pPr>
      <w:r w:rsidRPr="000D5806">
        <w:rPr>
          <w:bCs/>
          <w:color w:val="000000"/>
          <w:sz w:val="28"/>
          <w:szCs w:val="28"/>
        </w:rPr>
        <w:t>"</w:t>
      </w:r>
      <w:r w:rsidRPr="000D5806">
        <w:rPr>
          <w:snapToGrid w:val="0"/>
          <w:sz w:val="28"/>
          <w:szCs w:val="28"/>
        </w:rPr>
        <w:t>Приложение 25</w:t>
      </w:r>
    </w:p>
    <w:p w:rsidR="00C02D60" w:rsidRPr="000D5806" w:rsidRDefault="00C02D60" w:rsidP="00C02D60">
      <w:pPr>
        <w:pStyle w:val="a6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к Закону Ярославской области</w:t>
      </w:r>
    </w:p>
    <w:p w:rsidR="00C02D60" w:rsidRPr="000D5806" w:rsidRDefault="00C02D60" w:rsidP="00C02D60">
      <w:pPr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от 20.12.2019 № 80-з</w:t>
      </w:r>
    </w:p>
    <w:p w:rsidR="00C02D60" w:rsidRPr="000D5806" w:rsidRDefault="00C02D60" w:rsidP="00C02D60">
      <w:pPr>
        <w:rPr>
          <w:sz w:val="28"/>
          <w:szCs w:val="28"/>
        </w:rPr>
      </w:pPr>
    </w:p>
    <w:p w:rsidR="00C02D60" w:rsidRPr="000D5806" w:rsidRDefault="00C02D60" w:rsidP="00C02D60">
      <w:pPr>
        <w:pStyle w:val="a4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Программа государственных внутренних заимствований</w:t>
      </w:r>
    </w:p>
    <w:p w:rsidR="00C02D60" w:rsidRPr="000D5806" w:rsidRDefault="00C02D60" w:rsidP="00C02D60">
      <w:pPr>
        <w:pStyle w:val="a4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Ярославской области на 2020 год</w:t>
      </w:r>
    </w:p>
    <w:p w:rsidR="00C02D60" w:rsidRPr="000D5806" w:rsidRDefault="00C02D60" w:rsidP="00C02D60">
      <w:pPr>
        <w:pStyle w:val="a4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 xml:space="preserve"> и на плановый период 2021 и 2022 годов</w:t>
      </w:r>
    </w:p>
    <w:p w:rsidR="003970E8" w:rsidRPr="00123FC7" w:rsidRDefault="003970E8" w:rsidP="00C02D60">
      <w:pPr>
        <w:suppressAutoHyphens/>
        <w:ind w:firstLine="709"/>
        <w:jc w:val="both"/>
        <w:rPr>
          <w:sz w:val="28"/>
          <w:szCs w:val="28"/>
        </w:rPr>
      </w:pPr>
      <w:bookmarkStart w:id="1" w:name="__bookmark_1"/>
      <w:bookmarkEnd w:id="1"/>
    </w:p>
    <w:p w:rsidR="00C02D60" w:rsidRPr="000D5806" w:rsidRDefault="00C02D60" w:rsidP="00C02D6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b/>
          <w:i/>
          <w:sz w:val="28"/>
          <w:szCs w:val="28"/>
        </w:rPr>
        <w:t>1. Перечень государственных внутренних заимствований Ярославской области на 2020 год и на плановый период 2021 и 2022 годов</w:t>
      </w:r>
      <w:r w:rsidRPr="000D5806">
        <w:rPr>
          <w:sz w:val="28"/>
          <w:szCs w:val="28"/>
        </w:rPr>
        <w:t xml:space="preserve"> </w:t>
      </w:r>
    </w:p>
    <w:p w:rsidR="00E601FE" w:rsidRDefault="00C02D60" w:rsidP="00D803C9">
      <w:pPr>
        <w:jc w:val="right"/>
        <w:rPr>
          <w:vanish/>
        </w:rPr>
      </w:pPr>
      <w:r w:rsidRPr="000D5806">
        <w:rPr>
          <w:sz w:val="28"/>
          <w:szCs w:val="28"/>
        </w:rPr>
        <w:t>(руб.)</w:t>
      </w:r>
    </w:p>
    <w:tbl>
      <w:tblPr>
        <w:tblOverlap w:val="never"/>
        <w:tblW w:w="9497" w:type="dxa"/>
        <w:tblLayout w:type="fixed"/>
        <w:tblLook w:val="01E0" w:firstRow="1" w:lastRow="1" w:firstColumn="1" w:lastColumn="1" w:noHBand="0" w:noVBand="0"/>
      </w:tblPr>
      <w:tblGrid>
        <w:gridCol w:w="3482"/>
        <w:gridCol w:w="1985"/>
        <w:gridCol w:w="2126"/>
        <w:gridCol w:w="1904"/>
      </w:tblGrid>
      <w:tr w:rsidR="00C02D60" w:rsidTr="00D062C6">
        <w:trPr>
          <w:tblHeader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0D5806" w:rsidRDefault="00C02D60" w:rsidP="00935B40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0D5806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C02D60" w:rsidRPr="000D5806" w:rsidRDefault="00C02D60" w:rsidP="00935B40">
            <w:pPr>
              <w:jc w:val="center"/>
              <w:rPr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0D5806" w:rsidRDefault="00C02D6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2020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0D5806" w:rsidRDefault="00C02D6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0D5806" w:rsidRDefault="00C02D6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2022 год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-1 451 668 200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-2 903 336 400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-2 903 336 400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 w:rsidP="009219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 w:rsidP="009219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бюджетный кредит на пополнение остатков средств на счете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6 947 354 510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2 903 336 400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2 903 336 400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E601F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 w:rsidP="00123FC7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бюджетный кредит на пополнение остатков средств на счете</w:t>
            </w:r>
            <w:r w:rsidR="00123FC7">
              <w:rPr>
                <w:color w:val="000000"/>
                <w:sz w:val="28"/>
                <w:szCs w:val="28"/>
              </w:rPr>
              <w:t xml:space="preserve"> </w:t>
            </w:r>
            <w:r w:rsidRPr="00C02D60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 w:rsidP="00AA703A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2. Кредиты от кредитных</w:t>
            </w:r>
            <w:r w:rsidR="00AA703A">
              <w:rPr>
                <w:color w:val="000000"/>
                <w:sz w:val="28"/>
                <w:szCs w:val="28"/>
              </w:rPr>
              <w:br/>
              <w:t xml:space="preserve"> </w:t>
            </w:r>
            <w:r w:rsidRPr="00C02D60">
              <w:rPr>
                <w:color w:val="000000"/>
                <w:sz w:val="28"/>
                <w:szCs w:val="28"/>
              </w:rPr>
              <w:t xml:space="preserve">  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-461 205 632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3 803 318 607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22 346 794 368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7 803 318 607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22 808 000 000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 w:rsidP="00123FC7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3. Государственные</w:t>
            </w:r>
            <w:r w:rsidR="00123FC7">
              <w:rPr>
                <w:color w:val="000000"/>
                <w:sz w:val="28"/>
                <w:szCs w:val="28"/>
              </w:rPr>
              <w:br/>
              <w:t xml:space="preserve">   </w:t>
            </w:r>
            <w:r w:rsidRPr="00C02D60">
              <w:rPr>
                <w:color w:val="000000"/>
                <w:sz w:val="28"/>
                <w:szCs w:val="28"/>
              </w:rPr>
              <w:t xml:space="preserve"> ценные бумаги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3 100 000 000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-900 000 000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-1 800 000 000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1 800 000 000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1 187 126 168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9219F9" w:rsidP="009219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31 842 480 678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7 803 318 607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E601FE" w:rsidTr="00D062C6"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1FE" w:rsidRPr="00C02D60" w:rsidRDefault="00D062C6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30 655 354 510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7 803 336 400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1FE" w:rsidRPr="00C02D60" w:rsidRDefault="00D062C6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4 703 336 400</w:t>
            </w:r>
          </w:p>
        </w:tc>
      </w:tr>
    </w:tbl>
    <w:p w:rsidR="00E601FE" w:rsidRDefault="00E601FE">
      <w:pPr>
        <w:rPr>
          <w:vanish/>
        </w:rPr>
      </w:pPr>
    </w:p>
    <w:p w:rsidR="00C02D60" w:rsidRPr="000D5806" w:rsidRDefault="00C02D60" w:rsidP="00C02D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C02D60" w:rsidRPr="000D5806" w:rsidRDefault="00C02D60" w:rsidP="00C02D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</w:t>
      </w:r>
      <w:r w:rsidR="00123FC7">
        <w:rPr>
          <w:sz w:val="28"/>
          <w:szCs w:val="28"/>
        </w:rPr>
        <w:t> </w:t>
      </w:r>
      <w:r w:rsidRPr="000D5806">
        <w:rPr>
          <w:sz w:val="28"/>
          <w:szCs w:val="28"/>
        </w:rPr>
        <w:t>по</w:t>
      </w:r>
      <w:r w:rsidR="00123FC7">
        <w:rPr>
          <w:sz w:val="28"/>
          <w:szCs w:val="28"/>
        </w:rPr>
        <w:t> </w:t>
      </w:r>
      <w:r w:rsidRPr="000D5806">
        <w:rPr>
          <w:sz w:val="28"/>
          <w:szCs w:val="28"/>
        </w:rPr>
        <w:t>бюджетному кредиту на пополнение остатков средств на счете бюд</w:t>
      </w:r>
      <w:r>
        <w:rPr>
          <w:sz w:val="28"/>
          <w:szCs w:val="28"/>
        </w:rPr>
        <w:t>жета – 18</w:t>
      </w:r>
      <w:r w:rsidRPr="000D5806">
        <w:rPr>
          <w:sz w:val="28"/>
          <w:szCs w:val="28"/>
        </w:rPr>
        <w:t>0 дней;</w:t>
      </w:r>
    </w:p>
    <w:p w:rsidR="00C02D60" w:rsidRPr="000D5806" w:rsidRDefault="00C02D60" w:rsidP="00C02D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кредитам от кредитных организаций – 3 года;</w:t>
      </w:r>
    </w:p>
    <w:p w:rsidR="00C02D60" w:rsidRPr="000D5806" w:rsidRDefault="00C02D60" w:rsidP="00C02D6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государственным ценным бумагам – 15 лет.</w:t>
      </w:r>
    </w:p>
    <w:p w:rsidR="00C02D60" w:rsidRPr="000D5806" w:rsidRDefault="00C02D60" w:rsidP="00C02D60">
      <w:pPr>
        <w:suppressAutoHyphens/>
        <w:ind w:firstLine="709"/>
        <w:jc w:val="both"/>
        <w:rPr>
          <w:b/>
          <w:i/>
          <w:sz w:val="28"/>
        </w:rPr>
      </w:pPr>
    </w:p>
    <w:p w:rsidR="00C02D60" w:rsidRPr="000D5806" w:rsidRDefault="00123FC7" w:rsidP="00C02D60">
      <w:pPr>
        <w:suppressAutoHyphens/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2. </w:t>
      </w:r>
      <w:r w:rsidR="00C02D60" w:rsidRPr="000D5806">
        <w:rPr>
          <w:b/>
          <w:i/>
          <w:sz w:val="28"/>
        </w:rPr>
        <w:t xml:space="preserve">Объем средств, предусмотренных </w:t>
      </w:r>
      <w:r w:rsidR="00C02D60" w:rsidRPr="000D5806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="00C02D60" w:rsidRPr="000D5806">
        <w:t xml:space="preserve"> </w:t>
      </w:r>
      <w:r w:rsidR="00C02D60" w:rsidRPr="000D5806">
        <w:rPr>
          <w:b/>
          <w:i/>
          <w:sz w:val="28"/>
          <w:szCs w:val="28"/>
        </w:rPr>
        <w:t>бюджета*</w:t>
      </w:r>
    </w:p>
    <w:p w:rsidR="00C02D60" w:rsidRPr="000D5806" w:rsidRDefault="00C02D60" w:rsidP="00C02D60">
      <w:pPr>
        <w:ind w:right="284"/>
        <w:jc w:val="right"/>
      </w:pPr>
      <w:r w:rsidRPr="000D5806">
        <w:rPr>
          <w:sz w:val="28"/>
        </w:rPr>
        <w:t>(руб.)</w:t>
      </w: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3057"/>
        <w:gridCol w:w="2410"/>
        <w:gridCol w:w="2126"/>
        <w:gridCol w:w="2126"/>
      </w:tblGrid>
      <w:tr w:rsidR="00C02D60" w:rsidRPr="00C02D60" w:rsidTr="00897DF0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C02D60" w:rsidRPr="00C02D6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2D60" w:rsidRPr="00C02D60" w:rsidRDefault="00C02D60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  <w:bookmarkStart w:id="2" w:name="__bookmark_2"/>
                  <w:bookmarkEnd w:id="2"/>
                </w:p>
              </w:tc>
            </w:tr>
          </w:tbl>
          <w:p w:rsidR="00C02D60" w:rsidRPr="00C02D60" w:rsidRDefault="00C02D60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01-01-06/06-532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15.12.2010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01-01-06/06-577 </w:t>
            </w:r>
          </w:p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20.10.2010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01-01-06/06-161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18.05.2010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01-01-06/06-152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05.08.2016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1 036 782 550,07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2 063 288 413,20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2 061 233 171,20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2 055 242 000,00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2 055 242 000,00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9 161 550,07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8 046 413,20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5 991 171,20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01-01-06/06-392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29.12.2016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100 608 932,88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200 220 620,48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200 021 180,68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99 719 900,00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199 439 800,00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199 439 800,00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889 032,88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780 820,48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581 380,68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01-01-06/06-95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09.03.2017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204 186 195,46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406 348 478,00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405 943 714,20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202 381 900,00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404 763 800,00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404 763 800,00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1 804 295,46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1 584 678,00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1 179 914,20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01-01-06/06-335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14.12.2017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46 036 704,27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91 617 088,37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91 525 828,56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45 926 900,00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91 259 800,00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91 259 800,00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406 804,27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357 288,37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266 028,56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по соглашению </w:t>
            </w:r>
          </w:p>
          <w:p w:rsidR="00C02D60" w:rsidRPr="00C02D60" w:rsidRDefault="00C02D6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 xml:space="preserve">№ 01-01-06/06-391 </w:t>
            </w:r>
          </w:p>
          <w:p w:rsidR="00C02D60" w:rsidRPr="00C02D60" w:rsidRDefault="00C02D60">
            <w:pPr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i/>
                <w:color w:val="000000"/>
                <w:sz w:val="28"/>
                <w:szCs w:val="28"/>
              </w:rPr>
              <w:t>от 25.12.2017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76 995 875,62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153 228 560,82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2D60">
              <w:rPr>
                <w:b/>
                <w:color w:val="000000"/>
                <w:sz w:val="28"/>
                <w:szCs w:val="28"/>
              </w:rPr>
              <w:t>153 075 929,82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76 315 500,00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152 631 000,00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152 631 000,00</w:t>
            </w:r>
          </w:p>
        </w:tc>
      </w:tr>
      <w:tr w:rsidR="00C02D60" w:rsidRPr="00C02D60" w:rsidTr="00897DF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2D60" w:rsidRPr="00C02D60" w:rsidRDefault="00C02D60">
            <w:pPr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680 375,62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597 560,82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2D60" w:rsidRPr="00C02D60" w:rsidRDefault="00C02D60">
            <w:pPr>
              <w:jc w:val="right"/>
              <w:rPr>
                <w:color w:val="000000"/>
                <w:sz w:val="28"/>
                <w:szCs w:val="28"/>
              </w:rPr>
            </w:pPr>
            <w:r w:rsidRPr="00C02D60">
              <w:rPr>
                <w:color w:val="000000"/>
                <w:sz w:val="28"/>
                <w:szCs w:val="28"/>
              </w:rPr>
              <w:t>444 929,82</w:t>
            </w:r>
          </w:p>
        </w:tc>
      </w:tr>
    </w:tbl>
    <w:p w:rsidR="00E601FE" w:rsidRDefault="00E601FE">
      <w:pPr>
        <w:rPr>
          <w:vanish/>
        </w:rPr>
      </w:pPr>
    </w:p>
    <w:p w:rsidR="00897DF0" w:rsidRPr="00897DF0" w:rsidRDefault="00897DF0" w:rsidP="00897DF0">
      <w:pPr>
        <w:pStyle w:val="a7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897DF0">
        <w:rPr>
          <w:sz w:val="24"/>
          <w:szCs w:val="24"/>
        </w:rPr>
        <w:t xml:space="preserve">* Платежи по реструктурированной задолженности по бюджетным кредитам, предоставленным из федерального бюджета, включены в настоящую программу в соответствии с постановлениями Правительства Российской Федерации от 18.12.2012 </w:t>
      </w:r>
      <w:r w:rsidRPr="00897DF0">
        <w:rPr>
          <w:sz w:val="24"/>
          <w:szCs w:val="24"/>
        </w:rPr>
        <w:lastRenderedPageBreak/>
        <w:t>№</w:t>
      </w:r>
      <w:r w:rsidR="00123FC7">
        <w:rPr>
          <w:sz w:val="24"/>
          <w:szCs w:val="24"/>
        </w:rPr>
        <w:t> </w:t>
      </w:r>
      <w:r w:rsidRPr="00897DF0">
        <w:rPr>
          <w:sz w:val="24"/>
          <w:szCs w:val="24"/>
        </w:rPr>
        <w:t>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реструктуризации обязательств (задолженности) субъектов Российской</w:t>
      </w:r>
      <w:proofErr w:type="gramEnd"/>
      <w:r w:rsidRPr="00897DF0">
        <w:rPr>
          <w:sz w:val="24"/>
          <w:szCs w:val="24"/>
        </w:rPr>
        <w:t xml:space="preserve"> Федерации перед Российской Федерац</w:t>
      </w:r>
      <w:r w:rsidR="00123FC7">
        <w:rPr>
          <w:sz w:val="24"/>
          <w:szCs w:val="24"/>
        </w:rPr>
        <w:t>ией по бюджетным кредитам» и от </w:t>
      </w:r>
      <w:r w:rsidRPr="00897DF0">
        <w:rPr>
          <w:sz w:val="24"/>
          <w:szCs w:val="24"/>
        </w:rPr>
        <w:t>13.12.2017 № 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72678D" w:rsidRDefault="0072678D" w:rsidP="00897DF0">
      <w:pPr>
        <w:ind w:firstLine="709"/>
        <w:jc w:val="both"/>
        <w:rPr>
          <w:b/>
          <w:i/>
          <w:sz w:val="28"/>
        </w:rPr>
      </w:pPr>
      <w:bookmarkStart w:id="3" w:name="__bookmark_3"/>
      <w:bookmarkEnd w:id="3"/>
    </w:p>
    <w:p w:rsidR="00897DF0" w:rsidRPr="000D5806" w:rsidRDefault="00897DF0" w:rsidP="00897DF0">
      <w:pPr>
        <w:ind w:firstLine="709"/>
        <w:jc w:val="both"/>
        <w:rPr>
          <w:b/>
          <w:i/>
          <w:sz w:val="28"/>
        </w:rPr>
      </w:pPr>
      <w:r w:rsidRPr="000D5806">
        <w:rPr>
          <w:b/>
          <w:i/>
          <w:sz w:val="28"/>
        </w:rPr>
        <w:t xml:space="preserve">3. Объем государственного долга Ярославской области </w:t>
      </w:r>
    </w:p>
    <w:p w:rsidR="00897DF0" w:rsidRPr="000D5806" w:rsidRDefault="00897DF0" w:rsidP="00897DF0">
      <w:pPr>
        <w:ind w:right="284"/>
        <w:jc w:val="right"/>
        <w:rPr>
          <w:sz w:val="28"/>
        </w:rPr>
      </w:pPr>
      <w:r w:rsidRPr="000D5806">
        <w:rPr>
          <w:sz w:val="28"/>
        </w:rPr>
        <w:t>(руб.)</w:t>
      </w:r>
    </w:p>
    <w:tbl>
      <w:tblPr>
        <w:tblOverlap w:val="never"/>
        <w:tblW w:w="9955" w:type="dxa"/>
        <w:tblLayout w:type="fixed"/>
        <w:tblLook w:val="01E0" w:firstRow="1" w:lastRow="1" w:firstColumn="1" w:lastColumn="1" w:noHBand="0" w:noVBand="0"/>
      </w:tblPr>
      <w:tblGrid>
        <w:gridCol w:w="1781"/>
        <w:gridCol w:w="1985"/>
        <w:gridCol w:w="1984"/>
        <w:gridCol w:w="1985"/>
        <w:gridCol w:w="1984"/>
        <w:gridCol w:w="236"/>
      </w:tblGrid>
      <w:tr w:rsidR="00897DF0" w:rsidRPr="00897DF0" w:rsidTr="00897DF0">
        <w:trPr>
          <w:gridAfter w:val="1"/>
          <w:wAfter w:w="236" w:type="dxa"/>
          <w:tblHeader/>
        </w:trPr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b/>
                <w:sz w:val="28"/>
                <w:szCs w:val="28"/>
              </w:rPr>
            </w:pPr>
            <w:r w:rsidRPr="00897DF0">
              <w:rPr>
                <w:b/>
                <w:sz w:val="28"/>
                <w:szCs w:val="28"/>
              </w:rPr>
              <w:t>Вид</w:t>
            </w:r>
          </w:p>
          <w:p w:rsidR="00897DF0" w:rsidRPr="00897DF0" w:rsidRDefault="00897DF0" w:rsidP="00935B40">
            <w:pPr>
              <w:jc w:val="center"/>
              <w:rPr>
                <w:b/>
                <w:sz w:val="28"/>
                <w:szCs w:val="28"/>
              </w:rPr>
            </w:pPr>
            <w:r w:rsidRPr="00897DF0">
              <w:rPr>
                <w:b/>
                <w:sz w:val="28"/>
                <w:szCs w:val="28"/>
              </w:rPr>
              <w:t>долгового</w:t>
            </w:r>
          </w:p>
          <w:p w:rsidR="00897DF0" w:rsidRPr="00897DF0" w:rsidRDefault="00897DF0" w:rsidP="00935B4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97DF0">
              <w:rPr>
                <w:b/>
                <w:sz w:val="28"/>
                <w:szCs w:val="28"/>
              </w:rPr>
              <w:t>обязатель</w:t>
            </w:r>
            <w:r>
              <w:rPr>
                <w:b/>
                <w:sz w:val="28"/>
                <w:szCs w:val="28"/>
              </w:rPr>
              <w:t>-</w:t>
            </w:r>
            <w:r w:rsidRPr="00897DF0">
              <w:rPr>
                <w:b/>
                <w:sz w:val="28"/>
                <w:szCs w:val="28"/>
              </w:rPr>
              <w:t>ства</w:t>
            </w:r>
            <w:proofErr w:type="spellEnd"/>
            <w:proofErr w:type="gramEnd"/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center"/>
              <w:rPr>
                <w:vanish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</w:tr>
      <w:tr w:rsidR="00897DF0" w:rsidRPr="00897DF0" w:rsidTr="00897DF0">
        <w:trPr>
          <w:gridAfter w:val="1"/>
          <w:wAfter w:w="236" w:type="dxa"/>
          <w:tblHeader/>
        </w:trPr>
        <w:tc>
          <w:tcPr>
            <w:tcW w:w="178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897DF0" w:rsidRPr="00897DF0" w:rsidRDefault="00897DF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897DF0" w:rsidRPr="00897DF0" w:rsidRDefault="00897DF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897DF0" w:rsidRPr="00897DF0" w:rsidRDefault="00897DF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897DF0" w:rsidRPr="00897DF0" w:rsidRDefault="00897DF0" w:rsidP="00935B4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897DF0" w:rsidRPr="00897DF0" w:rsidRDefault="00897DF0" w:rsidP="00935B40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897DF0" w:rsidRPr="00897DF0" w:rsidTr="00897DF0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897DF0" w:rsidRDefault="00897DF0">
            <w:pPr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3 990 584 000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3 529 378 368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7 332 696 975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12 036 033 375</w:t>
            </w:r>
          </w:p>
        </w:tc>
      </w:tr>
      <w:tr w:rsidR="00897DF0" w:rsidRPr="00897DF0" w:rsidTr="00897DF0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897DF0" w:rsidRDefault="00897DF0">
            <w:pPr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20 000 000 000</w:t>
            </w:r>
          </w:p>
        </w:tc>
      </w:tr>
      <w:tr w:rsidR="00897DF0" w:rsidRPr="00897DF0" w:rsidTr="00897DF0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897DF0" w:rsidRDefault="00897DF0">
            <w:pPr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9 537 571 339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6 634 234 939</w:t>
            </w:r>
          </w:p>
        </w:tc>
      </w:tr>
      <w:tr w:rsidR="00897DF0" w:rsidRPr="00897DF0" w:rsidTr="00897DF0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897DF0" w:rsidRDefault="00897DF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38 670 286 107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38 670 268 314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38 670 268 314</w:t>
            </w:r>
          </w:p>
        </w:tc>
      </w:tr>
      <w:tr w:rsidR="00897DF0" w:rsidRPr="00897DF0" w:rsidTr="00897DF0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897DF0" w:rsidRDefault="00897DF0">
            <w:pPr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97DF0">
              <w:rPr>
                <w:color w:val="000000"/>
                <w:sz w:val="28"/>
                <w:szCs w:val="28"/>
              </w:rPr>
              <w:t>Обязатель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897DF0">
              <w:rPr>
                <w:color w:val="000000"/>
                <w:sz w:val="28"/>
                <w:szCs w:val="28"/>
              </w:rPr>
              <w:t>ства</w:t>
            </w:r>
            <w:proofErr w:type="spellEnd"/>
            <w:proofErr w:type="gramEnd"/>
            <w:r w:rsidRPr="00897DF0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897DF0">
              <w:rPr>
                <w:color w:val="000000"/>
                <w:sz w:val="28"/>
                <w:szCs w:val="28"/>
              </w:rPr>
              <w:t>госу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  <w:r w:rsidRPr="00897DF0">
              <w:rPr>
                <w:color w:val="000000"/>
                <w:sz w:val="28"/>
                <w:szCs w:val="28"/>
              </w:rPr>
              <w:t>дарственным гарантиям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>
            <w:pPr>
              <w:jc w:val="right"/>
              <w:rPr>
                <w:color w:val="000000"/>
                <w:sz w:val="28"/>
                <w:szCs w:val="28"/>
              </w:rPr>
            </w:pPr>
            <w:r w:rsidRPr="00897DF0">
              <w:rPr>
                <w:color w:val="000000"/>
                <w:sz w:val="28"/>
                <w:szCs w:val="28"/>
              </w:rPr>
              <w:t>0</w:t>
            </w:r>
          </w:p>
        </w:tc>
      </w:tr>
      <w:tr w:rsidR="00897DF0" w:rsidRPr="00897DF0" w:rsidTr="00897DF0"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DF0" w:rsidRPr="000D5806" w:rsidRDefault="00897DF0" w:rsidP="00935B4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38 670 286 107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38 670 268 314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DF0" w:rsidRPr="00897DF0" w:rsidRDefault="00897DF0" w:rsidP="00935B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97DF0">
              <w:rPr>
                <w:b/>
                <w:bCs/>
                <w:color w:val="000000"/>
                <w:sz w:val="28"/>
                <w:szCs w:val="28"/>
              </w:rPr>
              <w:t>38 670 268 314</w:t>
            </w:r>
          </w:p>
        </w:tc>
        <w:tc>
          <w:tcPr>
            <w:tcW w:w="236" w:type="dxa"/>
          </w:tcPr>
          <w:p w:rsidR="00897DF0" w:rsidRPr="000D5806" w:rsidRDefault="00897DF0" w:rsidP="00935B4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2A3364" w:rsidRDefault="002A3364" w:rsidP="00897DF0"/>
    <w:sectPr w:rsidR="002A3364" w:rsidSect="00AA703A">
      <w:headerReference w:type="default" r:id="rId7"/>
      <w:footerReference w:type="default" r:id="rId8"/>
      <w:pgSz w:w="11905" w:h="16837"/>
      <w:pgMar w:top="1134" w:right="567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58" w:rsidRDefault="00680158" w:rsidP="00E601FE">
      <w:r>
        <w:separator/>
      </w:r>
    </w:p>
  </w:endnote>
  <w:endnote w:type="continuationSeparator" w:id="0">
    <w:p w:rsidR="00680158" w:rsidRDefault="00680158" w:rsidP="00E6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D8" w:rsidRDefault="00D0710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58" w:rsidRDefault="00680158" w:rsidP="00E601FE">
      <w:r>
        <w:separator/>
      </w:r>
    </w:p>
  </w:footnote>
  <w:footnote w:type="continuationSeparator" w:id="0">
    <w:p w:rsidR="00680158" w:rsidRDefault="00680158" w:rsidP="00E60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3551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A703A" w:rsidRPr="00AA703A" w:rsidRDefault="00AA703A">
        <w:pPr>
          <w:pStyle w:val="a8"/>
          <w:jc w:val="center"/>
          <w:rPr>
            <w:sz w:val="28"/>
            <w:szCs w:val="28"/>
          </w:rPr>
        </w:pPr>
        <w:r w:rsidRPr="00AA703A">
          <w:rPr>
            <w:sz w:val="28"/>
            <w:szCs w:val="28"/>
          </w:rPr>
          <w:fldChar w:fldCharType="begin"/>
        </w:r>
        <w:r w:rsidRPr="00AA703A">
          <w:rPr>
            <w:sz w:val="28"/>
            <w:szCs w:val="28"/>
          </w:rPr>
          <w:instrText>PAGE   \* MERGEFORMAT</w:instrText>
        </w:r>
        <w:r w:rsidRPr="00AA703A">
          <w:rPr>
            <w:sz w:val="28"/>
            <w:szCs w:val="28"/>
          </w:rPr>
          <w:fldChar w:fldCharType="separate"/>
        </w:r>
        <w:r w:rsidR="00CC7BC5">
          <w:rPr>
            <w:noProof/>
            <w:sz w:val="28"/>
            <w:szCs w:val="28"/>
          </w:rPr>
          <w:t>4</w:t>
        </w:r>
        <w:r w:rsidRPr="00AA703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FE"/>
    <w:rsid w:val="00123FC7"/>
    <w:rsid w:val="001E2841"/>
    <w:rsid w:val="002A3364"/>
    <w:rsid w:val="002B4FD8"/>
    <w:rsid w:val="002F660B"/>
    <w:rsid w:val="00366A8B"/>
    <w:rsid w:val="003970E8"/>
    <w:rsid w:val="00680158"/>
    <w:rsid w:val="00700EA6"/>
    <w:rsid w:val="0072678D"/>
    <w:rsid w:val="00897DF0"/>
    <w:rsid w:val="009013A8"/>
    <w:rsid w:val="009219F9"/>
    <w:rsid w:val="009805C3"/>
    <w:rsid w:val="00AA703A"/>
    <w:rsid w:val="00C02D60"/>
    <w:rsid w:val="00CA60A6"/>
    <w:rsid w:val="00CC7BC5"/>
    <w:rsid w:val="00D062C6"/>
    <w:rsid w:val="00D0710E"/>
    <w:rsid w:val="00D803C9"/>
    <w:rsid w:val="00E6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01FE"/>
    <w:rPr>
      <w:color w:val="0000FF"/>
      <w:u w:val="single"/>
    </w:rPr>
  </w:style>
  <w:style w:type="paragraph" w:styleId="a4">
    <w:name w:val="Body Text"/>
    <w:basedOn w:val="a"/>
    <w:link w:val="a5"/>
    <w:rsid w:val="00C02D60"/>
    <w:pPr>
      <w:ind w:right="-1759"/>
    </w:pPr>
    <w:rPr>
      <w:sz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C02D60"/>
    <w:rPr>
      <w:sz w:val="28"/>
      <w:lang w:val="x-none" w:eastAsia="x-none"/>
    </w:rPr>
  </w:style>
  <w:style w:type="paragraph" w:customStyle="1" w:styleId="a6">
    <w:name w:val="Краткий обратный адрес"/>
    <w:basedOn w:val="a"/>
    <w:uiPriority w:val="99"/>
    <w:rsid w:val="00C02D60"/>
  </w:style>
  <w:style w:type="paragraph" w:styleId="a7">
    <w:name w:val="List Paragraph"/>
    <w:basedOn w:val="a"/>
    <w:uiPriority w:val="34"/>
    <w:qFormat/>
    <w:rsid w:val="00897DF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AA70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703A"/>
  </w:style>
  <w:style w:type="paragraph" w:styleId="aa">
    <w:name w:val="footer"/>
    <w:basedOn w:val="a"/>
    <w:link w:val="ab"/>
    <w:uiPriority w:val="99"/>
    <w:unhideWhenUsed/>
    <w:rsid w:val="00AA70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703A"/>
  </w:style>
  <w:style w:type="paragraph" w:styleId="ac">
    <w:name w:val="Balloon Text"/>
    <w:basedOn w:val="a"/>
    <w:link w:val="ad"/>
    <w:uiPriority w:val="99"/>
    <w:semiHidden/>
    <w:unhideWhenUsed/>
    <w:rsid w:val="00123F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01FE"/>
    <w:rPr>
      <w:color w:val="0000FF"/>
      <w:u w:val="single"/>
    </w:rPr>
  </w:style>
  <w:style w:type="paragraph" w:styleId="a4">
    <w:name w:val="Body Text"/>
    <w:basedOn w:val="a"/>
    <w:link w:val="a5"/>
    <w:rsid w:val="00C02D60"/>
    <w:pPr>
      <w:ind w:right="-1759"/>
    </w:pPr>
    <w:rPr>
      <w:sz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C02D60"/>
    <w:rPr>
      <w:sz w:val="28"/>
      <w:lang w:val="x-none" w:eastAsia="x-none"/>
    </w:rPr>
  </w:style>
  <w:style w:type="paragraph" w:customStyle="1" w:styleId="a6">
    <w:name w:val="Краткий обратный адрес"/>
    <w:basedOn w:val="a"/>
    <w:uiPriority w:val="99"/>
    <w:rsid w:val="00C02D60"/>
  </w:style>
  <w:style w:type="paragraph" w:styleId="a7">
    <w:name w:val="List Paragraph"/>
    <w:basedOn w:val="a"/>
    <w:uiPriority w:val="34"/>
    <w:qFormat/>
    <w:rsid w:val="00897DF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AA70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703A"/>
  </w:style>
  <w:style w:type="paragraph" w:styleId="aa">
    <w:name w:val="footer"/>
    <w:basedOn w:val="a"/>
    <w:link w:val="ab"/>
    <w:uiPriority w:val="99"/>
    <w:unhideWhenUsed/>
    <w:rsid w:val="00AA70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703A"/>
  </w:style>
  <w:style w:type="paragraph" w:styleId="ac">
    <w:name w:val="Balloon Text"/>
    <w:basedOn w:val="a"/>
    <w:link w:val="ad"/>
    <w:uiPriority w:val="99"/>
    <w:semiHidden/>
    <w:unhideWhenUsed/>
    <w:rsid w:val="00123F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3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2020-07-02T11:36:00Z</cp:lastPrinted>
  <dcterms:created xsi:type="dcterms:W3CDTF">2020-07-02T11:32:00Z</dcterms:created>
  <dcterms:modified xsi:type="dcterms:W3CDTF">2020-07-09T05:58:00Z</dcterms:modified>
</cp:coreProperties>
</file>