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658" w:rsidRDefault="00035658" w:rsidP="0003565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6869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 к проекту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закона Ярославской области</w:t>
      </w:r>
    </w:p>
    <w:p w:rsidR="00035658" w:rsidRPr="002957A7" w:rsidRDefault="00035658" w:rsidP="0003565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изменения</w:t>
      </w:r>
      <w:r w:rsidRPr="00295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статью 23 </w:t>
      </w:r>
      <w:r w:rsidRPr="00295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295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Ярославской области </w:t>
      </w:r>
    </w:p>
    <w:p w:rsidR="00035658" w:rsidRPr="002957A7" w:rsidRDefault="00035658" w:rsidP="0003565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5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депутате Ярославской областной Думы»</w:t>
      </w:r>
    </w:p>
    <w:p w:rsidR="00035658" w:rsidRDefault="00035658" w:rsidP="00035658"/>
    <w:p w:rsidR="00035658" w:rsidRDefault="00035658" w:rsidP="00035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658" w:rsidRDefault="00035658" w:rsidP="000356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принятием Федерального закона от 31.07.2020 № 259-ФЗ «О цифровых финансовых активах, цифровой валюте и о внесении изменений в отдельные законодательные акты</w:t>
      </w:r>
      <w:r w:rsidR="00A676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с учетом требований законодательства о коррупции, депутаты Ярославской областной Думы наряду со сведениями о расходах, обязаны предоставлять </w:t>
      </w:r>
      <w:r w:rsidRPr="0049348D">
        <w:rPr>
          <w:rFonts w:ascii="Times New Roman" w:hAnsi="Times New Roman" w:cs="Times New Roman"/>
          <w:i/>
          <w:sz w:val="28"/>
          <w:szCs w:val="28"/>
        </w:rPr>
        <w:t>сведения о приобретении цифровых финансовых активов, цифровой валюты.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7276" w:rsidRDefault="00367276" w:rsidP="0036727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Соответствующие изменения предлагается внести в статью 23 </w:t>
      </w:r>
      <w:r w:rsidRPr="00367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6727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727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депутате Ярославской областной Думы»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6AE0" w:rsidRDefault="001E6AE0" w:rsidP="000356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новеллы будут применимы к декларационной кампании за отчетный 2021 год.</w:t>
      </w:r>
    </w:p>
    <w:p w:rsidR="001E6AE0" w:rsidRDefault="001E6AE0" w:rsidP="000356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Проект закона вступит в силу с 1 июля 2021 года.</w:t>
      </w:r>
    </w:p>
    <w:p w:rsidR="000C7A7D" w:rsidRPr="00D3216D" w:rsidRDefault="000C7A7D" w:rsidP="000C7A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проекта закона не повлечет увеличения (уменьшения) расходов или доходов областного бюджета и не потребует признания </w:t>
      </w:r>
      <w:proofErr w:type="gramStart"/>
      <w:r w:rsidRPr="00D3216D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D3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силу, приостановления действия, изменения или принятия иных законодательных актов Ярославской области.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5658" w:rsidRDefault="00035658" w:rsidP="00035658"/>
    <w:p w:rsidR="00035658" w:rsidRDefault="00035658" w:rsidP="00035658"/>
    <w:p w:rsidR="00035658" w:rsidRDefault="00035658"/>
    <w:sectPr w:rsidR="00035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658"/>
    <w:rsid w:val="00035658"/>
    <w:rsid w:val="000C7A7D"/>
    <w:rsid w:val="00130502"/>
    <w:rsid w:val="001E6AE0"/>
    <w:rsid w:val="00367276"/>
    <w:rsid w:val="00A676B4"/>
    <w:rsid w:val="00C1572F"/>
    <w:rsid w:val="00DA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cp:lastPrinted>2021-04-12T05:53:00Z</cp:lastPrinted>
  <dcterms:created xsi:type="dcterms:W3CDTF">2021-04-13T08:26:00Z</dcterms:created>
  <dcterms:modified xsi:type="dcterms:W3CDTF">2021-04-13T08:26:00Z</dcterms:modified>
</cp:coreProperties>
</file>