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B393C" w14:textId="77777777" w:rsidR="007468DF" w:rsidRPr="00527D6D" w:rsidRDefault="007468DF" w:rsidP="007468D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2"/>
      <w:bookmarkStart w:id="1" w:name="bookmark3"/>
      <w:r w:rsidRPr="00527D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ПРОЕКТ</w:t>
      </w:r>
    </w:p>
    <w:p w14:paraId="675F72EF" w14:textId="77777777" w:rsidR="007468DF" w:rsidRPr="00497C6A" w:rsidRDefault="007468DF" w:rsidP="007468D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3C9273F" w14:textId="77777777" w:rsidR="007468DF" w:rsidRPr="000E3D52" w:rsidRDefault="007468DF" w:rsidP="007468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0E3D5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АСПОРТ</w:t>
      </w:r>
    </w:p>
    <w:p w14:paraId="74B8EBF7" w14:textId="77777777" w:rsidR="00763EAD" w:rsidRPr="001A3ADD" w:rsidRDefault="00763EAD" w:rsidP="00763EA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программы Ярославской области</w:t>
      </w:r>
    </w:p>
    <w:p w14:paraId="754151B2" w14:textId="2AD95286" w:rsidR="00763EAD" w:rsidRPr="001A3ADD" w:rsidRDefault="00763EAD" w:rsidP="00763EA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Местное самоуправление</w:t>
      </w:r>
      <w:r w:rsidRPr="008766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Ярославской области</w:t>
      </w:r>
      <w:r w:rsidRPr="001A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FBEF9F3" w14:textId="77777777" w:rsidR="0038724B" w:rsidRPr="00EC5595" w:rsidRDefault="0038724B" w:rsidP="0038724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C87A57C" w14:textId="77777777" w:rsidR="0038724B" w:rsidRPr="0038724B" w:rsidRDefault="0038724B" w:rsidP="0038724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14:paraId="28F4D5D1" w14:textId="77777777" w:rsidR="00603CD7" w:rsidRPr="007468DF" w:rsidRDefault="00603CD7" w:rsidP="0038724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6521"/>
        <w:gridCol w:w="8080"/>
      </w:tblGrid>
      <w:tr w:rsidR="0038724B" w:rsidRPr="0038724B" w14:paraId="70C117A9" w14:textId="77777777" w:rsidTr="0068149B">
        <w:tc>
          <w:tcPr>
            <w:tcW w:w="6521" w:type="dxa"/>
          </w:tcPr>
          <w:p w14:paraId="7761AC12" w14:textId="57979F67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Куратор </w:t>
            </w:r>
            <w:r w:rsidR="008A1309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государственной программы Ярославской области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8080" w:type="dxa"/>
          </w:tcPr>
          <w:p w14:paraId="7913340F" w14:textId="1C165A33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sz w:val="28"/>
                <w:szCs w:val="28"/>
              </w:rPr>
              <w:t>Колядин Андрей Михайлович</w:t>
            </w:r>
            <w:r w:rsidR="009515D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Pr="003872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вице-губернатор Ярославской области</w:t>
            </w:r>
          </w:p>
        </w:tc>
      </w:tr>
      <w:tr w:rsidR="0038724B" w:rsidRPr="0038724B" w14:paraId="03098F2F" w14:textId="77777777" w:rsidTr="0068149B">
        <w:tc>
          <w:tcPr>
            <w:tcW w:w="6521" w:type="dxa"/>
          </w:tcPr>
          <w:p w14:paraId="3AB5A41C" w14:textId="7EBED05A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Ответственный исполнитель </w:t>
            </w:r>
            <w:r w:rsidR="008A1309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государственной программы Ярославской области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8080" w:type="dxa"/>
          </w:tcPr>
          <w:p w14:paraId="6565876F" w14:textId="3EF5F54E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Чуркин Евгений Юрьевич</w:t>
            </w:r>
            <w:r w:rsidR="009515DF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,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министр регионального развития Ярославской области</w:t>
            </w:r>
          </w:p>
        </w:tc>
      </w:tr>
      <w:tr w:rsidR="0038724B" w:rsidRPr="0038724B" w14:paraId="17794C1F" w14:textId="77777777" w:rsidTr="0068149B">
        <w:tc>
          <w:tcPr>
            <w:tcW w:w="6521" w:type="dxa"/>
          </w:tcPr>
          <w:p w14:paraId="20C6BA18" w14:textId="75192AFD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Период реализации</w:t>
            </w:r>
            <w:r w:rsidRPr="0068149B"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8A1309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государственной программы Ярославской области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8080" w:type="dxa"/>
          </w:tcPr>
          <w:p w14:paraId="02DDF128" w14:textId="77777777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2024 – 2030 годы</w:t>
            </w:r>
          </w:p>
        </w:tc>
      </w:tr>
      <w:tr w:rsidR="0038724B" w:rsidRPr="0038724B" w14:paraId="5008526B" w14:textId="77777777" w:rsidTr="0068149B">
        <w:tc>
          <w:tcPr>
            <w:tcW w:w="6521" w:type="dxa"/>
          </w:tcPr>
          <w:p w14:paraId="236A0AC5" w14:textId="657AAD01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Цели </w:t>
            </w:r>
            <w:r w:rsidR="008A1309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государственной программы Ярославской области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8080" w:type="dxa"/>
          </w:tcPr>
          <w:p w14:paraId="362BF950" w14:textId="18B6F793" w:rsidR="0038724B" w:rsidRPr="0038724B" w:rsidRDefault="00EC5595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п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овы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шение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удовлетворенност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и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населения деятельностью органов местного самоуправления до 72,1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процента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2030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году</w:t>
            </w:r>
          </w:p>
        </w:tc>
      </w:tr>
      <w:tr w:rsidR="0038724B" w:rsidRPr="0038724B" w14:paraId="63F770C0" w14:textId="77777777" w:rsidTr="0068149B">
        <w:tc>
          <w:tcPr>
            <w:tcW w:w="6521" w:type="dxa"/>
          </w:tcPr>
          <w:p w14:paraId="6A4EC356" w14:textId="3330DF84" w:rsidR="0038724B" w:rsidRPr="0038724B" w:rsidRDefault="0038724B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Объемы финансового обеспечения за весь период реализации </w:t>
            </w:r>
            <w:r w:rsidR="008A1309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государственной программы Ярославской области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</w:p>
        </w:tc>
        <w:tc>
          <w:tcPr>
            <w:tcW w:w="8080" w:type="dxa"/>
          </w:tcPr>
          <w:p w14:paraId="6AA8ACBB" w14:textId="18734391" w:rsidR="0038724B" w:rsidRPr="0038724B" w:rsidRDefault="00AC5086" w:rsidP="00BB55D7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AC5086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480435,6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="0038724B" w:rsidRPr="00BB55D7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тыс. рублей</w:t>
            </w:r>
          </w:p>
        </w:tc>
      </w:tr>
      <w:tr w:rsidR="00603CD7" w:rsidRPr="0038724B" w14:paraId="115E6F3F" w14:textId="77777777" w:rsidTr="0068149B">
        <w:tc>
          <w:tcPr>
            <w:tcW w:w="6521" w:type="dxa"/>
          </w:tcPr>
          <w:p w14:paraId="26AD6864" w14:textId="3FAE0DC7" w:rsidR="00603CD7" w:rsidRPr="00603CD7" w:rsidRDefault="00603CD7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603CD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8080" w:type="dxa"/>
          </w:tcPr>
          <w:p w14:paraId="658A9AB8" w14:textId="00F6FF8E" w:rsidR="00603CD7" w:rsidRPr="00603CD7" w:rsidRDefault="00603CD7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603CD7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национальная цель «Цифровая трансформация государственного и муниципального управления, экономики и социальной сферы» (показатель «Обеспечение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процентов»)</w:t>
            </w:r>
          </w:p>
        </w:tc>
      </w:tr>
    </w:tbl>
    <w:p w14:paraId="672E811C" w14:textId="77777777" w:rsidR="007F7F80" w:rsidRDefault="007F7F80" w:rsidP="007F7F80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sectPr w:rsidR="007F7F80" w:rsidSect="009515DF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2127" w:right="1134" w:bottom="567" w:left="1134" w:header="709" w:footer="709" w:gutter="0"/>
          <w:cols w:space="708"/>
          <w:titlePg/>
          <w:docGrid w:linePitch="381"/>
        </w:sectPr>
      </w:pPr>
    </w:p>
    <w:p w14:paraId="7E1C09FA" w14:textId="71925815" w:rsidR="0038724B" w:rsidRDefault="0038724B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2. Показатели </w:t>
      </w:r>
      <w:r w:rsidR="008A1309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государственной программы Ярославской области</w:t>
      </w:r>
      <w:r w:rsidRPr="0038724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p w14:paraId="14B7B0DC" w14:textId="77777777" w:rsidR="007F7F80" w:rsidRDefault="007F7F80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a3"/>
        <w:tblW w:w="14459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8"/>
        <w:gridCol w:w="992"/>
        <w:gridCol w:w="1367"/>
        <w:gridCol w:w="1043"/>
        <w:gridCol w:w="733"/>
        <w:gridCol w:w="590"/>
        <w:gridCol w:w="596"/>
        <w:gridCol w:w="596"/>
        <w:gridCol w:w="596"/>
        <w:gridCol w:w="596"/>
        <w:gridCol w:w="596"/>
        <w:gridCol w:w="648"/>
        <w:gridCol w:w="546"/>
        <w:gridCol w:w="740"/>
        <w:gridCol w:w="1017"/>
        <w:gridCol w:w="1002"/>
        <w:gridCol w:w="1353"/>
      </w:tblGrid>
      <w:tr w:rsidR="004C2F2B" w14:paraId="290275C1" w14:textId="77777777" w:rsidTr="001B4886">
        <w:tc>
          <w:tcPr>
            <w:tcW w:w="1448" w:type="dxa"/>
            <w:vMerge w:val="restart"/>
          </w:tcPr>
          <w:p w14:paraId="7ABCBD49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35B68019" w14:textId="0D6DCE83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Уровень показа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367" w:type="dxa"/>
            <w:vMerge w:val="restart"/>
          </w:tcPr>
          <w:p w14:paraId="4DA93D64" w14:textId="1AFB02C0" w:rsidR="004C2F2B" w:rsidRPr="008D330B" w:rsidRDefault="004C2F2B" w:rsidP="000B5F8F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Признак возрас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тания/</w:t>
            </w:r>
          </w:p>
          <w:p w14:paraId="70A508C1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убывания</w:t>
            </w:r>
          </w:p>
        </w:tc>
        <w:tc>
          <w:tcPr>
            <w:tcW w:w="1043" w:type="dxa"/>
            <w:vMerge w:val="restart"/>
          </w:tcPr>
          <w:p w14:paraId="064DD5BE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323" w:type="dxa"/>
            <w:gridSpan w:val="2"/>
          </w:tcPr>
          <w:p w14:paraId="730D96CA" w14:textId="269D34A8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Базовое значе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4174" w:type="dxa"/>
            <w:gridSpan w:val="7"/>
          </w:tcPr>
          <w:p w14:paraId="6B5EA922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40" w:type="dxa"/>
            <w:vMerge w:val="restart"/>
          </w:tcPr>
          <w:p w14:paraId="298B70F8" w14:textId="47AC5D08" w:rsidR="004C2F2B" w:rsidRPr="008D330B" w:rsidRDefault="004C2F2B" w:rsidP="008D330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1017" w:type="dxa"/>
            <w:vMerge w:val="restart"/>
          </w:tcPr>
          <w:p w14:paraId="2BBC688E" w14:textId="4A899577" w:rsidR="004C2F2B" w:rsidRPr="008D330B" w:rsidRDefault="004C2F2B" w:rsidP="00720345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Ответ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ственный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 до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стижение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002" w:type="dxa"/>
            <w:vMerge w:val="restart"/>
          </w:tcPr>
          <w:p w14:paraId="35C7616A" w14:textId="4E3CB379" w:rsidR="004C2F2B" w:rsidRPr="008D330B" w:rsidRDefault="004C2F2B" w:rsidP="008D330B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Связь с пока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зателями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нацио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нальных целей</w:t>
            </w:r>
          </w:p>
        </w:tc>
        <w:tc>
          <w:tcPr>
            <w:tcW w:w="1353" w:type="dxa"/>
            <w:vMerge w:val="restart"/>
          </w:tcPr>
          <w:p w14:paraId="20BDB62C" w14:textId="59671ED1" w:rsidR="004C2F2B" w:rsidRPr="008D330B" w:rsidRDefault="004C2F2B" w:rsidP="008D330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формацион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ная система</w:t>
            </w:r>
          </w:p>
        </w:tc>
      </w:tr>
      <w:tr w:rsidR="004C2F2B" w14:paraId="49DB1E38" w14:textId="77777777" w:rsidTr="001B4886">
        <w:tc>
          <w:tcPr>
            <w:tcW w:w="1448" w:type="dxa"/>
            <w:vMerge/>
          </w:tcPr>
          <w:p w14:paraId="762DC6E3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14:paraId="5533D897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367" w:type="dxa"/>
            <w:vMerge/>
          </w:tcPr>
          <w:p w14:paraId="410908E0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43" w:type="dxa"/>
            <w:vMerge/>
          </w:tcPr>
          <w:p w14:paraId="12A6420F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33" w:type="dxa"/>
          </w:tcPr>
          <w:p w14:paraId="0F40F445" w14:textId="75349498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зна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чение</w:t>
            </w:r>
          </w:p>
        </w:tc>
        <w:tc>
          <w:tcPr>
            <w:tcW w:w="590" w:type="dxa"/>
          </w:tcPr>
          <w:p w14:paraId="49E7C518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596" w:type="dxa"/>
          </w:tcPr>
          <w:p w14:paraId="5B81153D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596" w:type="dxa"/>
          </w:tcPr>
          <w:p w14:paraId="0218B81B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596" w:type="dxa"/>
          </w:tcPr>
          <w:p w14:paraId="095B895A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96" w:type="dxa"/>
          </w:tcPr>
          <w:p w14:paraId="17B0F540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6" w:type="dxa"/>
          </w:tcPr>
          <w:p w14:paraId="7ABD6184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48" w:type="dxa"/>
          </w:tcPr>
          <w:p w14:paraId="4E530EA2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546" w:type="dxa"/>
          </w:tcPr>
          <w:p w14:paraId="636540E1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40" w:type="dxa"/>
            <w:vMerge/>
          </w:tcPr>
          <w:p w14:paraId="3E76E462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17" w:type="dxa"/>
            <w:vMerge/>
          </w:tcPr>
          <w:p w14:paraId="72246BF9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02" w:type="dxa"/>
            <w:vMerge/>
          </w:tcPr>
          <w:p w14:paraId="7A4F30A1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353" w:type="dxa"/>
            <w:vMerge/>
          </w:tcPr>
          <w:p w14:paraId="4B099663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C2F2B" w14:paraId="5D2B72FC" w14:textId="77777777" w:rsidTr="001B4886">
        <w:tc>
          <w:tcPr>
            <w:tcW w:w="1448" w:type="dxa"/>
          </w:tcPr>
          <w:p w14:paraId="3D38905C" w14:textId="4B5D8A0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E06E686" w14:textId="21825759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67" w:type="dxa"/>
          </w:tcPr>
          <w:p w14:paraId="29C67900" w14:textId="46DB4497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43" w:type="dxa"/>
          </w:tcPr>
          <w:p w14:paraId="3E1CB211" w14:textId="7B9CE7A9" w:rsidR="004C2F2B" w:rsidRPr="008D330B" w:rsidRDefault="006567C4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33" w:type="dxa"/>
          </w:tcPr>
          <w:p w14:paraId="6DE81170" w14:textId="6304E905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90" w:type="dxa"/>
          </w:tcPr>
          <w:p w14:paraId="7AF1D8AA" w14:textId="2E60EE8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96" w:type="dxa"/>
          </w:tcPr>
          <w:p w14:paraId="2B11F003" w14:textId="599CF9D7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96" w:type="dxa"/>
          </w:tcPr>
          <w:p w14:paraId="6A317F79" w14:textId="3324D856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96" w:type="dxa"/>
          </w:tcPr>
          <w:p w14:paraId="07F443BD" w14:textId="03B6734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96" w:type="dxa"/>
          </w:tcPr>
          <w:p w14:paraId="40D76A06" w14:textId="61B6F479" w:rsidR="004C2F2B" w:rsidRPr="008D330B" w:rsidRDefault="006567C4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96" w:type="dxa"/>
          </w:tcPr>
          <w:p w14:paraId="230B4325" w14:textId="672D131F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48" w:type="dxa"/>
          </w:tcPr>
          <w:p w14:paraId="021BA98D" w14:textId="037C5969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6" w:type="dxa"/>
          </w:tcPr>
          <w:p w14:paraId="7A444828" w14:textId="1C726EA5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40" w:type="dxa"/>
          </w:tcPr>
          <w:p w14:paraId="289120BE" w14:textId="6C6CE973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</w:tcPr>
          <w:p w14:paraId="62A1ED51" w14:textId="50ABE39F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02" w:type="dxa"/>
          </w:tcPr>
          <w:p w14:paraId="791A2386" w14:textId="05BF01F4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353" w:type="dxa"/>
          </w:tcPr>
          <w:p w14:paraId="7AD1C97B" w14:textId="13AC7797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4C2F2B" w14:paraId="00E65F9F" w14:textId="77777777" w:rsidTr="001B4886">
        <w:tc>
          <w:tcPr>
            <w:tcW w:w="14459" w:type="dxa"/>
            <w:gridSpan w:val="17"/>
          </w:tcPr>
          <w:p w14:paraId="302B1C38" w14:textId="6ECEE376" w:rsidR="004C2F2B" w:rsidRPr="008D330B" w:rsidRDefault="004C2F2B" w:rsidP="001618B3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8A1309"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государственной программы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– п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овы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шение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удовлетворенност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населения деятельностью органов местного самоуправления до 72,1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процента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</w:tr>
      <w:tr w:rsidR="004C2F2B" w14:paraId="38CFD3B4" w14:textId="77777777" w:rsidTr="001B4886">
        <w:tc>
          <w:tcPr>
            <w:tcW w:w="1448" w:type="dxa"/>
          </w:tcPr>
          <w:p w14:paraId="161077CD" w14:textId="67701B39" w:rsidR="004C2F2B" w:rsidRPr="008D330B" w:rsidRDefault="004C2F2B" w:rsidP="0036492F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Удовлетворен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ность населе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ния деятельно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стью органов местного само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</w:t>
            </w:r>
          </w:p>
        </w:tc>
        <w:tc>
          <w:tcPr>
            <w:tcW w:w="992" w:type="dxa"/>
          </w:tcPr>
          <w:p w14:paraId="10D0A6A7" w14:textId="74E9520A" w:rsidR="004C2F2B" w:rsidRPr="008D330B" w:rsidRDefault="00763EAD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ГП ЯО</w:t>
            </w:r>
          </w:p>
        </w:tc>
        <w:tc>
          <w:tcPr>
            <w:tcW w:w="1367" w:type="dxa"/>
          </w:tcPr>
          <w:p w14:paraId="2F960A78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возрастание</w:t>
            </w:r>
          </w:p>
        </w:tc>
        <w:tc>
          <w:tcPr>
            <w:tcW w:w="1043" w:type="dxa"/>
          </w:tcPr>
          <w:p w14:paraId="2A1C611B" w14:textId="751A66A1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33" w:type="dxa"/>
          </w:tcPr>
          <w:p w14:paraId="1DC6158A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70,7</w:t>
            </w:r>
          </w:p>
        </w:tc>
        <w:tc>
          <w:tcPr>
            <w:tcW w:w="590" w:type="dxa"/>
          </w:tcPr>
          <w:p w14:paraId="5335029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596" w:type="dxa"/>
          </w:tcPr>
          <w:p w14:paraId="33B1EC58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70,9</w:t>
            </w:r>
          </w:p>
        </w:tc>
        <w:tc>
          <w:tcPr>
            <w:tcW w:w="596" w:type="dxa"/>
          </w:tcPr>
          <w:p w14:paraId="4BC4C55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71,1</w:t>
            </w:r>
          </w:p>
        </w:tc>
        <w:tc>
          <w:tcPr>
            <w:tcW w:w="596" w:type="dxa"/>
          </w:tcPr>
          <w:p w14:paraId="56D428A5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71,3</w:t>
            </w:r>
          </w:p>
        </w:tc>
        <w:tc>
          <w:tcPr>
            <w:tcW w:w="596" w:type="dxa"/>
          </w:tcPr>
          <w:p w14:paraId="2428340F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71,5</w:t>
            </w:r>
          </w:p>
        </w:tc>
        <w:tc>
          <w:tcPr>
            <w:tcW w:w="596" w:type="dxa"/>
          </w:tcPr>
          <w:p w14:paraId="3561EF6D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71,7</w:t>
            </w:r>
          </w:p>
        </w:tc>
        <w:tc>
          <w:tcPr>
            <w:tcW w:w="648" w:type="dxa"/>
          </w:tcPr>
          <w:p w14:paraId="092B097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71,9</w:t>
            </w:r>
          </w:p>
        </w:tc>
        <w:tc>
          <w:tcPr>
            <w:tcW w:w="546" w:type="dxa"/>
          </w:tcPr>
          <w:p w14:paraId="53178834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72,1</w:t>
            </w:r>
          </w:p>
        </w:tc>
        <w:tc>
          <w:tcPr>
            <w:tcW w:w="740" w:type="dxa"/>
          </w:tcPr>
          <w:p w14:paraId="48D10889" w14:textId="00F63584" w:rsidR="004C2F2B" w:rsidRPr="008D330B" w:rsidRDefault="009515DF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*</w:t>
            </w:r>
          </w:p>
        </w:tc>
        <w:tc>
          <w:tcPr>
            <w:tcW w:w="1017" w:type="dxa"/>
          </w:tcPr>
          <w:p w14:paraId="16413ADA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МРР ЯО</w:t>
            </w:r>
          </w:p>
        </w:tc>
        <w:tc>
          <w:tcPr>
            <w:tcW w:w="1002" w:type="dxa"/>
          </w:tcPr>
          <w:p w14:paraId="5F7B70D2" w14:textId="0D2FBB3A" w:rsidR="004C2F2B" w:rsidRPr="008D330B" w:rsidRDefault="00603CD7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ние к 2030 году по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вышения уровня удовле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творенно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сти граж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дан каче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ством ра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боты гос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удар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ственных и муници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пальных служащих и работ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ников ор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ганизаций социаль</w:t>
            </w:r>
            <w:r w:rsidR="001618B3"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603CD7">
              <w:rPr>
                <w:rFonts w:ascii="Times New Roman" w:hAnsi="Times New Roman" w:cs="Times New Roman"/>
                <w:bCs/>
                <w:sz w:val="20"/>
                <w:szCs w:val="20"/>
              </w:rPr>
              <w:t>ной сферы не менее чем на 50 процентов</w:t>
            </w:r>
          </w:p>
        </w:tc>
        <w:tc>
          <w:tcPr>
            <w:tcW w:w="1353" w:type="dxa"/>
          </w:tcPr>
          <w:p w14:paraId="1DA407E6" w14:textId="52C1B473" w:rsidR="004C2F2B" w:rsidRPr="008D330B" w:rsidRDefault="004C2F2B" w:rsidP="009515D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РИАС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9515DF">
              <w:rPr>
                <w:rFonts w:ascii="Times New Roman" w:hAnsi="Times New Roman" w:cs="Times New Roman"/>
                <w:bCs/>
                <w:sz w:val="20"/>
                <w:szCs w:val="20"/>
              </w:rPr>
              <w:t>ГАСУ</w:t>
            </w:r>
          </w:p>
        </w:tc>
      </w:tr>
    </w:tbl>
    <w:p w14:paraId="5496BE55" w14:textId="36BC7C54" w:rsidR="00D94C3C" w:rsidRDefault="009515DF" w:rsidP="001618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 xml:space="preserve">* Государственная программа Ярославской области «Местное самоуправление в Ярославской области», утвержденная постановлением Правительства Ярославской области от </w:t>
      </w:r>
      <w:r w:rsidRPr="009515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27.03.2024 </w:t>
      </w:r>
      <w:r w:rsidR="001618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</w:t>
      </w:r>
      <w:r w:rsidRPr="009515D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408-п</w:t>
      </w:r>
      <w:r w:rsidR="001618B3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14:paraId="77FA8232" w14:textId="77777777" w:rsidR="001618B3" w:rsidRDefault="001618B3" w:rsidP="001618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14:paraId="59F2495A" w14:textId="66752E01" w:rsid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3. Структура </w:t>
      </w:r>
      <w:r w:rsidR="008A13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государственной программы Ярославской области</w:t>
      </w: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14:paraId="0260B3A5" w14:textId="77777777" w:rsidR="004948F7" w:rsidRDefault="004948F7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353"/>
        <w:gridCol w:w="4744"/>
        <w:gridCol w:w="3620"/>
      </w:tblGrid>
      <w:tr w:rsidR="0038724B" w:rsidRPr="000B5F8F" w14:paraId="0CEF0426" w14:textId="77777777" w:rsidTr="004A066C">
        <w:tc>
          <w:tcPr>
            <w:tcW w:w="992" w:type="dxa"/>
          </w:tcPr>
          <w:p w14:paraId="52438C31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466119D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5353" w:type="dxa"/>
          </w:tcPr>
          <w:p w14:paraId="5ABE7765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744" w:type="dxa"/>
          </w:tcPr>
          <w:p w14:paraId="57F742D8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43CC3A8D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Связь с показателями</w:t>
            </w:r>
          </w:p>
        </w:tc>
      </w:tr>
    </w:tbl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353"/>
        <w:gridCol w:w="4744"/>
        <w:gridCol w:w="3620"/>
      </w:tblGrid>
      <w:tr w:rsidR="0038724B" w:rsidRPr="000B5F8F" w14:paraId="2D99B2F4" w14:textId="77777777" w:rsidTr="004A066C">
        <w:trPr>
          <w:tblHeader/>
        </w:trPr>
        <w:tc>
          <w:tcPr>
            <w:tcW w:w="992" w:type="dxa"/>
          </w:tcPr>
          <w:p w14:paraId="487EDFE0" w14:textId="77777777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353" w:type="dxa"/>
          </w:tcPr>
          <w:p w14:paraId="465F6573" w14:textId="77777777" w:rsidR="0038724B" w:rsidRPr="000B5F8F" w:rsidRDefault="0038724B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744" w:type="dxa"/>
          </w:tcPr>
          <w:p w14:paraId="54C3B4C8" w14:textId="77777777" w:rsidR="0038724B" w:rsidRPr="000B5F8F" w:rsidRDefault="0038724B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20" w:type="dxa"/>
          </w:tcPr>
          <w:p w14:paraId="72FB4BD9" w14:textId="77777777" w:rsidR="0038724B" w:rsidRPr="000B5F8F" w:rsidRDefault="0038724B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38724B" w:rsidRPr="000B5F8F" w14:paraId="624DADBD" w14:textId="77777777" w:rsidTr="0038724B">
        <w:tc>
          <w:tcPr>
            <w:tcW w:w="14709" w:type="dxa"/>
            <w:gridSpan w:val="4"/>
          </w:tcPr>
          <w:p w14:paraId="29CCF08A" w14:textId="4AEB7857" w:rsidR="0071796C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1. Ведомственный проект «Развитие инициативного бюджетирования на территории Ярославской области» </w:t>
            </w:r>
          </w:p>
          <w:p w14:paraId="7C72FC80" w14:textId="5989A5FC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71796C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уратор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Чуркин Евгений Юрьевич)</w:t>
            </w:r>
          </w:p>
        </w:tc>
      </w:tr>
      <w:tr w:rsidR="0038724B" w:rsidRPr="000B5F8F" w14:paraId="444F3D38" w14:textId="77777777" w:rsidTr="004A066C">
        <w:tc>
          <w:tcPr>
            <w:tcW w:w="992" w:type="dxa"/>
          </w:tcPr>
          <w:p w14:paraId="590F1396" w14:textId="77777777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53" w:type="dxa"/>
          </w:tcPr>
          <w:p w14:paraId="326F38DC" w14:textId="5ED8F1B9" w:rsidR="0038724B" w:rsidRPr="000B5F8F" w:rsidRDefault="0038724B" w:rsidP="009515D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</w:t>
            </w:r>
            <w:r w:rsidR="009515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 МРР ЯО</w:t>
            </w:r>
          </w:p>
        </w:tc>
        <w:tc>
          <w:tcPr>
            <w:tcW w:w="8364" w:type="dxa"/>
            <w:gridSpan w:val="2"/>
          </w:tcPr>
          <w:p w14:paraId="6FE521D1" w14:textId="21D1C02A" w:rsidR="0038724B" w:rsidRPr="000B5F8F" w:rsidRDefault="0071796C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</w:t>
            </w:r>
            <w:r w:rsidR="009515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рок реализации: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2024 – 2030 годы</w:t>
            </w:r>
            <w:r w:rsidR="009754A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38724B" w:rsidRPr="000B5F8F" w14:paraId="6AD9FBEA" w14:textId="77777777" w:rsidTr="004A066C">
        <w:tc>
          <w:tcPr>
            <w:tcW w:w="992" w:type="dxa"/>
          </w:tcPr>
          <w:p w14:paraId="2EEC7592" w14:textId="542D7820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1.1.</w:t>
            </w:r>
          </w:p>
        </w:tc>
        <w:tc>
          <w:tcPr>
            <w:tcW w:w="5353" w:type="dxa"/>
          </w:tcPr>
          <w:p w14:paraId="40672EEA" w14:textId="130C49D5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4744" w:type="dxa"/>
          </w:tcPr>
          <w:p w14:paraId="517FAEC8" w14:textId="42E8D20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71796C">
              <w:rPr>
                <w:rFonts w:ascii="Times New Roman" w:eastAsia="Times New Roman" w:hAnsi="Times New Roman" w:cs="Times New Roman"/>
                <w:sz w:val="28"/>
                <w:szCs w:val="28"/>
              </w:rPr>
              <w:t> процентов</w:t>
            </w: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 округов и муниципальных районов Ярославской области охвачено мероприятиями инициативного бюджетирования </w:t>
            </w:r>
            <w:r w:rsidR="0071796C"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7179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году</w:t>
            </w:r>
          </w:p>
        </w:tc>
        <w:tc>
          <w:tcPr>
            <w:tcW w:w="3620" w:type="dxa"/>
          </w:tcPr>
          <w:p w14:paraId="2A611E73" w14:textId="77777777" w:rsidR="0038724B" w:rsidRPr="000B5F8F" w:rsidRDefault="000B5F8F" w:rsidP="001618B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довлетворенность населения деятельностью органов местного самоуправления </w:t>
            </w:r>
          </w:p>
        </w:tc>
      </w:tr>
      <w:tr w:rsidR="0038724B" w:rsidRPr="000B5F8F" w14:paraId="29879A50" w14:textId="77777777" w:rsidTr="004A066C">
        <w:tc>
          <w:tcPr>
            <w:tcW w:w="992" w:type="dxa"/>
          </w:tcPr>
          <w:p w14:paraId="47A22D8E" w14:textId="78CE371F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1.2.</w:t>
            </w:r>
          </w:p>
        </w:tc>
        <w:tc>
          <w:tcPr>
            <w:tcW w:w="5353" w:type="dxa"/>
          </w:tcPr>
          <w:p w14:paraId="33BA69A4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Поддержка лучших практик инициативного бюджетирования</w:t>
            </w:r>
          </w:p>
        </w:tc>
        <w:tc>
          <w:tcPr>
            <w:tcW w:w="4744" w:type="dxa"/>
          </w:tcPr>
          <w:p w14:paraId="1173963E" w14:textId="1A25A5A3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71796C">
              <w:rPr>
                <w:rFonts w:ascii="Times New Roman" w:eastAsia="Times New Roman" w:hAnsi="Times New Roman" w:cs="Times New Roman"/>
                <w:sz w:val="28"/>
                <w:szCs w:val="28"/>
              </w:rPr>
              <w:t> процентов</w:t>
            </w: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 округов и муниципальных районов Ярославской области реализуют мероприятия по поддержке лучших практик инициативного бюджетирования</w:t>
            </w:r>
          </w:p>
        </w:tc>
        <w:tc>
          <w:tcPr>
            <w:tcW w:w="3620" w:type="dxa"/>
          </w:tcPr>
          <w:p w14:paraId="1A577DF3" w14:textId="77777777" w:rsidR="0038724B" w:rsidRPr="000B5F8F" w:rsidRDefault="000B5F8F" w:rsidP="001618B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довлетворенность населения деятельностью органов местного самоуправления</w:t>
            </w:r>
          </w:p>
        </w:tc>
      </w:tr>
      <w:tr w:rsidR="0038724B" w:rsidRPr="0038724B" w14:paraId="145590A6" w14:textId="77777777" w:rsidTr="0038724B">
        <w:tc>
          <w:tcPr>
            <w:tcW w:w="14709" w:type="dxa"/>
            <w:gridSpan w:val="4"/>
          </w:tcPr>
          <w:p w14:paraId="77ABC947" w14:textId="017F92FE" w:rsidR="0038724B" w:rsidRPr="000B5F8F" w:rsidRDefault="004948F7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Комплекс процессных мероприятий «Организация межмуниципального сотрудничества органов местного самоуправления Ярославской области»</w:t>
            </w:r>
          </w:p>
        </w:tc>
      </w:tr>
      <w:tr w:rsidR="0038724B" w:rsidRPr="0038724B" w14:paraId="5509155D" w14:textId="77777777" w:rsidTr="004A066C">
        <w:tc>
          <w:tcPr>
            <w:tcW w:w="992" w:type="dxa"/>
          </w:tcPr>
          <w:p w14:paraId="319ADA7E" w14:textId="77777777" w:rsidR="0038724B" w:rsidRPr="0038724B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353" w:type="dxa"/>
          </w:tcPr>
          <w:p w14:paraId="1CBCD15E" w14:textId="11EC45A1" w:rsidR="0038724B" w:rsidRPr="000B5F8F" w:rsidRDefault="0038724B" w:rsidP="009515D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</w:t>
            </w:r>
            <w:r w:rsidR="009515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 МРР ЯО</w:t>
            </w:r>
          </w:p>
        </w:tc>
        <w:tc>
          <w:tcPr>
            <w:tcW w:w="8364" w:type="dxa"/>
            <w:gridSpan w:val="2"/>
          </w:tcPr>
          <w:p w14:paraId="12B8C277" w14:textId="77777777" w:rsidR="0038724B" w:rsidRPr="000B5F8F" w:rsidRDefault="0038724B" w:rsidP="001618B3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38724B" w:rsidRPr="0038724B" w14:paraId="271F4262" w14:textId="77777777" w:rsidTr="004A066C">
        <w:tc>
          <w:tcPr>
            <w:tcW w:w="992" w:type="dxa"/>
          </w:tcPr>
          <w:p w14:paraId="58856B39" w14:textId="510CBE93" w:rsidR="0038724B" w:rsidRPr="00720345" w:rsidRDefault="004948F7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  <w:r w:rsidR="0038724B" w:rsidRPr="007203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.1.</w:t>
            </w:r>
          </w:p>
        </w:tc>
        <w:tc>
          <w:tcPr>
            <w:tcW w:w="5353" w:type="dxa"/>
          </w:tcPr>
          <w:p w14:paraId="116F4CC4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межмуниципального сотрудничества</w:t>
            </w:r>
          </w:p>
        </w:tc>
        <w:tc>
          <w:tcPr>
            <w:tcW w:w="4744" w:type="dxa"/>
          </w:tcPr>
          <w:p w14:paraId="75E0B39F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организация ежегодного торжественного собрания, посвященного празднованию Дня местного самоуправления;</w:t>
            </w:r>
          </w:p>
          <w:p w14:paraId="4857D259" w14:textId="315F7396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организация ежегодного собрания представителей муниципальных образований области, семинаров по актуальным вопросам деятельности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органов местного самоуправления муниципальных образований области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обеспечение участия представителей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органов местного самоуправления муниципальных образований области</w:t>
            </w:r>
            <w:r w:rsidR="0071796C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региональных и всероссийских семинарах</w:t>
            </w:r>
          </w:p>
        </w:tc>
        <w:tc>
          <w:tcPr>
            <w:tcW w:w="3620" w:type="dxa"/>
          </w:tcPr>
          <w:p w14:paraId="6C2D7646" w14:textId="77777777" w:rsidR="0038724B" w:rsidRPr="000B5F8F" w:rsidRDefault="000B5F8F" w:rsidP="001618B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довлетворенность населения деятельностью органов местного самоуправления</w:t>
            </w:r>
          </w:p>
        </w:tc>
      </w:tr>
      <w:tr w:rsidR="0038724B" w:rsidRPr="0038724B" w14:paraId="3C94CD4F" w14:textId="77777777" w:rsidTr="004A066C">
        <w:tc>
          <w:tcPr>
            <w:tcW w:w="992" w:type="dxa"/>
          </w:tcPr>
          <w:p w14:paraId="75427341" w14:textId="7419B884" w:rsidR="0038724B" w:rsidRPr="00720345" w:rsidRDefault="004948F7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38724B" w:rsidRPr="007203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.2.</w:t>
            </w:r>
          </w:p>
        </w:tc>
        <w:tc>
          <w:tcPr>
            <w:tcW w:w="5353" w:type="dxa"/>
          </w:tcPr>
          <w:p w14:paraId="114C73A9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4744" w:type="dxa"/>
          </w:tcPr>
          <w:p w14:paraId="3CFDD55D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подготовка и распространение методических и справочных материалов;</w:t>
            </w:r>
          </w:p>
          <w:p w14:paraId="70EF28C0" w14:textId="3C429471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публикация материалов по актуальным вопросам деятельности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органов местного самоуправления муниципальных образований области</w:t>
            </w:r>
            <w:r w:rsidR="0071796C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средствах массовой информации </w:t>
            </w:r>
          </w:p>
        </w:tc>
        <w:tc>
          <w:tcPr>
            <w:tcW w:w="3620" w:type="dxa"/>
          </w:tcPr>
          <w:p w14:paraId="21FB3108" w14:textId="77777777" w:rsidR="0038724B" w:rsidRPr="000B5F8F" w:rsidRDefault="000B5F8F" w:rsidP="001618B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довлетворенность населения деятельностью органов местного самоуправления</w:t>
            </w:r>
          </w:p>
        </w:tc>
      </w:tr>
    </w:tbl>
    <w:p w14:paraId="2820EE9B" w14:textId="77777777" w:rsidR="009515DF" w:rsidRDefault="009515DF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820BE91" w14:textId="77777777" w:rsidR="004A066C" w:rsidRDefault="004A066C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A4DDCFC" w14:textId="766ABEA5" w:rsid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4. Финансовое обеспечение </w:t>
      </w:r>
      <w:r w:rsidR="008A13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государственной программы Ярославской области</w:t>
      </w: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 </w:t>
      </w:r>
    </w:p>
    <w:p w14:paraId="5423A4F6" w14:textId="77777777" w:rsidR="004948F7" w:rsidRPr="0038724B" w:rsidRDefault="004948F7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61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  <w:gridCol w:w="1275"/>
        <w:gridCol w:w="1134"/>
        <w:gridCol w:w="1418"/>
        <w:gridCol w:w="1417"/>
      </w:tblGrid>
      <w:tr w:rsidR="00603CD7" w:rsidRPr="00603CD7" w14:paraId="40C3C416" w14:textId="77777777" w:rsidTr="00A87CFE">
        <w:tc>
          <w:tcPr>
            <w:tcW w:w="3828" w:type="dxa"/>
            <w:vMerge w:val="restart"/>
          </w:tcPr>
          <w:p w14:paraId="167E1291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914" w:type="dxa"/>
            <w:gridSpan w:val="8"/>
          </w:tcPr>
          <w:p w14:paraId="7D9B100D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603CD7" w:rsidRPr="00603CD7" w14:paraId="6F6FF28E" w14:textId="77777777" w:rsidTr="00A87CFE">
        <w:tc>
          <w:tcPr>
            <w:tcW w:w="3828" w:type="dxa"/>
            <w:vMerge/>
          </w:tcPr>
          <w:p w14:paraId="31465DBB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3868B53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418" w:type="dxa"/>
          </w:tcPr>
          <w:p w14:paraId="0B9BD86E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417" w:type="dxa"/>
          </w:tcPr>
          <w:p w14:paraId="74CAAF60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418" w:type="dxa"/>
          </w:tcPr>
          <w:p w14:paraId="1EB6F7A7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275" w:type="dxa"/>
          </w:tcPr>
          <w:p w14:paraId="6C478C38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2028</w:t>
            </w:r>
          </w:p>
        </w:tc>
        <w:tc>
          <w:tcPr>
            <w:tcW w:w="1134" w:type="dxa"/>
          </w:tcPr>
          <w:p w14:paraId="0FDB3649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2029</w:t>
            </w:r>
          </w:p>
        </w:tc>
        <w:tc>
          <w:tcPr>
            <w:tcW w:w="1418" w:type="dxa"/>
          </w:tcPr>
          <w:p w14:paraId="67BE3E3F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2030</w:t>
            </w:r>
          </w:p>
        </w:tc>
        <w:tc>
          <w:tcPr>
            <w:tcW w:w="1417" w:type="dxa"/>
          </w:tcPr>
          <w:p w14:paraId="0866EBC7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603CD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</w:t>
            </w:r>
          </w:p>
        </w:tc>
      </w:tr>
    </w:tbl>
    <w:tbl>
      <w:tblPr>
        <w:tblStyle w:val="71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  <w:gridCol w:w="1275"/>
        <w:gridCol w:w="1134"/>
        <w:gridCol w:w="1418"/>
        <w:gridCol w:w="1417"/>
      </w:tblGrid>
      <w:tr w:rsidR="00603CD7" w:rsidRPr="00603CD7" w14:paraId="1C8F17C5" w14:textId="77777777" w:rsidTr="00A87CFE">
        <w:trPr>
          <w:tblHeader/>
        </w:trPr>
        <w:tc>
          <w:tcPr>
            <w:tcW w:w="3828" w:type="dxa"/>
          </w:tcPr>
          <w:p w14:paraId="34B91371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14:paraId="3B2BB86F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14:paraId="174F40C2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14:paraId="5674226D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14:paraId="4059822B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14:paraId="44E38BE7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687B066A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418" w:type="dxa"/>
          </w:tcPr>
          <w:p w14:paraId="52B2071E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417" w:type="dxa"/>
          </w:tcPr>
          <w:p w14:paraId="12C7F859" w14:textId="77777777" w:rsidR="00603CD7" w:rsidRPr="00603CD7" w:rsidRDefault="00603CD7" w:rsidP="00603CD7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7B4AF6" w:rsidRPr="00603CD7" w14:paraId="3ED05798" w14:textId="77777777" w:rsidTr="00A87CFE">
        <w:tc>
          <w:tcPr>
            <w:tcW w:w="3828" w:type="dxa"/>
          </w:tcPr>
          <w:p w14:paraId="79C17E0D" w14:textId="750B1BF1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Государственная программа Ярославской области</w:t>
            </w:r>
            <w:r w:rsidR="001618B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bookmarkStart w:id="2" w:name="_GoBack"/>
            <w:bookmarkEnd w:id="2"/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– всего</w:t>
            </w:r>
          </w:p>
          <w:p w14:paraId="0F0DA17A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</w:tcPr>
          <w:p w14:paraId="18F87640" w14:textId="67E2B32E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320385,6</w:t>
            </w:r>
          </w:p>
        </w:tc>
        <w:tc>
          <w:tcPr>
            <w:tcW w:w="1418" w:type="dxa"/>
          </w:tcPr>
          <w:p w14:paraId="0EDD402E" w14:textId="5F02FD39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42550,0</w:t>
            </w:r>
          </w:p>
        </w:tc>
        <w:tc>
          <w:tcPr>
            <w:tcW w:w="1417" w:type="dxa"/>
          </w:tcPr>
          <w:p w14:paraId="58F3F0C3" w14:textId="34E2CBDA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418" w:type="dxa"/>
          </w:tcPr>
          <w:p w14:paraId="216850B1" w14:textId="27B8D9C5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275" w:type="dxa"/>
          </w:tcPr>
          <w:p w14:paraId="39EC66B3" w14:textId="5131DFA1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134" w:type="dxa"/>
          </w:tcPr>
          <w:p w14:paraId="3D2CB70C" w14:textId="65FF61BD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418" w:type="dxa"/>
          </w:tcPr>
          <w:p w14:paraId="77770EEA" w14:textId="18FBBFC1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417" w:type="dxa"/>
          </w:tcPr>
          <w:p w14:paraId="2D8412C2" w14:textId="22880105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480435,6</w:t>
            </w:r>
          </w:p>
        </w:tc>
      </w:tr>
      <w:tr w:rsidR="007B4AF6" w:rsidRPr="00603CD7" w14:paraId="27B46B73" w14:textId="77777777" w:rsidTr="00A87CFE">
        <w:tc>
          <w:tcPr>
            <w:tcW w:w="3828" w:type="dxa"/>
          </w:tcPr>
          <w:p w14:paraId="59BD481F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</w:t>
            </w:r>
          </w:p>
        </w:tc>
        <w:tc>
          <w:tcPr>
            <w:tcW w:w="1417" w:type="dxa"/>
          </w:tcPr>
          <w:p w14:paraId="4D84A84D" w14:textId="35082299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304785,6</w:t>
            </w:r>
          </w:p>
        </w:tc>
        <w:tc>
          <w:tcPr>
            <w:tcW w:w="1418" w:type="dxa"/>
          </w:tcPr>
          <w:p w14:paraId="7539600C" w14:textId="460C8179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25000,0</w:t>
            </w:r>
          </w:p>
        </w:tc>
        <w:tc>
          <w:tcPr>
            <w:tcW w:w="1417" w:type="dxa"/>
          </w:tcPr>
          <w:p w14:paraId="3526908A" w14:textId="06081AF4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418" w:type="dxa"/>
          </w:tcPr>
          <w:p w14:paraId="2383D26E" w14:textId="68E856B7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275" w:type="dxa"/>
          </w:tcPr>
          <w:p w14:paraId="132C86B4" w14:textId="07635D49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134" w:type="dxa"/>
          </w:tcPr>
          <w:p w14:paraId="2E385878" w14:textId="026E6FE1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418" w:type="dxa"/>
          </w:tcPr>
          <w:p w14:paraId="42A6CC75" w14:textId="2093149F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23500,0</w:t>
            </w:r>
          </w:p>
        </w:tc>
        <w:tc>
          <w:tcPr>
            <w:tcW w:w="1417" w:type="dxa"/>
          </w:tcPr>
          <w:p w14:paraId="13FE8EAE" w14:textId="7CD3E497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447285,6</w:t>
            </w:r>
          </w:p>
        </w:tc>
      </w:tr>
      <w:tr w:rsidR="007B4AF6" w:rsidRPr="00603CD7" w14:paraId="5C9BDD3C" w14:textId="77777777" w:rsidTr="00A87CFE">
        <w:tc>
          <w:tcPr>
            <w:tcW w:w="3828" w:type="dxa"/>
          </w:tcPr>
          <w:p w14:paraId="4F8AE422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</w:t>
            </w:r>
          </w:p>
        </w:tc>
        <w:tc>
          <w:tcPr>
            <w:tcW w:w="1417" w:type="dxa"/>
          </w:tcPr>
          <w:p w14:paraId="1E5EBF86" w14:textId="4E22B793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15600,0</w:t>
            </w:r>
          </w:p>
        </w:tc>
        <w:tc>
          <w:tcPr>
            <w:tcW w:w="1418" w:type="dxa"/>
          </w:tcPr>
          <w:p w14:paraId="33E642FC" w14:textId="261D385D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17550,0</w:t>
            </w:r>
          </w:p>
        </w:tc>
        <w:tc>
          <w:tcPr>
            <w:tcW w:w="1417" w:type="dxa"/>
          </w:tcPr>
          <w:p w14:paraId="23A48614" w14:textId="54C244E7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14:paraId="79B88082" w14:textId="3FD294DA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3626F3DD" w14:textId="393DCEFB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F6629B3" w14:textId="3D56801D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14:paraId="5D5A6548" w14:textId="014274CC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6FEC7044" w14:textId="7586B57B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33150,0</w:t>
            </w:r>
          </w:p>
        </w:tc>
      </w:tr>
      <w:tr w:rsidR="007B4AF6" w:rsidRPr="00603CD7" w14:paraId="0F93569D" w14:textId="77777777" w:rsidTr="00A87CFE">
        <w:tc>
          <w:tcPr>
            <w:tcW w:w="3828" w:type="dxa"/>
          </w:tcPr>
          <w:p w14:paraId="62831C4A" w14:textId="0ADA6868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Ведомственный проект «Развитие инициативного бюджетирования на территории Ярославской области» – всего</w:t>
            </w:r>
          </w:p>
          <w:p w14:paraId="5AE12663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</w:tcPr>
          <w:p w14:paraId="0A8A8633" w14:textId="637B7E6B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318885,6</w:t>
            </w:r>
          </w:p>
        </w:tc>
        <w:tc>
          <w:tcPr>
            <w:tcW w:w="1418" w:type="dxa"/>
          </w:tcPr>
          <w:p w14:paraId="7F4B0B05" w14:textId="0CB48BAD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39550,0</w:t>
            </w:r>
          </w:p>
        </w:tc>
        <w:tc>
          <w:tcPr>
            <w:tcW w:w="1417" w:type="dxa"/>
          </w:tcPr>
          <w:p w14:paraId="7CF2BD5E" w14:textId="2B83F8DF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418" w:type="dxa"/>
          </w:tcPr>
          <w:p w14:paraId="0757B76A" w14:textId="77B620CA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275" w:type="dxa"/>
          </w:tcPr>
          <w:p w14:paraId="4B23FF26" w14:textId="38EC71E3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134" w:type="dxa"/>
          </w:tcPr>
          <w:p w14:paraId="3F004400" w14:textId="7DC65C4B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418" w:type="dxa"/>
          </w:tcPr>
          <w:p w14:paraId="083D7CC2" w14:textId="60A7A97D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417" w:type="dxa"/>
          </w:tcPr>
          <w:p w14:paraId="39E7E044" w14:textId="6A2FC2BC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468435,6</w:t>
            </w:r>
          </w:p>
        </w:tc>
      </w:tr>
      <w:tr w:rsidR="007B4AF6" w:rsidRPr="00603CD7" w14:paraId="12697338" w14:textId="77777777" w:rsidTr="00A87CFE">
        <w:tc>
          <w:tcPr>
            <w:tcW w:w="3828" w:type="dxa"/>
          </w:tcPr>
          <w:p w14:paraId="226E8A92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</w:t>
            </w:r>
          </w:p>
        </w:tc>
        <w:tc>
          <w:tcPr>
            <w:tcW w:w="1417" w:type="dxa"/>
          </w:tcPr>
          <w:p w14:paraId="05C6CC19" w14:textId="74C3B4C4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303285,6</w:t>
            </w:r>
          </w:p>
        </w:tc>
        <w:tc>
          <w:tcPr>
            <w:tcW w:w="1418" w:type="dxa"/>
          </w:tcPr>
          <w:p w14:paraId="36909261" w14:textId="361681E9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417" w:type="dxa"/>
          </w:tcPr>
          <w:p w14:paraId="634C6F06" w14:textId="649F990E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418" w:type="dxa"/>
          </w:tcPr>
          <w:p w14:paraId="064C2694" w14:textId="27E79191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275" w:type="dxa"/>
          </w:tcPr>
          <w:p w14:paraId="3270B6BC" w14:textId="1141653E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134" w:type="dxa"/>
          </w:tcPr>
          <w:p w14:paraId="291F2244" w14:textId="65651C22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418" w:type="dxa"/>
          </w:tcPr>
          <w:p w14:paraId="2A72479F" w14:textId="45BE53FC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22000,0</w:t>
            </w:r>
          </w:p>
        </w:tc>
        <w:tc>
          <w:tcPr>
            <w:tcW w:w="1417" w:type="dxa"/>
          </w:tcPr>
          <w:p w14:paraId="7D326C16" w14:textId="3015F793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435285,6</w:t>
            </w:r>
          </w:p>
        </w:tc>
      </w:tr>
      <w:tr w:rsidR="007B4AF6" w:rsidRPr="00603CD7" w14:paraId="63DC79FD" w14:textId="77777777" w:rsidTr="00A87CFE">
        <w:tc>
          <w:tcPr>
            <w:tcW w:w="3828" w:type="dxa"/>
          </w:tcPr>
          <w:p w14:paraId="7275DC1F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- местные бюджеты</w:t>
            </w:r>
          </w:p>
        </w:tc>
        <w:tc>
          <w:tcPr>
            <w:tcW w:w="1417" w:type="dxa"/>
          </w:tcPr>
          <w:p w14:paraId="2E8A749E" w14:textId="611BBDBC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15600,0</w:t>
            </w:r>
          </w:p>
        </w:tc>
        <w:tc>
          <w:tcPr>
            <w:tcW w:w="1418" w:type="dxa"/>
          </w:tcPr>
          <w:p w14:paraId="10A8A5B2" w14:textId="4ED404DD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17550,0</w:t>
            </w:r>
          </w:p>
        </w:tc>
        <w:tc>
          <w:tcPr>
            <w:tcW w:w="1417" w:type="dxa"/>
          </w:tcPr>
          <w:p w14:paraId="30E95E67" w14:textId="759A422D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14:paraId="03D76CDD" w14:textId="55FAEF50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7A780CC9" w14:textId="37D97B72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A8F6531" w14:textId="132C6A5E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14:paraId="1A29F17A" w14:textId="5EB409D1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14:paraId="5621A5A4" w14:textId="22809F05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33150,0</w:t>
            </w:r>
          </w:p>
        </w:tc>
      </w:tr>
      <w:tr w:rsidR="007B4AF6" w:rsidRPr="00603CD7" w14:paraId="293B3007" w14:textId="77777777" w:rsidTr="00A87CFE">
        <w:tc>
          <w:tcPr>
            <w:tcW w:w="3828" w:type="dxa"/>
          </w:tcPr>
          <w:p w14:paraId="436EF619" w14:textId="19653F23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Комплекс процессных мероприятий «Организация межмуниципального сотрудничества органов </w:t>
            </w: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местного самоуправления Ярославской области» – всего</w:t>
            </w:r>
          </w:p>
          <w:p w14:paraId="12E3F19B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</w:tcPr>
          <w:p w14:paraId="4DB87696" w14:textId="1ED9657A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1500,0</w:t>
            </w:r>
          </w:p>
        </w:tc>
        <w:tc>
          <w:tcPr>
            <w:tcW w:w="1418" w:type="dxa"/>
          </w:tcPr>
          <w:p w14:paraId="38AA49EF" w14:textId="233A70E9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3000,0</w:t>
            </w:r>
          </w:p>
        </w:tc>
        <w:tc>
          <w:tcPr>
            <w:tcW w:w="1417" w:type="dxa"/>
          </w:tcPr>
          <w:p w14:paraId="77E32FCF" w14:textId="6E0A02E6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14:paraId="61AE1E2B" w14:textId="4ED7CC41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275" w:type="dxa"/>
          </w:tcPr>
          <w:p w14:paraId="6FC84F21" w14:textId="3AB6D014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134" w:type="dxa"/>
          </w:tcPr>
          <w:p w14:paraId="72909A53" w14:textId="0B8C5DB3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14:paraId="307D4D3A" w14:textId="6B51F8A1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417" w:type="dxa"/>
          </w:tcPr>
          <w:p w14:paraId="52087346" w14:textId="4573C28A" w:rsidR="007B4AF6" w:rsidRPr="00BB55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12000,0</w:t>
            </w:r>
          </w:p>
        </w:tc>
      </w:tr>
      <w:tr w:rsidR="007B4AF6" w:rsidRPr="00603CD7" w14:paraId="7A1F9A97" w14:textId="77777777" w:rsidTr="00A87CFE">
        <w:tc>
          <w:tcPr>
            <w:tcW w:w="3828" w:type="dxa"/>
          </w:tcPr>
          <w:p w14:paraId="5EAE5016" w14:textId="77777777" w:rsidR="007B4AF6" w:rsidRPr="00603CD7" w:rsidRDefault="007B4AF6" w:rsidP="007B4AF6">
            <w:pPr>
              <w:tabs>
                <w:tab w:val="left" w:pos="387"/>
              </w:tabs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3CD7">
              <w:rPr>
                <w:rFonts w:ascii="Times New Roman" w:hAnsi="Times New Roman" w:cs="Times New Roman"/>
                <w:bCs/>
                <w:sz w:val="28"/>
                <w:szCs w:val="28"/>
              </w:rPr>
              <w:t>- областные средства</w:t>
            </w:r>
          </w:p>
        </w:tc>
        <w:tc>
          <w:tcPr>
            <w:tcW w:w="1417" w:type="dxa"/>
          </w:tcPr>
          <w:p w14:paraId="60434A23" w14:textId="2C791FC7" w:rsidR="007B4AF6" w:rsidRPr="00603CD7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14:paraId="107FFB02" w14:textId="445C3C73" w:rsidR="007B4AF6" w:rsidRPr="00FB359D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3000,0</w:t>
            </w:r>
          </w:p>
        </w:tc>
        <w:tc>
          <w:tcPr>
            <w:tcW w:w="1417" w:type="dxa"/>
          </w:tcPr>
          <w:p w14:paraId="18CD2A7C" w14:textId="756E55FD" w:rsidR="007B4AF6" w:rsidRPr="00FB359D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14:paraId="11E397B7" w14:textId="1E54CD38" w:rsidR="007B4AF6" w:rsidRPr="00FB359D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275" w:type="dxa"/>
          </w:tcPr>
          <w:p w14:paraId="633FF197" w14:textId="740224E1" w:rsidR="007B4AF6" w:rsidRPr="00FB359D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134" w:type="dxa"/>
          </w:tcPr>
          <w:p w14:paraId="27240AD8" w14:textId="6D9630C0" w:rsidR="007B4AF6" w:rsidRPr="00FB359D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14:paraId="2CC0C3E8" w14:textId="6711D951" w:rsidR="007B4AF6" w:rsidRPr="00FB359D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1500,0</w:t>
            </w:r>
          </w:p>
        </w:tc>
        <w:tc>
          <w:tcPr>
            <w:tcW w:w="1417" w:type="dxa"/>
          </w:tcPr>
          <w:p w14:paraId="7A286109" w14:textId="2CD9CAE2" w:rsidR="007B4AF6" w:rsidRPr="00FB359D" w:rsidRDefault="007B4AF6" w:rsidP="007B4AF6">
            <w:pPr>
              <w:tabs>
                <w:tab w:val="left" w:pos="387"/>
              </w:tabs>
              <w:jc w:val="center"/>
              <w:outlineLvl w:val="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4AF6">
              <w:rPr>
                <w:rFonts w:ascii="Times New Roman" w:hAnsi="Times New Roman" w:cs="Times New Roman"/>
                <w:bCs/>
                <w:sz w:val="28"/>
                <w:szCs w:val="28"/>
              </w:rPr>
              <w:t>12000,0</w:t>
            </w:r>
          </w:p>
        </w:tc>
      </w:tr>
    </w:tbl>
    <w:p w14:paraId="049E6D62" w14:textId="77777777" w:rsidR="009515DF" w:rsidRPr="0038724B" w:rsidRDefault="009515DF" w:rsidP="009515DF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CD7025F" w14:textId="77777777" w:rsidR="009515DF" w:rsidRDefault="009515DF" w:rsidP="009515DF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Список используемых сокращений</w:t>
      </w:r>
    </w:p>
    <w:p w14:paraId="6F82D212" w14:textId="77777777" w:rsidR="009515DF" w:rsidRDefault="009515DF" w:rsidP="009515DF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08C1FB65" w14:textId="157A63AC" w:rsidR="009515DF" w:rsidRDefault="009515DF" w:rsidP="009515DF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ГАСУ– государственная автоматизированная информационная система «Управление»</w:t>
      </w:r>
    </w:p>
    <w:p w14:paraId="14D6191A" w14:textId="77777777" w:rsidR="009515DF" w:rsidRDefault="009515DF" w:rsidP="009515DF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ГП ЯО – государственная программа Ярославской области</w:t>
      </w:r>
    </w:p>
    <w:p w14:paraId="748DB1E4" w14:textId="77777777" w:rsidR="009515DF" w:rsidRDefault="009515DF" w:rsidP="009515DF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ММР ЯО – министерство регионального развития Ярославской области</w:t>
      </w:r>
    </w:p>
    <w:p w14:paraId="7AEE618C" w14:textId="77777777" w:rsidR="009515DF" w:rsidRDefault="009515DF" w:rsidP="009515DF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14:paraId="26214374" w14:textId="77777777" w:rsidR="009515DF" w:rsidRDefault="009515DF" w:rsidP="009515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РИАС ЯО – </w:t>
      </w:r>
      <w:r>
        <w:rPr>
          <w:rFonts w:ascii="Times New Roman" w:hAnsi="Times New Roman" w:cs="Times New Roman"/>
          <w:sz w:val="28"/>
          <w:szCs w:val="28"/>
        </w:rPr>
        <w:t>Региональная информационно-аналитическая система Ярославской области</w:t>
      </w:r>
    </w:p>
    <w:p w14:paraId="28E140DB" w14:textId="4BBA24B2" w:rsidR="007668E3" w:rsidRPr="0038724B" w:rsidRDefault="007668E3" w:rsidP="00444D30">
      <w:pPr>
        <w:suppressAutoHyphens/>
        <w:spacing w:after="0" w:line="240" w:lineRule="auto"/>
        <w:ind w:left="538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668E3" w:rsidRPr="0038724B" w:rsidSect="009515DF">
      <w:headerReference w:type="even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985" w:right="1134" w:bottom="566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764E5" w14:textId="77777777" w:rsidR="000A79F3" w:rsidRDefault="000A79F3" w:rsidP="00BD1032">
      <w:pPr>
        <w:spacing w:after="0" w:line="240" w:lineRule="auto"/>
      </w:pPr>
      <w:r>
        <w:separator/>
      </w:r>
    </w:p>
  </w:endnote>
  <w:endnote w:type="continuationSeparator" w:id="0">
    <w:p w14:paraId="42185D61" w14:textId="77777777" w:rsidR="000A79F3" w:rsidRDefault="000A79F3" w:rsidP="00BD1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CA1F3B" w14:paraId="56545F9B" w14:textId="77777777" w:rsidTr="00EE0A46">
      <w:tc>
        <w:tcPr>
          <w:tcW w:w="3333" w:type="pct"/>
          <w:shd w:val="clear" w:color="auto" w:fill="auto"/>
        </w:tcPr>
        <w:p w14:paraId="5A2BAF11" w14:textId="2CBD53C3" w:rsidR="00CA1F3B" w:rsidRPr="00EE0A46" w:rsidRDefault="00CA1F3B" w:rsidP="00EE0A4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58E7F950" w14:textId="7643199B" w:rsidR="00CA1F3B" w:rsidRPr="00EE0A46" w:rsidRDefault="00CA1F3B" w:rsidP="00EE0A4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685D37DD" w14:textId="77777777" w:rsidR="00CA1F3B" w:rsidRPr="00EE0A46" w:rsidRDefault="00CA1F3B" w:rsidP="00EE0A4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CA1F3B" w14:paraId="523CB553" w14:textId="77777777" w:rsidTr="00EE0A46">
      <w:tc>
        <w:tcPr>
          <w:tcW w:w="3333" w:type="pct"/>
          <w:shd w:val="clear" w:color="auto" w:fill="auto"/>
        </w:tcPr>
        <w:p w14:paraId="0579AD93" w14:textId="28FDF770" w:rsidR="00CA1F3B" w:rsidRPr="00EE0A46" w:rsidRDefault="00CA1F3B" w:rsidP="00EE0A4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28049108" w14:textId="5FEAB06A" w:rsidR="00CA1F3B" w:rsidRPr="00EE0A46" w:rsidRDefault="00CA1F3B" w:rsidP="00EE0A4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AEC8A1E" w14:textId="77777777" w:rsidR="00CA1F3B" w:rsidRPr="00EE0A46" w:rsidRDefault="00CA1F3B" w:rsidP="00EE0A4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C6440" w14:textId="77777777" w:rsidR="00CA1F3B" w:rsidRDefault="00CA1F3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CA1F3B" w14:paraId="0690BBB3" w14:textId="77777777" w:rsidTr="00EE0A46">
      <w:tc>
        <w:tcPr>
          <w:tcW w:w="3333" w:type="pct"/>
          <w:shd w:val="clear" w:color="auto" w:fill="auto"/>
        </w:tcPr>
        <w:p w14:paraId="7CE1AC77" w14:textId="59613537" w:rsidR="00CA1F3B" w:rsidRPr="00EE0A46" w:rsidRDefault="00CA1F3B" w:rsidP="00EE0A4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78A25480" w14:textId="014355D4" w:rsidR="00CA1F3B" w:rsidRPr="00EE0A46" w:rsidRDefault="00CA1F3B" w:rsidP="00EE0A4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35B91846" w14:textId="77777777" w:rsidR="00CA1F3B" w:rsidRPr="00EE0A46" w:rsidRDefault="00CA1F3B" w:rsidP="00EE0A46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9856"/>
      <w:gridCol w:w="4930"/>
    </w:tblGrid>
    <w:tr w:rsidR="00CA1F3B" w14:paraId="1F43985E" w14:textId="77777777" w:rsidTr="00EE0A46">
      <w:tc>
        <w:tcPr>
          <w:tcW w:w="3333" w:type="pct"/>
          <w:shd w:val="clear" w:color="auto" w:fill="auto"/>
        </w:tcPr>
        <w:p w14:paraId="727ED246" w14:textId="073A513D" w:rsidR="00CA1F3B" w:rsidRPr="00EE0A46" w:rsidRDefault="00CA1F3B" w:rsidP="00EE0A46">
          <w:pPr>
            <w:pStyle w:val="a6"/>
            <w:ind w:firstLine="0"/>
            <w:rPr>
              <w:rFonts w:cs="Times New Roman"/>
              <w:color w:val="808080"/>
              <w:sz w:val="18"/>
            </w:rPr>
          </w:pPr>
        </w:p>
      </w:tc>
      <w:tc>
        <w:tcPr>
          <w:tcW w:w="1667" w:type="pct"/>
          <w:shd w:val="clear" w:color="auto" w:fill="auto"/>
        </w:tcPr>
        <w:p w14:paraId="0655A911" w14:textId="634B4349" w:rsidR="00CA1F3B" w:rsidRPr="00EE0A46" w:rsidRDefault="00CA1F3B" w:rsidP="00EE0A46">
          <w:pPr>
            <w:pStyle w:val="a6"/>
            <w:ind w:firstLine="0"/>
            <w:jc w:val="right"/>
            <w:rPr>
              <w:rFonts w:cs="Times New Roman"/>
              <w:color w:val="808080"/>
              <w:sz w:val="18"/>
            </w:rPr>
          </w:pPr>
        </w:p>
      </w:tc>
    </w:tr>
  </w:tbl>
  <w:p w14:paraId="130A7CC2" w14:textId="77777777" w:rsidR="00CA1F3B" w:rsidRPr="00EE0A46" w:rsidRDefault="00CA1F3B" w:rsidP="00EE0A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E1270" w14:textId="77777777" w:rsidR="000A79F3" w:rsidRDefault="000A79F3" w:rsidP="00BD1032">
      <w:pPr>
        <w:spacing w:after="0" w:line="240" w:lineRule="auto"/>
      </w:pPr>
      <w:r>
        <w:separator/>
      </w:r>
    </w:p>
  </w:footnote>
  <w:footnote w:type="continuationSeparator" w:id="0">
    <w:p w14:paraId="66BF7CD1" w14:textId="77777777" w:rsidR="000A79F3" w:rsidRDefault="000A79F3" w:rsidP="00BD1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859259"/>
      <w:docPartObj>
        <w:docPartGallery w:val="Page Numbers (Top of Page)"/>
        <w:docPartUnique/>
      </w:docPartObj>
    </w:sdtPr>
    <w:sdtEndPr/>
    <w:sdtContent>
      <w:p w14:paraId="4926EA96" w14:textId="0A6FE2AA" w:rsidR="009515DF" w:rsidRDefault="009515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8B3">
          <w:rPr>
            <w:noProof/>
          </w:rPr>
          <w:t>6</w:t>
        </w:r>
        <w:r>
          <w:fldChar w:fldCharType="end"/>
        </w:r>
      </w:p>
    </w:sdtContent>
  </w:sdt>
  <w:p w14:paraId="0931FA5D" w14:textId="77777777" w:rsidR="009515DF" w:rsidRDefault="009515D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1D6D4" w14:textId="623404D4" w:rsidR="0050423D" w:rsidRDefault="0050423D">
    <w:pPr>
      <w:pStyle w:val="a4"/>
      <w:jc w:val="center"/>
    </w:pPr>
  </w:p>
  <w:p w14:paraId="3958590C" w14:textId="77777777" w:rsidR="00CA1F3B" w:rsidRDefault="00CA1F3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671CD2" w14:textId="77777777" w:rsidR="00CA1F3B" w:rsidRDefault="00CA1F3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1095641"/>
      <w:docPartObj>
        <w:docPartGallery w:val="Page Numbers (Top of Page)"/>
        <w:docPartUnique/>
      </w:docPartObj>
    </w:sdtPr>
    <w:sdtEndPr/>
    <w:sdtContent>
      <w:p w14:paraId="48220368" w14:textId="3430D4D3" w:rsidR="009515DF" w:rsidRDefault="009515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18B3">
          <w:rPr>
            <w:noProof/>
          </w:rPr>
          <w:t>2</w:t>
        </w:r>
        <w:r>
          <w:fldChar w:fldCharType="end"/>
        </w:r>
      </w:p>
    </w:sdtContent>
  </w:sdt>
  <w:p w14:paraId="6A080FF5" w14:textId="2F9972AA" w:rsidR="0050423D" w:rsidRPr="009515DF" w:rsidRDefault="0050423D" w:rsidP="009515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4B"/>
    <w:rsid w:val="00037D5F"/>
    <w:rsid w:val="00042D82"/>
    <w:rsid w:val="00065151"/>
    <w:rsid w:val="000722FA"/>
    <w:rsid w:val="00074CE3"/>
    <w:rsid w:val="000779EB"/>
    <w:rsid w:val="0009515C"/>
    <w:rsid w:val="000A1D21"/>
    <w:rsid w:val="000A79F3"/>
    <w:rsid w:val="000B0658"/>
    <w:rsid w:val="000B1732"/>
    <w:rsid w:val="000B5F8F"/>
    <w:rsid w:val="000D16C4"/>
    <w:rsid w:val="000F6AE6"/>
    <w:rsid w:val="001014DF"/>
    <w:rsid w:val="00110F0B"/>
    <w:rsid w:val="00140CEC"/>
    <w:rsid w:val="001448FF"/>
    <w:rsid w:val="001618B3"/>
    <w:rsid w:val="0016732B"/>
    <w:rsid w:val="00181146"/>
    <w:rsid w:val="00184239"/>
    <w:rsid w:val="001963EE"/>
    <w:rsid w:val="001A5223"/>
    <w:rsid w:val="001B26A5"/>
    <w:rsid w:val="001B4886"/>
    <w:rsid w:val="001B5C2F"/>
    <w:rsid w:val="001D10CA"/>
    <w:rsid w:val="001E014E"/>
    <w:rsid w:val="0021285B"/>
    <w:rsid w:val="00232B4B"/>
    <w:rsid w:val="00253A40"/>
    <w:rsid w:val="002A389A"/>
    <w:rsid w:val="002A6C6B"/>
    <w:rsid w:val="002B03E4"/>
    <w:rsid w:val="002B2E02"/>
    <w:rsid w:val="002C7315"/>
    <w:rsid w:val="002D5CF7"/>
    <w:rsid w:val="002F505E"/>
    <w:rsid w:val="002F7E61"/>
    <w:rsid w:val="00335739"/>
    <w:rsid w:val="0034034F"/>
    <w:rsid w:val="003462A0"/>
    <w:rsid w:val="00347768"/>
    <w:rsid w:val="00354E29"/>
    <w:rsid w:val="00355588"/>
    <w:rsid w:val="0036492F"/>
    <w:rsid w:val="00365915"/>
    <w:rsid w:val="00383C26"/>
    <w:rsid w:val="0038724B"/>
    <w:rsid w:val="0039436A"/>
    <w:rsid w:val="0039625E"/>
    <w:rsid w:val="003A62BF"/>
    <w:rsid w:val="003B3A4B"/>
    <w:rsid w:val="003C5608"/>
    <w:rsid w:val="003E1738"/>
    <w:rsid w:val="003E74D0"/>
    <w:rsid w:val="003F081F"/>
    <w:rsid w:val="003F2C77"/>
    <w:rsid w:val="003F7803"/>
    <w:rsid w:val="00411CAB"/>
    <w:rsid w:val="0042136D"/>
    <w:rsid w:val="00444D30"/>
    <w:rsid w:val="004528F6"/>
    <w:rsid w:val="00462A1E"/>
    <w:rsid w:val="004704A5"/>
    <w:rsid w:val="00473A02"/>
    <w:rsid w:val="00475A57"/>
    <w:rsid w:val="0048428F"/>
    <w:rsid w:val="004928BE"/>
    <w:rsid w:val="00492A6B"/>
    <w:rsid w:val="004948F7"/>
    <w:rsid w:val="004A066C"/>
    <w:rsid w:val="004A5862"/>
    <w:rsid w:val="004A6323"/>
    <w:rsid w:val="004C2F2B"/>
    <w:rsid w:val="004D5A97"/>
    <w:rsid w:val="004E5242"/>
    <w:rsid w:val="004F087D"/>
    <w:rsid w:val="0050423D"/>
    <w:rsid w:val="005060AA"/>
    <w:rsid w:val="00511B1D"/>
    <w:rsid w:val="00516500"/>
    <w:rsid w:val="00517CD8"/>
    <w:rsid w:val="00521D60"/>
    <w:rsid w:val="00573A33"/>
    <w:rsid w:val="00577D4E"/>
    <w:rsid w:val="005846D8"/>
    <w:rsid w:val="00597C80"/>
    <w:rsid w:val="005B2D71"/>
    <w:rsid w:val="005C6DC8"/>
    <w:rsid w:val="005F2265"/>
    <w:rsid w:val="0060397E"/>
    <w:rsid w:val="00603CD7"/>
    <w:rsid w:val="006065FF"/>
    <w:rsid w:val="0061418C"/>
    <w:rsid w:val="00616AA2"/>
    <w:rsid w:val="00637FD8"/>
    <w:rsid w:val="006567C4"/>
    <w:rsid w:val="0066330D"/>
    <w:rsid w:val="0068149B"/>
    <w:rsid w:val="006B1788"/>
    <w:rsid w:val="006B720B"/>
    <w:rsid w:val="006C310E"/>
    <w:rsid w:val="006C7FD2"/>
    <w:rsid w:val="006E4277"/>
    <w:rsid w:val="006F3D27"/>
    <w:rsid w:val="00717878"/>
    <w:rsid w:val="0071796C"/>
    <w:rsid w:val="00720345"/>
    <w:rsid w:val="007468DF"/>
    <w:rsid w:val="00761462"/>
    <w:rsid w:val="007615AE"/>
    <w:rsid w:val="00763EAD"/>
    <w:rsid w:val="007655AE"/>
    <w:rsid w:val="007668E3"/>
    <w:rsid w:val="00772725"/>
    <w:rsid w:val="00775676"/>
    <w:rsid w:val="0077728E"/>
    <w:rsid w:val="00797FD4"/>
    <w:rsid w:val="007B0EC2"/>
    <w:rsid w:val="007B1510"/>
    <w:rsid w:val="007B240C"/>
    <w:rsid w:val="007B4AF6"/>
    <w:rsid w:val="007E4944"/>
    <w:rsid w:val="007F7F80"/>
    <w:rsid w:val="00803CCB"/>
    <w:rsid w:val="008058E1"/>
    <w:rsid w:val="008066FA"/>
    <w:rsid w:val="00813F7D"/>
    <w:rsid w:val="00816817"/>
    <w:rsid w:val="0084286B"/>
    <w:rsid w:val="00845EC7"/>
    <w:rsid w:val="00860324"/>
    <w:rsid w:val="00882353"/>
    <w:rsid w:val="0089189C"/>
    <w:rsid w:val="008A1309"/>
    <w:rsid w:val="008D330B"/>
    <w:rsid w:val="008D3C5A"/>
    <w:rsid w:val="008D48F6"/>
    <w:rsid w:val="008E1A0C"/>
    <w:rsid w:val="008E690B"/>
    <w:rsid w:val="008E7170"/>
    <w:rsid w:val="008F0F27"/>
    <w:rsid w:val="0090169D"/>
    <w:rsid w:val="009069D3"/>
    <w:rsid w:val="00917FF2"/>
    <w:rsid w:val="00921290"/>
    <w:rsid w:val="009328F6"/>
    <w:rsid w:val="009334A4"/>
    <w:rsid w:val="00940DBC"/>
    <w:rsid w:val="009414D5"/>
    <w:rsid w:val="009466ED"/>
    <w:rsid w:val="009515DF"/>
    <w:rsid w:val="0096003D"/>
    <w:rsid w:val="00961600"/>
    <w:rsid w:val="0097513B"/>
    <w:rsid w:val="009754A5"/>
    <w:rsid w:val="00987AFB"/>
    <w:rsid w:val="009A5478"/>
    <w:rsid w:val="009A7843"/>
    <w:rsid w:val="009B064F"/>
    <w:rsid w:val="009B7B76"/>
    <w:rsid w:val="009C1EDA"/>
    <w:rsid w:val="009C45C0"/>
    <w:rsid w:val="009D2869"/>
    <w:rsid w:val="009E0982"/>
    <w:rsid w:val="009E7CB9"/>
    <w:rsid w:val="00A0522B"/>
    <w:rsid w:val="00A06683"/>
    <w:rsid w:val="00A15403"/>
    <w:rsid w:val="00A36542"/>
    <w:rsid w:val="00A57CA0"/>
    <w:rsid w:val="00A63764"/>
    <w:rsid w:val="00A669A4"/>
    <w:rsid w:val="00A7264F"/>
    <w:rsid w:val="00A72C43"/>
    <w:rsid w:val="00AA2671"/>
    <w:rsid w:val="00AA3A08"/>
    <w:rsid w:val="00AB157A"/>
    <w:rsid w:val="00AC1C49"/>
    <w:rsid w:val="00AC2EC4"/>
    <w:rsid w:val="00AC5086"/>
    <w:rsid w:val="00B03A71"/>
    <w:rsid w:val="00B03DED"/>
    <w:rsid w:val="00B03FF5"/>
    <w:rsid w:val="00B2317A"/>
    <w:rsid w:val="00B947EC"/>
    <w:rsid w:val="00B97C56"/>
    <w:rsid w:val="00BA714F"/>
    <w:rsid w:val="00BB38A2"/>
    <w:rsid w:val="00BB55D7"/>
    <w:rsid w:val="00BC0098"/>
    <w:rsid w:val="00BD1032"/>
    <w:rsid w:val="00BD4EB7"/>
    <w:rsid w:val="00BE79D8"/>
    <w:rsid w:val="00BF3638"/>
    <w:rsid w:val="00C05947"/>
    <w:rsid w:val="00C07110"/>
    <w:rsid w:val="00C15144"/>
    <w:rsid w:val="00C265C2"/>
    <w:rsid w:val="00C27209"/>
    <w:rsid w:val="00C32A38"/>
    <w:rsid w:val="00C42E38"/>
    <w:rsid w:val="00C70E01"/>
    <w:rsid w:val="00C715D5"/>
    <w:rsid w:val="00C87BD5"/>
    <w:rsid w:val="00C950E4"/>
    <w:rsid w:val="00CA1F3B"/>
    <w:rsid w:val="00CB4EDF"/>
    <w:rsid w:val="00CC5BD2"/>
    <w:rsid w:val="00CE187B"/>
    <w:rsid w:val="00CE2D43"/>
    <w:rsid w:val="00D1072D"/>
    <w:rsid w:val="00D1647F"/>
    <w:rsid w:val="00D47B2F"/>
    <w:rsid w:val="00D71EFD"/>
    <w:rsid w:val="00D83402"/>
    <w:rsid w:val="00D91D27"/>
    <w:rsid w:val="00D94C3C"/>
    <w:rsid w:val="00D96922"/>
    <w:rsid w:val="00DD16DC"/>
    <w:rsid w:val="00DD22E8"/>
    <w:rsid w:val="00E00AF1"/>
    <w:rsid w:val="00E06A7B"/>
    <w:rsid w:val="00E12E47"/>
    <w:rsid w:val="00E40E16"/>
    <w:rsid w:val="00E43AEE"/>
    <w:rsid w:val="00E53E4E"/>
    <w:rsid w:val="00E55026"/>
    <w:rsid w:val="00E70105"/>
    <w:rsid w:val="00E724F0"/>
    <w:rsid w:val="00E74454"/>
    <w:rsid w:val="00E93725"/>
    <w:rsid w:val="00E97C0D"/>
    <w:rsid w:val="00EA463C"/>
    <w:rsid w:val="00EC5595"/>
    <w:rsid w:val="00ED52CF"/>
    <w:rsid w:val="00EE0A46"/>
    <w:rsid w:val="00F07E64"/>
    <w:rsid w:val="00F11E1C"/>
    <w:rsid w:val="00F12991"/>
    <w:rsid w:val="00F253AB"/>
    <w:rsid w:val="00F26AED"/>
    <w:rsid w:val="00F402C2"/>
    <w:rsid w:val="00F428A2"/>
    <w:rsid w:val="00F4665D"/>
    <w:rsid w:val="00F46AC2"/>
    <w:rsid w:val="00F513F4"/>
    <w:rsid w:val="00F540BB"/>
    <w:rsid w:val="00F666D1"/>
    <w:rsid w:val="00F7107D"/>
    <w:rsid w:val="00F83B63"/>
    <w:rsid w:val="00F910E2"/>
    <w:rsid w:val="00FA4CA6"/>
    <w:rsid w:val="00FA6D78"/>
    <w:rsid w:val="00FB1154"/>
    <w:rsid w:val="00FB359D"/>
    <w:rsid w:val="00FE33B6"/>
    <w:rsid w:val="00FE5D99"/>
    <w:rsid w:val="00FF05D6"/>
    <w:rsid w:val="00FF243D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1AECCD9"/>
  <w15:docId w15:val="{4210EF76-B2DD-4A3D-AFA2-6F3E0A49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2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24B"/>
  </w:style>
  <w:style w:type="table" w:styleId="a3">
    <w:name w:val="Table Grid"/>
    <w:basedOn w:val="a1"/>
    <w:uiPriority w:val="99"/>
    <w:rsid w:val="0038724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38724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38724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8724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38724B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38724B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9">
    <w:name w:val="annotation reference"/>
    <w:basedOn w:val="a0"/>
    <w:uiPriority w:val="99"/>
    <w:semiHidden/>
    <w:unhideWhenUsed/>
    <w:rsid w:val="0038724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8724B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8724B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8724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8724B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8724B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724B"/>
    <w:rPr>
      <w:rFonts w:ascii="Tahoma" w:eastAsia="Times New Roman" w:hAnsi="Tahoma" w:cs="Tahoma"/>
      <w:sz w:val="16"/>
      <w:szCs w:val="16"/>
    </w:rPr>
  </w:style>
  <w:style w:type="paragraph" w:styleId="af0">
    <w:name w:val="Revision"/>
    <w:hidden/>
    <w:uiPriority w:val="99"/>
    <w:semiHidden/>
    <w:rsid w:val="0038724B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22">
    <w:name w:val="Сетка таблицы122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uiPriority w:val="99"/>
    <w:rsid w:val="00387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11">
    <w:name w:val="Сетка таблицы111"/>
    <w:basedOn w:val="a1"/>
    <w:next w:val="a3"/>
    <w:uiPriority w:val="59"/>
    <w:rsid w:val="00387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72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4">
    <w:name w:val="Сетка таблицы14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character" w:customStyle="1" w:styleId="12">
    <w:name w:val="Гиперссылка1"/>
    <w:basedOn w:val="a0"/>
    <w:uiPriority w:val="99"/>
    <w:unhideWhenUsed/>
    <w:rsid w:val="0038724B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38724B"/>
    <w:rPr>
      <w:color w:val="800080"/>
      <w:u w:val="single"/>
    </w:rPr>
  </w:style>
  <w:style w:type="table" w:customStyle="1" w:styleId="1211">
    <w:name w:val="Сетка таблицы121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41">
    <w:name w:val="Сетка таблицы141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">
    <w:name w:val="Сетка таблицы2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№2_"/>
    <w:basedOn w:val="a0"/>
    <w:link w:val="21"/>
    <w:rsid w:val="003872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rsid w:val="0038724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3">
    <w:name w:val="Сетка таблицы3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38724B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38724B"/>
    <w:rPr>
      <w:color w:val="800080" w:themeColor="followedHyperlink"/>
      <w:u w:val="single"/>
    </w:rPr>
  </w:style>
  <w:style w:type="table" w:customStyle="1" w:styleId="61">
    <w:name w:val="Сетка таблицы61"/>
    <w:basedOn w:val="a1"/>
    <w:next w:val="a3"/>
    <w:uiPriority w:val="59"/>
    <w:rsid w:val="00603CD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3"/>
    <w:uiPriority w:val="59"/>
    <w:rsid w:val="00603CD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0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2024-04-09T20:00:00+00:00</dateaddindb>
    <dateminusta xmlns="081b8c99-5a1b-4ba1-9a3e-0d0cea83319e" xsi:nil="true"/>
    <numik xmlns="af44e648-6311-40f1-ad37-1234555fd9ba">408</numik>
    <kind xmlns="e2080b48-eafa-461e-b501-38555d38caa1">79</kind>
    <num xmlns="af44e648-6311-40f1-ad37-1234555fd9ba">408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«Местное самоуправление в Ярославской области» на 2024 – 2030 годы и о признании утратившими силу отдельных постановлений Правительства области (с изменениями на 10 июня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"Документ-Регион", N 30, 19.04.2024</publication>
    <redactiondate xmlns="081b8c99-5a1b-4ba1-9a3e-0d0cea83319e">2024-06-09T20:00:00+00:00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408-п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40DF5-E062-4519-884E-85A10C346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4BC18EC-683B-44DA-9BAE-A93DB16610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07F337-CF7B-4FA5-9C62-5EF136225FDC}">
  <ds:schemaRefs>
    <ds:schemaRef ds:uri="bc1d99f4-2047-4b43-99f0-e8f2a593a624"/>
    <ds:schemaRef ds:uri="e2080b48-eafa-461e-b501-38555d38caa1"/>
    <ds:schemaRef ds:uri="081b8c99-5a1b-4ba1-9a3e-0d0cea83319e"/>
    <ds:schemaRef ds:uri="http://schemas.microsoft.com/office/2006/documentManagement/types"/>
    <ds:schemaRef ds:uri="af44e648-6311-40f1-ad37-1234555fd9ba"/>
    <ds:schemaRef ds:uri="http://purl.org/dc/dcmitype/"/>
    <ds:schemaRef ds:uri="http://schemas.microsoft.com/office/2006/metadata/properties"/>
    <ds:schemaRef ds:uri="a853e5a8-fa1e-4dd3-a1b5-1604bfb35b05"/>
    <ds:schemaRef ds:uri="http://purl.org/dc/elements/1.1/"/>
    <ds:schemaRef ds:uri="1e82c985-6cf2-4d43-b8b5-a430af7accc6"/>
    <ds:schemaRef ds:uri="05bb7913-6745-425b-9415-f9dbd3e56b95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5256eb8c-d5dd-498a-ad6f-7fa801666f9a"/>
    <ds:schemaRef ds:uri="http://purl.org/dc/terms/"/>
    <ds:schemaRef ds:uri="67a9cb4f-e58d-445a-8e0b-2b8d792f9e38"/>
  </ds:schemaRefs>
</ds:datastoreItem>
</file>

<file path=customXml/itemProps4.xml><?xml version="1.0" encoding="utf-8"?>
<ds:datastoreItem xmlns:ds="http://schemas.openxmlformats.org/officeDocument/2006/customXml" ds:itemID="{2F17D3FA-C69D-43ED-BF09-4C9E12CA8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898</Words>
  <Characters>5123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Веселова Наталья Игоревна</dc:creator>
  <cp:lastModifiedBy>Петухова Юлия Сергеевна</cp:lastModifiedBy>
  <cp:revision>11</cp:revision>
  <cp:lastPrinted>2024-11-01T06:20:00Z</cp:lastPrinted>
  <dcterms:created xsi:type="dcterms:W3CDTF">2024-10-14T06:43:00Z</dcterms:created>
  <dcterms:modified xsi:type="dcterms:W3CDTF">2024-11-01T06:20:00Z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