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371" w:rsidRPr="005A3371" w:rsidRDefault="005A3371" w:rsidP="00ED47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ояснительная записка</w:t>
      </w:r>
    </w:p>
    <w:p w:rsidR="00ED4738" w:rsidRDefault="006F1D00" w:rsidP="00ED47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4738">
        <w:rPr>
          <w:rFonts w:ascii="Times New Roman" w:hAnsi="Times New Roman" w:cs="Times New Roman"/>
          <w:sz w:val="28"/>
          <w:szCs w:val="28"/>
        </w:rPr>
        <w:t xml:space="preserve">к проекту закона Ярославской области </w:t>
      </w:r>
    </w:p>
    <w:p w:rsidR="004374A2" w:rsidRPr="004374A2" w:rsidRDefault="006F1D00" w:rsidP="00ED47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D4738">
        <w:rPr>
          <w:rFonts w:ascii="Times New Roman" w:hAnsi="Times New Roman" w:cs="Times New Roman"/>
          <w:sz w:val="28"/>
          <w:szCs w:val="28"/>
        </w:rPr>
        <w:t>«</w:t>
      </w:r>
      <w:r w:rsidR="00ED4738" w:rsidRPr="00ED4738">
        <w:rPr>
          <w:rFonts w:ascii="Times New Roman" w:eastAsia="Times New Roman" w:hAnsi="Times New Roman" w:cs="Times New Roman"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6F1D00" w:rsidRPr="00ED4738" w:rsidRDefault="00ED4738" w:rsidP="00ED47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4738">
        <w:rPr>
          <w:rFonts w:ascii="Times New Roman" w:eastAsia="Times New Roman" w:hAnsi="Times New Roman" w:cs="Times New Roman"/>
          <w:bCs/>
          <w:sz w:val="28"/>
          <w:szCs w:val="28"/>
        </w:rPr>
        <w:t xml:space="preserve">Ярославской области» </w:t>
      </w:r>
    </w:p>
    <w:p w:rsidR="00A42F15" w:rsidRDefault="00A42F15" w:rsidP="006F1D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2E88" w:rsidRDefault="00435DB0" w:rsidP="004374A2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Проект з</w:t>
      </w:r>
      <w:r w:rsidR="005C5D67"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акона Ярославской области </w:t>
      </w:r>
      <w:r w:rsidR="00DC552F"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C552F" w:rsidRPr="00E9281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 внесении изменений в отдельные законодательные акты Ярославской области»</w:t>
      </w: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проект закона</w:t>
      </w:r>
      <w:r w:rsidR="00042E88">
        <w:rPr>
          <w:rFonts w:ascii="Times New Roman" w:hAnsi="Times New Roman" w:cs="Times New Roman"/>
          <w:color w:val="000000" w:themeColor="text1"/>
          <w:sz w:val="28"/>
          <w:szCs w:val="28"/>
        </w:rPr>
        <w:t>, законопроект</w:t>
      </w: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14265F"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разработан в целях совершенствования пенсионного обеспечения</w:t>
      </w:r>
      <w:r w:rsidR="00183B58"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2E88" w:rsidRPr="00E928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лиц, </w:t>
      </w:r>
      <w:r w:rsidR="00042E88" w:rsidRPr="003B5E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042E88" w:rsidRPr="003B5E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сполнявших полномочия </w:t>
      </w:r>
      <w:r w:rsidR="00042E88" w:rsidRPr="003B5E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Губернатора Ярославской области, а также лиц, замещавших государственные должности Ярославской области, муниципальные должности </w:t>
      </w:r>
      <w:r w:rsidR="00042E88" w:rsidRPr="00E928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работавших на постоянной основе</w:t>
      </w:r>
      <w:r w:rsidR="00042E88"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5E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</w:t>
      </w:r>
      <w:r w:rsidR="00183B58"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должностны</w:t>
      </w:r>
      <w:r w:rsidR="003B5E1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183B58"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</w:t>
      </w:r>
      <w:r w:rsidR="003B5E1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42E8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3B5E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42E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42E88" w:rsidRPr="00E92812" w:rsidRDefault="00042E88" w:rsidP="00042E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928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Дополнительное пенсионное обеспечение</w:t>
      </w:r>
      <w:r w:rsidR="003B5E1E" w:rsidRPr="003B5E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5E1E"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должностны</w:t>
      </w:r>
      <w:r w:rsidR="003B5E1E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3B5E1E"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</w:t>
      </w:r>
      <w:r w:rsidRPr="00E928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предусмотрено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</w:t>
      </w: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аконами Ярославской области от 05.05.2011 № 8-з </w:t>
      </w:r>
      <w:r w:rsidR="00A82DB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Губернаторе Ярославской области», от 28.12.2011 № 55-з </w:t>
      </w:r>
      <w:r w:rsidR="00A82DB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«О государственных должностях Ярославской области», от 08.05.2014 № 13-з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области»</w:t>
      </w:r>
      <w:r w:rsidRPr="00E928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</w:p>
    <w:p w:rsidR="00042E88" w:rsidRPr="00E92812" w:rsidRDefault="00042E88" w:rsidP="00042E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928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соответствии с региональным законодательством </w:t>
      </w: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ежемесячная доплата к страховой пен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сии по старости (инвалидности) </w:t>
      </w:r>
      <w:r w:rsidR="00010A6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ежемесячная доплата к пенсии) </w:t>
      </w:r>
      <w:r w:rsidR="00DA3F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должностных лиц </w:t>
      </w: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устанавливается в таком размере, чтобы сумма страховой пенсии по старости (инвалидности) и ежемесячной доплаты к ней составлял</w:t>
      </w:r>
      <w:r w:rsidR="00766CF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определенный процент ежемесячного денежного вознаграждения по соответствующей должности (в зависимости от продолжительности исполнения полномочий должностного лица).</w:t>
      </w:r>
      <w:proofErr w:type="gramEnd"/>
      <w:r w:rsidR="00493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При этом законодательно установлено, что размер ежемесячной доплаты к пенсии пересчитывается в случаях изменения размера страховой пенсии</w:t>
      </w:r>
      <w:r w:rsidR="00766CF8" w:rsidRPr="00766CF8">
        <w:t xml:space="preserve"> </w:t>
      </w:r>
      <w:r w:rsidR="00766CF8" w:rsidRPr="00766CF8">
        <w:rPr>
          <w:rFonts w:ascii="Times New Roman" w:hAnsi="Times New Roman" w:cs="Times New Roman"/>
          <w:color w:val="000000" w:themeColor="text1"/>
          <w:sz w:val="28"/>
          <w:szCs w:val="28"/>
        </w:rPr>
        <w:t>по старости (инвалидности)</w:t>
      </w: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, с учетом которой установлен размер ежемесячной доплаты к пенсии.</w:t>
      </w:r>
    </w:p>
    <w:p w:rsidR="00042E88" w:rsidRPr="00E92812" w:rsidRDefault="00042E88" w:rsidP="00042E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размер ежемесячной доплаты к пенсии должностным лицам напрямую зависит от размера страховой пенсии по старости (инвалидности). Увеличение страховой пенсии по старости (инвалидности) ведет к пропорциональному снижению размера ежемесячной доплаты к пенсии.</w:t>
      </w:r>
    </w:p>
    <w:p w:rsidR="00435DB0" w:rsidRDefault="004933B2" w:rsidP="00B711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Законопроектом п</w:t>
      </w:r>
      <w:r w:rsidR="0014265F"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редлага</w:t>
      </w:r>
      <w:r w:rsidR="00D8206D"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ется</w:t>
      </w:r>
      <w:r w:rsidR="0014265F"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установление размера ежемесячной доплаты к пенсии должностным лицам</w:t>
      </w:r>
      <w:r w:rsidR="00D8206D"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рассчитывать</w:t>
      </w:r>
      <w:r w:rsidR="0014265F"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исходя из размера ежемесячного денежного вознаграждения </w:t>
      </w:r>
      <w:r w:rsidR="00183B58"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замещаемой должностью с применением</w:t>
      </w:r>
      <w:r w:rsidR="0014265F"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коэффициента 0,5 и</w:t>
      </w:r>
      <w:r w:rsidR="00183B58"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продолжительности исполнения полномочий должностного лица</w:t>
      </w:r>
      <w:r w:rsidR="0014265F"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71117" w:rsidRPr="00E92812" w:rsidRDefault="004107D2" w:rsidP="00B71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проектом закона </w:t>
      </w:r>
      <w:r w:rsidR="00B71117"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71117" w:rsidRPr="00E9281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азмер ежемесячной доплаты к пенсии, определенный в результате перерасчета размера ежемесячной доплаты к пенсии, не может быть ниже предшествующего перерасчету установленного гражданину размера такой доплаты к пенсии.</w:t>
      </w:r>
    </w:p>
    <w:p w:rsidR="008F6644" w:rsidRPr="00E92812" w:rsidRDefault="008F6644" w:rsidP="008F66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связи с изменением порядка определения размера ежемесячной доплаты к пенсии проектом закона из оснований перерасчета размера ежемесячной доплаты к пенсии</w:t>
      </w:r>
      <w:proofErr w:type="gramEnd"/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предлагается исключить изменение размера страховой пенсии по старости (инвалидности), с учетом котор</w:t>
      </w:r>
      <w:r w:rsidR="004933B2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определялся размер ежемесячной доплаты к пенсии.</w:t>
      </w:r>
    </w:p>
    <w:p w:rsidR="0014265F" w:rsidRPr="00E92812" w:rsidRDefault="0014265F" w:rsidP="00B711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Реализация положений законопроекта в 2023 году повлечет дополнительные расходы из областного бюджета в размере </w:t>
      </w:r>
      <w:r w:rsidR="007129B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7129B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052</w:t>
      </w:r>
      <w:r w:rsidR="008B0D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29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млн. </w:t>
      </w: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рубл</w:t>
      </w:r>
      <w:r w:rsidR="007129BA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, из местных бюджетов в размере 4</w:t>
      </w:r>
      <w:r w:rsidR="007129B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04</w:t>
      </w:r>
      <w:r w:rsidR="007129B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29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млн. </w:t>
      </w: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="008B0D3D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7129BA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4265F" w:rsidRPr="00E92812" w:rsidRDefault="0014265F" w:rsidP="00B711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Принятие проекта закона не потребует признания </w:t>
      </w:r>
      <w:proofErr w:type="gramStart"/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>утратившими</w:t>
      </w:r>
      <w:proofErr w:type="gramEnd"/>
      <w:r w:rsidRPr="00E92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14265F" w:rsidRPr="00E92812" w:rsidSect="00B7111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DF7" w:rsidRDefault="00941DF7" w:rsidP="00A42F15">
      <w:pPr>
        <w:spacing w:after="0" w:line="240" w:lineRule="auto"/>
      </w:pPr>
      <w:r>
        <w:separator/>
      </w:r>
    </w:p>
  </w:endnote>
  <w:endnote w:type="continuationSeparator" w:id="0">
    <w:p w:rsidR="00941DF7" w:rsidRDefault="00941DF7" w:rsidP="00A42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DF7" w:rsidRDefault="00941DF7" w:rsidP="00A42F15">
      <w:pPr>
        <w:spacing w:after="0" w:line="240" w:lineRule="auto"/>
      </w:pPr>
      <w:r>
        <w:separator/>
      </w:r>
    </w:p>
  </w:footnote>
  <w:footnote w:type="continuationSeparator" w:id="0">
    <w:p w:rsidR="00941DF7" w:rsidRDefault="00941DF7" w:rsidP="00A42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23523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42F15" w:rsidRPr="001F46B1" w:rsidRDefault="00A42F15">
        <w:pPr>
          <w:pStyle w:val="a3"/>
          <w:jc w:val="center"/>
          <w:rPr>
            <w:rFonts w:ascii="Times New Roman" w:hAnsi="Times New Roman" w:cs="Times New Roman"/>
          </w:rPr>
        </w:pPr>
        <w:r w:rsidRPr="001F46B1">
          <w:rPr>
            <w:rFonts w:ascii="Times New Roman" w:hAnsi="Times New Roman" w:cs="Times New Roman"/>
          </w:rPr>
          <w:fldChar w:fldCharType="begin"/>
        </w:r>
        <w:r w:rsidRPr="001F46B1">
          <w:rPr>
            <w:rFonts w:ascii="Times New Roman" w:hAnsi="Times New Roman" w:cs="Times New Roman"/>
          </w:rPr>
          <w:instrText>PAGE   \* MERGEFORMAT</w:instrText>
        </w:r>
        <w:r w:rsidRPr="001F46B1">
          <w:rPr>
            <w:rFonts w:ascii="Times New Roman" w:hAnsi="Times New Roman" w:cs="Times New Roman"/>
          </w:rPr>
          <w:fldChar w:fldCharType="separate"/>
        </w:r>
        <w:r w:rsidR="005A3371">
          <w:rPr>
            <w:rFonts w:ascii="Times New Roman" w:hAnsi="Times New Roman" w:cs="Times New Roman"/>
            <w:noProof/>
          </w:rPr>
          <w:t>2</w:t>
        </w:r>
        <w:r w:rsidRPr="001F46B1">
          <w:rPr>
            <w:rFonts w:ascii="Times New Roman" w:hAnsi="Times New Roman" w:cs="Times New Roman"/>
          </w:rPr>
          <w:fldChar w:fldCharType="end"/>
        </w:r>
      </w:p>
    </w:sdtContent>
  </w:sdt>
  <w:p w:rsidR="00A42F15" w:rsidRDefault="00A42F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00"/>
    <w:rsid w:val="00010A67"/>
    <w:rsid w:val="00042E88"/>
    <w:rsid w:val="00051AEC"/>
    <w:rsid w:val="000D31E9"/>
    <w:rsid w:val="00102E58"/>
    <w:rsid w:val="00103752"/>
    <w:rsid w:val="00132907"/>
    <w:rsid w:val="00136E69"/>
    <w:rsid w:val="0014265F"/>
    <w:rsid w:val="00151A06"/>
    <w:rsid w:val="00160ED6"/>
    <w:rsid w:val="00183B58"/>
    <w:rsid w:val="001B4B84"/>
    <w:rsid w:val="001D2724"/>
    <w:rsid w:val="001E5833"/>
    <w:rsid w:val="001F46B1"/>
    <w:rsid w:val="002B04F4"/>
    <w:rsid w:val="002B433A"/>
    <w:rsid w:val="002D7A6F"/>
    <w:rsid w:val="003470D3"/>
    <w:rsid w:val="00365D3E"/>
    <w:rsid w:val="00370369"/>
    <w:rsid w:val="003B5E1E"/>
    <w:rsid w:val="004107D2"/>
    <w:rsid w:val="00422782"/>
    <w:rsid w:val="00435DB0"/>
    <w:rsid w:val="004374A2"/>
    <w:rsid w:val="00456595"/>
    <w:rsid w:val="004933B2"/>
    <w:rsid w:val="004A5DE5"/>
    <w:rsid w:val="004C1388"/>
    <w:rsid w:val="004D42D9"/>
    <w:rsid w:val="005368CB"/>
    <w:rsid w:val="00554B50"/>
    <w:rsid w:val="00582D8B"/>
    <w:rsid w:val="00586FDC"/>
    <w:rsid w:val="005A3371"/>
    <w:rsid w:val="005C5D67"/>
    <w:rsid w:val="005C6435"/>
    <w:rsid w:val="006C30A3"/>
    <w:rsid w:val="006C345F"/>
    <w:rsid w:val="006F1D00"/>
    <w:rsid w:val="007129BA"/>
    <w:rsid w:val="00766CF8"/>
    <w:rsid w:val="007746F2"/>
    <w:rsid w:val="007B57BC"/>
    <w:rsid w:val="007E4BF7"/>
    <w:rsid w:val="008B0D3D"/>
    <w:rsid w:val="008F6644"/>
    <w:rsid w:val="00941DF7"/>
    <w:rsid w:val="009567D4"/>
    <w:rsid w:val="00A30907"/>
    <w:rsid w:val="00A345C8"/>
    <w:rsid w:val="00A42F15"/>
    <w:rsid w:val="00A82DB6"/>
    <w:rsid w:val="00AA5E74"/>
    <w:rsid w:val="00AC6EDF"/>
    <w:rsid w:val="00AD0097"/>
    <w:rsid w:val="00AE4A9B"/>
    <w:rsid w:val="00B15D28"/>
    <w:rsid w:val="00B21129"/>
    <w:rsid w:val="00B36CDF"/>
    <w:rsid w:val="00B64E9D"/>
    <w:rsid w:val="00B71117"/>
    <w:rsid w:val="00BE09CE"/>
    <w:rsid w:val="00C336D7"/>
    <w:rsid w:val="00CC52C5"/>
    <w:rsid w:val="00D322F6"/>
    <w:rsid w:val="00D8206D"/>
    <w:rsid w:val="00DA01B9"/>
    <w:rsid w:val="00DA3F67"/>
    <w:rsid w:val="00DC1575"/>
    <w:rsid w:val="00DC552F"/>
    <w:rsid w:val="00E3007E"/>
    <w:rsid w:val="00E35944"/>
    <w:rsid w:val="00E73A50"/>
    <w:rsid w:val="00E8531E"/>
    <w:rsid w:val="00E92812"/>
    <w:rsid w:val="00EA71A9"/>
    <w:rsid w:val="00EC4C22"/>
    <w:rsid w:val="00ED0230"/>
    <w:rsid w:val="00ED4738"/>
    <w:rsid w:val="00EE218A"/>
    <w:rsid w:val="00EF3471"/>
    <w:rsid w:val="00F76904"/>
    <w:rsid w:val="00FA02D3"/>
    <w:rsid w:val="00FF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F15"/>
  </w:style>
  <w:style w:type="paragraph" w:styleId="a5">
    <w:name w:val="footer"/>
    <w:basedOn w:val="a"/>
    <w:link w:val="a6"/>
    <w:uiPriority w:val="99"/>
    <w:unhideWhenUsed/>
    <w:rsid w:val="00A42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F15"/>
  </w:style>
  <w:style w:type="paragraph" w:styleId="a7">
    <w:name w:val="List Paragraph"/>
    <w:basedOn w:val="a"/>
    <w:uiPriority w:val="34"/>
    <w:qFormat/>
    <w:rsid w:val="00042E88"/>
    <w:pPr>
      <w:ind w:left="720"/>
      <w:contextualSpacing/>
    </w:pPr>
  </w:style>
  <w:style w:type="paragraph" w:styleId="a8">
    <w:name w:val="Subtitle"/>
    <w:basedOn w:val="a"/>
    <w:next w:val="a"/>
    <w:link w:val="a9"/>
    <w:uiPriority w:val="11"/>
    <w:qFormat/>
    <w:rsid w:val="00554B5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554B5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F15"/>
  </w:style>
  <w:style w:type="paragraph" w:styleId="a5">
    <w:name w:val="footer"/>
    <w:basedOn w:val="a"/>
    <w:link w:val="a6"/>
    <w:uiPriority w:val="99"/>
    <w:unhideWhenUsed/>
    <w:rsid w:val="00A42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F15"/>
  </w:style>
  <w:style w:type="paragraph" w:styleId="a7">
    <w:name w:val="List Paragraph"/>
    <w:basedOn w:val="a"/>
    <w:uiPriority w:val="34"/>
    <w:qFormat/>
    <w:rsid w:val="00042E88"/>
    <w:pPr>
      <w:ind w:left="720"/>
      <w:contextualSpacing/>
    </w:pPr>
  </w:style>
  <w:style w:type="paragraph" w:styleId="a8">
    <w:name w:val="Subtitle"/>
    <w:basedOn w:val="a"/>
    <w:next w:val="a"/>
    <w:link w:val="a9"/>
    <w:uiPriority w:val="11"/>
    <w:qFormat/>
    <w:rsid w:val="00554B5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554B5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0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2D285-CD9F-4FE4-AA4F-8A4C8A50D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Пешехонов Сергей Васильевич</dc:creator>
  <cp:lastModifiedBy>Кирилина Ольга Михайловна</cp:lastModifiedBy>
  <cp:revision>4</cp:revision>
  <cp:lastPrinted>2023-03-17T06:55:00Z</cp:lastPrinted>
  <dcterms:created xsi:type="dcterms:W3CDTF">2023-03-13T06:31:00Z</dcterms:created>
  <dcterms:modified xsi:type="dcterms:W3CDTF">2023-03-17T07:12:00Z</dcterms:modified>
</cp:coreProperties>
</file>