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50" w:rsidRPr="000F6DDC" w:rsidRDefault="00034150" w:rsidP="000F6DDC">
      <w:pPr>
        <w:ind w:firstLine="709"/>
        <w:jc w:val="right"/>
        <w:rPr>
          <w:sz w:val="28"/>
          <w:szCs w:val="28"/>
          <w:lang w:eastAsia="en-US"/>
        </w:rPr>
      </w:pPr>
      <w:r w:rsidRPr="000F6DDC">
        <w:rPr>
          <w:rFonts w:eastAsia="Calibri"/>
          <w:sz w:val="28"/>
          <w:szCs w:val="28"/>
        </w:rPr>
        <w:t>Приложение</w:t>
      </w:r>
    </w:p>
    <w:p w:rsidR="00034150" w:rsidRPr="000F6DDC" w:rsidRDefault="00034150" w:rsidP="000F6DDC">
      <w:pPr>
        <w:ind w:firstLine="709"/>
        <w:jc w:val="right"/>
        <w:rPr>
          <w:rFonts w:eastAsia="Calibri"/>
          <w:sz w:val="28"/>
          <w:szCs w:val="28"/>
        </w:rPr>
      </w:pPr>
      <w:r w:rsidRPr="000F6DDC">
        <w:rPr>
          <w:rFonts w:eastAsia="Calibri"/>
          <w:sz w:val="28"/>
          <w:szCs w:val="28"/>
        </w:rPr>
        <w:t>к Постановлению</w:t>
      </w:r>
    </w:p>
    <w:p w:rsidR="00034150" w:rsidRPr="000F6DDC" w:rsidRDefault="00034150" w:rsidP="000F6DDC">
      <w:pPr>
        <w:ind w:firstLine="709"/>
        <w:jc w:val="right"/>
        <w:rPr>
          <w:rFonts w:eastAsia="Calibri"/>
          <w:sz w:val="28"/>
          <w:szCs w:val="28"/>
        </w:rPr>
      </w:pPr>
      <w:r w:rsidRPr="000F6DDC">
        <w:rPr>
          <w:rFonts w:eastAsia="Calibri"/>
          <w:sz w:val="28"/>
          <w:szCs w:val="28"/>
        </w:rPr>
        <w:t>Ярославской областной Думы</w:t>
      </w:r>
    </w:p>
    <w:p w:rsidR="00034150" w:rsidRPr="000F6DDC" w:rsidRDefault="004849E4" w:rsidP="000F6DDC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034150" w:rsidRPr="000F6DD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27.09.2016 № 269</w:t>
      </w:r>
    </w:p>
    <w:p w:rsidR="00034150" w:rsidRPr="000F6DDC" w:rsidRDefault="00034150" w:rsidP="000F6DDC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034150" w:rsidRPr="000F6DDC" w:rsidRDefault="00034150" w:rsidP="000F6DDC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>ОБРАЩЕНИЕ</w:t>
      </w: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>Ярославской областной Думы</w:t>
      </w: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 xml:space="preserve">к Председателю Правительства Российской Федерации </w:t>
      </w: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 xml:space="preserve">Д.А. Медведеву по вопросу внесения изменений </w:t>
      </w: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>в отдельные нормативные правовые акты Российской Федерации</w:t>
      </w:r>
    </w:p>
    <w:p w:rsidR="00034150" w:rsidRPr="000F6DDC" w:rsidRDefault="00034150" w:rsidP="00CB0E37">
      <w:pPr>
        <w:ind w:left="709"/>
        <w:jc w:val="center"/>
        <w:rPr>
          <w:rFonts w:eastAsia="Calibri"/>
          <w:b/>
          <w:sz w:val="28"/>
          <w:szCs w:val="28"/>
        </w:rPr>
      </w:pPr>
      <w:r w:rsidRPr="000F6DDC">
        <w:rPr>
          <w:rFonts w:eastAsia="Calibri"/>
          <w:b/>
          <w:sz w:val="28"/>
          <w:szCs w:val="28"/>
        </w:rPr>
        <w:t>в сфере долевого строительства многоквартирных домов</w:t>
      </w:r>
    </w:p>
    <w:p w:rsidR="0081604C" w:rsidRPr="000F6DDC" w:rsidRDefault="0081604C" w:rsidP="000F6DDC">
      <w:pPr>
        <w:ind w:firstLine="709"/>
        <w:rPr>
          <w:rFonts w:eastAsia="Calibri"/>
          <w:b/>
          <w:sz w:val="28"/>
          <w:szCs w:val="28"/>
        </w:rPr>
      </w:pPr>
    </w:p>
    <w:p w:rsidR="00533B20" w:rsidRPr="000F6DDC" w:rsidRDefault="00533B20" w:rsidP="000F6DDC">
      <w:pPr>
        <w:ind w:firstLine="709"/>
        <w:rPr>
          <w:rFonts w:eastAsia="Calibri"/>
          <w:b/>
          <w:sz w:val="28"/>
          <w:szCs w:val="28"/>
        </w:rPr>
      </w:pPr>
    </w:p>
    <w:p w:rsidR="0081604C" w:rsidRPr="000F6DDC" w:rsidRDefault="0081604C" w:rsidP="000F6DDC">
      <w:pPr>
        <w:ind w:firstLine="709"/>
        <w:jc w:val="center"/>
        <w:rPr>
          <w:rFonts w:eastAsia="Calibri"/>
          <w:b/>
          <w:iCs/>
          <w:sz w:val="28"/>
          <w:szCs w:val="28"/>
        </w:rPr>
      </w:pPr>
      <w:r w:rsidRPr="000F6DDC">
        <w:rPr>
          <w:rFonts w:eastAsia="Calibri"/>
          <w:b/>
          <w:iCs/>
          <w:sz w:val="28"/>
          <w:szCs w:val="28"/>
        </w:rPr>
        <w:t>Уважаемый Дмитрий Анатольевич!</w:t>
      </w:r>
    </w:p>
    <w:p w:rsidR="0081604C" w:rsidRPr="000F6DDC" w:rsidRDefault="0081604C" w:rsidP="000F6DDC">
      <w:pPr>
        <w:ind w:firstLine="709"/>
        <w:jc w:val="both"/>
        <w:rPr>
          <w:rFonts w:eastAsia="Calibri"/>
          <w:iCs/>
          <w:sz w:val="28"/>
          <w:szCs w:val="28"/>
        </w:rPr>
      </w:pPr>
    </w:p>
    <w:p w:rsidR="008A15D6" w:rsidRPr="000F6DDC" w:rsidRDefault="0081604C" w:rsidP="000F6DDC">
      <w:pPr>
        <w:ind w:firstLine="709"/>
        <w:jc w:val="both"/>
        <w:rPr>
          <w:sz w:val="28"/>
          <w:szCs w:val="28"/>
        </w:rPr>
      </w:pPr>
      <w:r w:rsidRPr="000F6DDC">
        <w:rPr>
          <w:rFonts w:eastAsia="Calibri"/>
          <w:iCs/>
          <w:sz w:val="28"/>
          <w:szCs w:val="28"/>
        </w:rPr>
        <w:t xml:space="preserve">В настоящий момент </w:t>
      </w:r>
      <w:r w:rsidR="00A02247" w:rsidRPr="000F6DDC">
        <w:rPr>
          <w:rFonts w:eastAsia="Calibri"/>
          <w:iCs/>
          <w:sz w:val="28"/>
          <w:szCs w:val="28"/>
        </w:rPr>
        <w:t xml:space="preserve">вопросы долевого строительства регулируются </w:t>
      </w:r>
      <w:r w:rsidR="00A02247" w:rsidRPr="000F6DDC">
        <w:rPr>
          <w:sz w:val="28"/>
          <w:szCs w:val="28"/>
        </w:rPr>
        <w:t>Федеральным законом от 30.12.2004 № 214-ФЗ «Об участии в долевом стр</w:t>
      </w:r>
      <w:r w:rsidR="00A02247" w:rsidRPr="000F6DDC">
        <w:rPr>
          <w:sz w:val="28"/>
          <w:szCs w:val="28"/>
        </w:rPr>
        <w:t>о</w:t>
      </w:r>
      <w:r w:rsidR="00A02247" w:rsidRPr="000F6DDC">
        <w:rPr>
          <w:sz w:val="28"/>
          <w:szCs w:val="28"/>
        </w:rPr>
        <w:t>ительстве многоквартирных домов и иных объектов недвижимости и о вн</w:t>
      </w:r>
      <w:r w:rsidR="00A02247" w:rsidRPr="000F6DDC">
        <w:rPr>
          <w:sz w:val="28"/>
          <w:szCs w:val="28"/>
        </w:rPr>
        <w:t>е</w:t>
      </w:r>
      <w:r w:rsidR="00A02247" w:rsidRPr="000F6DDC">
        <w:rPr>
          <w:sz w:val="28"/>
          <w:szCs w:val="28"/>
        </w:rPr>
        <w:t>сении изменений в некоторые законодательные акты Российской Федерации»</w:t>
      </w:r>
      <w:r w:rsidR="00E55D09" w:rsidRPr="000F6DDC">
        <w:rPr>
          <w:sz w:val="28"/>
          <w:szCs w:val="28"/>
        </w:rPr>
        <w:t xml:space="preserve"> (далее – Федеральный з</w:t>
      </w:r>
      <w:r w:rsidR="00656D2F" w:rsidRPr="000F6DDC">
        <w:rPr>
          <w:sz w:val="28"/>
          <w:szCs w:val="28"/>
        </w:rPr>
        <w:t>акон)</w:t>
      </w:r>
      <w:r w:rsidR="00A02247" w:rsidRPr="000F6DDC">
        <w:rPr>
          <w:sz w:val="28"/>
          <w:szCs w:val="28"/>
        </w:rPr>
        <w:t>, Постановлениями Правительства Российской Феде</w:t>
      </w:r>
      <w:r w:rsidR="00E55D09" w:rsidRPr="000F6DDC">
        <w:rPr>
          <w:sz w:val="28"/>
          <w:szCs w:val="28"/>
        </w:rPr>
        <w:t xml:space="preserve">рации и иными нормативными </w:t>
      </w:r>
      <w:r w:rsidR="00A02247" w:rsidRPr="000F6DDC">
        <w:rPr>
          <w:sz w:val="28"/>
          <w:szCs w:val="28"/>
        </w:rPr>
        <w:t xml:space="preserve">правовыми актами. Вместе с тем, на практике </w:t>
      </w:r>
      <w:r w:rsidRPr="000F6DDC">
        <w:rPr>
          <w:rFonts w:eastAsia="Calibri"/>
          <w:iCs/>
          <w:sz w:val="28"/>
          <w:szCs w:val="28"/>
        </w:rPr>
        <w:t xml:space="preserve">процесс долевого строительства многоквартирных домов во многих </w:t>
      </w:r>
      <w:r w:rsidR="00A02247" w:rsidRPr="000F6DDC">
        <w:rPr>
          <w:rFonts w:eastAsia="Calibri"/>
          <w:iCs/>
          <w:sz w:val="28"/>
          <w:szCs w:val="28"/>
        </w:rPr>
        <w:t xml:space="preserve">регионах </w:t>
      </w:r>
      <w:r w:rsidRPr="000F6DDC">
        <w:rPr>
          <w:rFonts w:eastAsia="Calibri"/>
          <w:iCs/>
          <w:sz w:val="28"/>
          <w:szCs w:val="28"/>
        </w:rPr>
        <w:t xml:space="preserve">сопряжен с определенными сложностями. </w:t>
      </w:r>
      <w:r w:rsidR="00A02247" w:rsidRPr="000F6DDC">
        <w:rPr>
          <w:rFonts w:eastAsia="Calibri"/>
          <w:iCs/>
          <w:sz w:val="28"/>
          <w:szCs w:val="28"/>
        </w:rPr>
        <w:t>А действующие полож</w:t>
      </w:r>
      <w:r w:rsidR="00A02247" w:rsidRPr="000F6DDC">
        <w:rPr>
          <w:rFonts w:eastAsia="Calibri"/>
          <w:iCs/>
          <w:sz w:val="28"/>
          <w:szCs w:val="28"/>
        </w:rPr>
        <w:t>е</w:t>
      </w:r>
      <w:r w:rsidR="00A02247" w:rsidRPr="000F6DDC">
        <w:rPr>
          <w:rFonts w:eastAsia="Calibri"/>
          <w:iCs/>
          <w:sz w:val="28"/>
          <w:szCs w:val="28"/>
        </w:rPr>
        <w:t>ния федерального законодательства не позволяют органам исполнительной власти субъектов Российской Федерации в полной мере реализовывать мех</w:t>
      </w:r>
      <w:r w:rsidR="00A02247" w:rsidRPr="000F6DDC">
        <w:rPr>
          <w:rFonts w:eastAsia="Calibri"/>
          <w:iCs/>
          <w:sz w:val="28"/>
          <w:szCs w:val="28"/>
        </w:rPr>
        <w:t>а</w:t>
      </w:r>
      <w:r w:rsidR="00A02247" w:rsidRPr="000F6DDC">
        <w:rPr>
          <w:rFonts w:eastAsia="Calibri"/>
          <w:iCs/>
          <w:sz w:val="28"/>
          <w:szCs w:val="28"/>
        </w:rPr>
        <w:t xml:space="preserve">низмы по завершению строительства «проблемных» домов. </w:t>
      </w:r>
      <w:r w:rsidR="00656D2F" w:rsidRPr="000F6DDC">
        <w:rPr>
          <w:rFonts w:eastAsia="Calibri"/>
          <w:iCs/>
          <w:sz w:val="28"/>
          <w:szCs w:val="28"/>
        </w:rPr>
        <w:t>В Ярославской области п</w:t>
      </w:r>
      <w:r w:rsidRPr="000F6DDC">
        <w:rPr>
          <w:rFonts w:eastAsia="Calibri"/>
          <w:iCs/>
          <w:sz w:val="28"/>
          <w:szCs w:val="28"/>
        </w:rPr>
        <w:t>о итогам первого полугодия 2016 года на особом контрол</w:t>
      </w:r>
      <w:r w:rsidR="00980A76" w:rsidRPr="000F6DDC">
        <w:rPr>
          <w:rFonts w:eastAsia="Calibri"/>
          <w:iCs/>
          <w:sz w:val="28"/>
          <w:szCs w:val="28"/>
        </w:rPr>
        <w:t>е органов исполнительной власти</w:t>
      </w:r>
      <w:r w:rsidRPr="000F6DDC">
        <w:rPr>
          <w:rFonts w:eastAsia="Calibri"/>
          <w:iCs/>
          <w:sz w:val="28"/>
          <w:szCs w:val="28"/>
        </w:rPr>
        <w:t xml:space="preserve"> </w:t>
      </w:r>
      <w:r w:rsidR="00AE278D" w:rsidRPr="000F6DDC">
        <w:rPr>
          <w:rFonts w:eastAsia="Calibri"/>
          <w:iCs/>
          <w:sz w:val="28"/>
          <w:szCs w:val="28"/>
        </w:rPr>
        <w:t>находилось 18 объектов; в</w:t>
      </w:r>
      <w:r w:rsidR="00980A76" w:rsidRPr="000F6DDC">
        <w:rPr>
          <w:rFonts w:eastAsia="Calibri"/>
          <w:iCs/>
          <w:sz w:val="28"/>
          <w:szCs w:val="28"/>
        </w:rPr>
        <w:t xml:space="preserve"> </w:t>
      </w:r>
      <w:r w:rsidR="00656D2F" w:rsidRPr="000F6DDC">
        <w:rPr>
          <w:rFonts w:eastAsia="Calibri"/>
          <w:iCs/>
          <w:sz w:val="28"/>
          <w:szCs w:val="28"/>
        </w:rPr>
        <w:t>р</w:t>
      </w:r>
      <w:r w:rsidR="00980A76" w:rsidRPr="000F6DDC">
        <w:rPr>
          <w:rFonts w:eastAsia="Calibri"/>
          <w:iCs/>
          <w:sz w:val="28"/>
          <w:szCs w:val="28"/>
        </w:rPr>
        <w:t>еестр</w:t>
      </w:r>
      <w:r w:rsidR="00A02247" w:rsidRPr="000F6DDC">
        <w:rPr>
          <w:rFonts w:eastAsia="Calibri"/>
          <w:iCs/>
          <w:sz w:val="28"/>
          <w:szCs w:val="28"/>
        </w:rPr>
        <w:t>е</w:t>
      </w:r>
      <w:r w:rsidR="00980A76" w:rsidRPr="000F6DDC">
        <w:rPr>
          <w:rFonts w:eastAsia="Calibri"/>
          <w:iCs/>
          <w:sz w:val="28"/>
          <w:szCs w:val="28"/>
        </w:rPr>
        <w:t xml:space="preserve"> граждан, чьи д</w:t>
      </w:r>
      <w:r w:rsidR="00980A76" w:rsidRPr="000F6DDC">
        <w:rPr>
          <w:rFonts w:eastAsia="Calibri"/>
          <w:iCs/>
          <w:sz w:val="28"/>
          <w:szCs w:val="28"/>
        </w:rPr>
        <w:t>е</w:t>
      </w:r>
      <w:r w:rsidR="00980A76" w:rsidRPr="000F6DDC">
        <w:rPr>
          <w:rFonts w:eastAsia="Calibri"/>
          <w:iCs/>
          <w:sz w:val="28"/>
          <w:szCs w:val="28"/>
        </w:rPr>
        <w:t xml:space="preserve">нежные средства привлечены для строительства многоквартирных домов и чьи права нарушены, </w:t>
      </w:r>
      <w:r w:rsidR="00A02247" w:rsidRPr="000F6DDC">
        <w:rPr>
          <w:rFonts w:eastAsia="Calibri"/>
          <w:iCs/>
          <w:sz w:val="28"/>
          <w:szCs w:val="28"/>
        </w:rPr>
        <w:t>состоял</w:t>
      </w:r>
      <w:r w:rsidR="008C277E">
        <w:rPr>
          <w:rFonts w:eastAsia="Calibri"/>
          <w:iCs/>
          <w:sz w:val="28"/>
          <w:szCs w:val="28"/>
        </w:rPr>
        <w:t>о</w:t>
      </w:r>
      <w:bookmarkStart w:id="0" w:name="_GoBack"/>
      <w:bookmarkEnd w:id="0"/>
      <w:r w:rsidR="00A02247" w:rsidRPr="000F6DDC">
        <w:rPr>
          <w:rFonts w:eastAsia="Calibri"/>
          <w:iCs/>
          <w:sz w:val="28"/>
          <w:szCs w:val="28"/>
        </w:rPr>
        <w:t xml:space="preserve"> </w:t>
      </w:r>
      <w:r w:rsidR="00980A76" w:rsidRPr="000F6DDC">
        <w:rPr>
          <w:rFonts w:eastAsia="Calibri"/>
          <w:iCs/>
          <w:sz w:val="28"/>
          <w:szCs w:val="28"/>
        </w:rPr>
        <w:t xml:space="preserve">более 250 человек. </w:t>
      </w:r>
      <w:r w:rsidR="00656D2F" w:rsidRPr="000F6DDC">
        <w:rPr>
          <w:sz w:val="28"/>
          <w:szCs w:val="28"/>
        </w:rPr>
        <w:t>В целях более эффективн</w:t>
      </w:r>
      <w:r w:rsidR="00656D2F" w:rsidRPr="000F6DDC">
        <w:rPr>
          <w:sz w:val="28"/>
          <w:szCs w:val="28"/>
        </w:rPr>
        <w:t>о</w:t>
      </w:r>
      <w:r w:rsidR="00656D2F" w:rsidRPr="000F6DDC">
        <w:rPr>
          <w:sz w:val="28"/>
          <w:szCs w:val="28"/>
        </w:rPr>
        <w:t>го решения существующих проблем в сфере долевого стро</w:t>
      </w:r>
      <w:r w:rsidR="00373CAF" w:rsidRPr="000F6DDC">
        <w:rPr>
          <w:sz w:val="28"/>
          <w:szCs w:val="28"/>
        </w:rPr>
        <w:t>ительства мног</w:t>
      </w:r>
      <w:r w:rsidR="00373CAF" w:rsidRPr="000F6DDC">
        <w:rPr>
          <w:sz w:val="28"/>
          <w:szCs w:val="28"/>
        </w:rPr>
        <w:t>о</w:t>
      </w:r>
      <w:r w:rsidR="00373CAF" w:rsidRPr="000F6DDC">
        <w:rPr>
          <w:sz w:val="28"/>
          <w:szCs w:val="28"/>
        </w:rPr>
        <w:t>квартирных домов</w:t>
      </w:r>
      <w:r w:rsidR="00656D2F" w:rsidRPr="000F6DDC">
        <w:rPr>
          <w:sz w:val="28"/>
          <w:szCs w:val="28"/>
        </w:rPr>
        <w:t xml:space="preserve"> </w:t>
      </w:r>
      <w:r w:rsidR="00E45FDE" w:rsidRPr="000F6DDC">
        <w:rPr>
          <w:sz w:val="28"/>
          <w:szCs w:val="28"/>
        </w:rPr>
        <w:t>просим рассмотреть возможность внести</w:t>
      </w:r>
      <w:r w:rsidR="00817135" w:rsidRPr="000F6DDC">
        <w:rPr>
          <w:sz w:val="28"/>
          <w:szCs w:val="28"/>
        </w:rPr>
        <w:t xml:space="preserve"> </w:t>
      </w:r>
      <w:r w:rsidR="00443B7A" w:rsidRPr="000F6DDC">
        <w:rPr>
          <w:sz w:val="28"/>
          <w:szCs w:val="28"/>
        </w:rPr>
        <w:t xml:space="preserve">ряд </w:t>
      </w:r>
      <w:r w:rsidR="005B4456" w:rsidRPr="000F6DDC">
        <w:rPr>
          <w:sz w:val="28"/>
          <w:szCs w:val="28"/>
        </w:rPr>
        <w:t>из</w:t>
      </w:r>
      <w:r w:rsidR="00443B7A" w:rsidRPr="000F6DDC">
        <w:rPr>
          <w:sz w:val="28"/>
          <w:szCs w:val="28"/>
        </w:rPr>
        <w:t>менений</w:t>
      </w:r>
      <w:r w:rsidR="005B4456" w:rsidRPr="000F6DDC">
        <w:rPr>
          <w:sz w:val="28"/>
          <w:szCs w:val="28"/>
        </w:rPr>
        <w:t xml:space="preserve"> </w:t>
      </w:r>
      <w:r w:rsidR="00E45FDE" w:rsidRPr="000F6DDC">
        <w:rPr>
          <w:sz w:val="28"/>
          <w:szCs w:val="28"/>
        </w:rPr>
        <w:t xml:space="preserve">в </w:t>
      </w:r>
      <w:r w:rsidR="00E55D09" w:rsidRPr="000F6DDC">
        <w:rPr>
          <w:sz w:val="28"/>
          <w:szCs w:val="28"/>
        </w:rPr>
        <w:t xml:space="preserve">действующие нормативные </w:t>
      </w:r>
      <w:r w:rsidR="00443B7A" w:rsidRPr="000F6DDC">
        <w:rPr>
          <w:sz w:val="28"/>
          <w:szCs w:val="28"/>
        </w:rPr>
        <w:t>правовые акты</w:t>
      </w:r>
      <w:r w:rsidR="00E45FDE" w:rsidRPr="000F6DDC">
        <w:rPr>
          <w:sz w:val="28"/>
          <w:szCs w:val="28"/>
        </w:rPr>
        <w:t>.</w:t>
      </w:r>
    </w:p>
    <w:p w:rsidR="0088100B" w:rsidRPr="000F6DDC" w:rsidRDefault="0088100B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1. </w:t>
      </w:r>
      <w:r w:rsidR="008A15D6" w:rsidRPr="000F6DDC">
        <w:rPr>
          <w:sz w:val="28"/>
          <w:szCs w:val="28"/>
        </w:rPr>
        <w:t>С 01.01.2014 установлено обязательное страхование гражданской о</w:t>
      </w:r>
      <w:r w:rsidR="008A15D6" w:rsidRPr="000F6DDC">
        <w:rPr>
          <w:sz w:val="28"/>
          <w:szCs w:val="28"/>
        </w:rPr>
        <w:t>т</w:t>
      </w:r>
      <w:r w:rsidR="008A15D6" w:rsidRPr="000F6DDC">
        <w:rPr>
          <w:sz w:val="28"/>
          <w:szCs w:val="28"/>
        </w:rPr>
        <w:t>ветственности застройщиков, привлекающих денежные средства граждан. При этом</w:t>
      </w:r>
      <w:proofErr w:type="gramStart"/>
      <w:r w:rsidR="00867D69" w:rsidRPr="000F6DDC">
        <w:rPr>
          <w:sz w:val="28"/>
          <w:szCs w:val="28"/>
        </w:rPr>
        <w:t>,</w:t>
      </w:r>
      <w:proofErr w:type="gramEnd"/>
      <w:r w:rsidR="000D1C52" w:rsidRPr="000F6DDC">
        <w:rPr>
          <w:sz w:val="28"/>
          <w:szCs w:val="28"/>
        </w:rPr>
        <w:t xml:space="preserve"> </w:t>
      </w:r>
      <w:r w:rsidR="008A15D6" w:rsidRPr="000F6DDC">
        <w:rPr>
          <w:sz w:val="28"/>
          <w:szCs w:val="28"/>
        </w:rPr>
        <w:t>страховым случаем является неисполнение или ненадлежащее и</w:t>
      </w:r>
      <w:r w:rsidR="008A15D6" w:rsidRPr="000F6DDC">
        <w:rPr>
          <w:sz w:val="28"/>
          <w:szCs w:val="28"/>
        </w:rPr>
        <w:t>с</w:t>
      </w:r>
      <w:r w:rsidR="008A15D6" w:rsidRPr="000F6DDC">
        <w:rPr>
          <w:sz w:val="28"/>
          <w:szCs w:val="28"/>
        </w:rPr>
        <w:t>полнение застройщиком обязательств по передаче жилого помещ</w:t>
      </w:r>
      <w:r w:rsidR="00867D69" w:rsidRPr="000F6DDC">
        <w:rPr>
          <w:sz w:val="28"/>
          <w:szCs w:val="28"/>
        </w:rPr>
        <w:t>ения по д</w:t>
      </w:r>
      <w:r w:rsidR="00867D69" w:rsidRPr="000F6DDC">
        <w:rPr>
          <w:sz w:val="28"/>
          <w:szCs w:val="28"/>
        </w:rPr>
        <w:t>о</w:t>
      </w:r>
      <w:r w:rsidR="00867D69" w:rsidRPr="000F6DDC">
        <w:rPr>
          <w:sz w:val="28"/>
          <w:szCs w:val="28"/>
        </w:rPr>
        <w:t>говору, подтвержденное</w:t>
      </w:r>
      <w:r w:rsidR="008A15D6" w:rsidRPr="000F6DDC">
        <w:rPr>
          <w:sz w:val="28"/>
          <w:szCs w:val="28"/>
        </w:rPr>
        <w:t xml:space="preserve"> решением суда об обращении взыскания на предмет залога или решением арбитражного суда о признании должника банкротом и об открытии конкурсного производства. Право на получение страховой в</w:t>
      </w:r>
      <w:r w:rsidR="008A15D6" w:rsidRPr="000F6DDC">
        <w:rPr>
          <w:sz w:val="28"/>
          <w:szCs w:val="28"/>
        </w:rPr>
        <w:t>ы</w:t>
      </w:r>
      <w:r w:rsidR="008A15D6" w:rsidRPr="000F6DDC">
        <w:rPr>
          <w:sz w:val="28"/>
          <w:szCs w:val="28"/>
        </w:rPr>
        <w:t>платы со</w:t>
      </w:r>
      <w:r w:rsidR="00817135" w:rsidRPr="000F6DDC">
        <w:rPr>
          <w:sz w:val="28"/>
          <w:szCs w:val="28"/>
        </w:rPr>
        <w:t>храняется лишь в течение двух</w:t>
      </w:r>
      <w:r w:rsidR="008A15D6" w:rsidRPr="000F6DDC">
        <w:rPr>
          <w:sz w:val="28"/>
          <w:szCs w:val="28"/>
        </w:rPr>
        <w:t xml:space="preserve"> лет со дня наступления срока пер</w:t>
      </w:r>
      <w:r w:rsidR="008A15D6" w:rsidRPr="000F6DDC">
        <w:rPr>
          <w:sz w:val="28"/>
          <w:szCs w:val="28"/>
        </w:rPr>
        <w:t>е</w:t>
      </w:r>
      <w:r w:rsidR="008A15D6" w:rsidRPr="000F6DDC">
        <w:rPr>
          <w:sz w:val="28"/>
          <w:szCs w:val="28"/>
        </w:rPr>
        <w:t>дачи объекта долевого строительства, предусмотренного договором участия в долевом строительстве.</w:t>
      </w:r>
      <w:r w:rsidRPr="000F6DDC">
        <w:rPr>
          <w:sz w:val="28"/>
          <w:szCs w:val="28"/>
        </w:rPr>
        <w:t xml:space="preserve"> </w:t>
      </w:r>
      <w:r w:rsidR="00651545" w:rsidRPr="000F6DDC">
        <w:rPr>
          <w:sz w:val="28"/>
          <w:szCs w:val="28"/>
        </w:rPr>
        <w:t xml:space="preserve">В связи </w:t>
      </w:r>
      <w:r w:rsidR="000F6DDC">
        <w:rPr>
          <w:sz w:val="28"/>
          <w:szCs w:val="28"/>
        </w:rPr>
        <w:t xml:space="preserve">с </w:t>
      </w:r>
      <w:proofErr w:type="gramStart"/>
      <w:r w:rsidR="00651545" w:rsidRPr="000F6DDC">
        <w:rPr>
          <w:sz w:val="28"/>
          <w:szCs w:val="28"/>
        </w:rPr>
        <w:t>изложенным</w:t>
      </w:r>
      <w:proofErr w:type="gramEnd"/>
      <w:r w:rsidR="00651545" w:rsidRPr="000F6DDC">
        <w:rPr>
          <w:sz w:val="28"/>
          <w:szCs w:val="28"/>
        </w:rPr>
        <w:t xml:space="preserve"> </w:t>
      </w:r>
      <w:r w:rsidR="00AE6563" w:rsidRPr="000F6DDC">
        <w:rPr>
          <w:sz w:val="28"/>
          <w:szCs w:val="28"/>
        </w:rPr>
        <w:t xml:space="preserve">предлагаем рассмотреть возможность </w:t>
      </w:r>
      <w:r w:rsidR="00867D69" w:rsidRPr="000F6DDC">
        <w:rPr>
          <w:sz w:val="28"/>
          <w:szCs w:val="28"/>
        </w:rPr>
        <w:t xml:space="preserve">внесения изменений </w:t>
      </w:r>
      <w:r w:rsidR="00443B7A" w:rsidRPr="000F6DDC">
        <w:rPr>
          <w:sz w:val="28"/>
          <w:szCs w:val="28"/>
        </w:rPr>
        <w:t>в статью</w:t>
      </w:r>
      <w:r w:rsidR="008A15D6" w:rsidRPr="000F6DDC">
        <w:rPr>
          <w:sz w:val="28"/>
          <w:szCs w:val="28"/>
        </w:rPr>
        <w:t xml:space="preserve"> 15.2 </w:t>
      </w:r>
      <w:r w:rsidR="00E55D09" w:rsidRPr="000F6DDC">
        <w:rPr>
          <w:sz w:val="28"/>
          <w:szCs w:val="28"/>
        </w:rPr>
        <w:t>Федерального з</w:t>
      </w:r>
      <w:r w:rsidR="00656D2F" w:rsidRPr="000F6DDC">
        <w:rPr>
          <w:sz w:val="28"/>
          <w:szCs w:val="28"/>
        </w:rPr>
        <w:t>акона</w:t>
      </w:r>
      <w:r w:rsidR="009E2907" w:rsidRPr="000F6DDC">
        <w:rPr>
          <w:sz w:val="28"/>
          <w:szCs w:val="28"/>
        </w:rPr>
        <w:t>:</w:t>
      </w:r>
    </w:p>
    <w:p w:rsidR="008A15D6" w:rsidRPr="000F6DDC" w:rsidRDefault="0088100B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lastRenderedPageBreak/>
        <w:t>1)</w:t>
      </w:r>
      <w:r w:rsidR="008A15D6" w:rsidRPr="000F6DDC">
        <w:rPr>
          <w:sz w:val="28"/>
          <w:szCs w:val="28"/>
        </w:rPr>
        <w:t xml:space="preserve"> </w:t>
      </w:r>
      <w:r w:rsidR="00443B7A" w:rsidRPr="000F6DDC">
        <w:rPr>
          <w:sz w:val="28"/>
          <w:szCs w:val="28"/>
        </w:rPr>
        <w:t>часть</w:t>
      </w:r>
      <w:r w:rsidR="008A15D6" w:rsidRPr="000F6DDC">
        <w:rPr>
          <w:sz w:val="28"/>
          <w:szCs w:val="28"/>
        </w:rPr>
        <w:t xml:space="preserve"> 8 изложить в следующей редакции:</w:t>
      </w:r>
    </w:p>
    <w:p w:rsidR="008A15D6" w:rsidRPr="000F6DDC" w:rsidRDefault="008A15D6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>«8. Страховым случаем является неисполнение или ненадлежащее и</w:t>
      </w:r>
      <w:r w:rsidRPr="000F6DDC">
        <w:rPr>
          <w:sz w:val="28"/>
          <w:szCs w:val="28"/>
        </w:rPr>
        <w:t>с</w:t>
      </w:r>
      <w:r w:rsidRPr="000F6DDC">
        <w:rPr>
          <w:sz w:val="28"/>
          <w:szCs w:val="28"/>
        </w:rPr>
        <w:t>полнение застройщиком обязательств по передаче жилого помещения учас</w:t>
      </w:r>
      <w:r w:rsidRPr="000F6DDC">
        <w:rPr>
          <w:sz w:val="28"/>
          <w:szCs w:val="28"/>
        </w:rPr>
        <w:t>т</w:t>
      </w:r>
      <w:r w:rsidRPr="000F6DDC">
        <w:rPr>
          <w:sz w:val="28"/>
          <w:szCs w:val="28"/>
        </w:rPr>
        <w:t>нику долевог</w:t>
      </w:r>
      <w:r w:rsidR="005368C2" w:rsidRPr="000F6DDC">
        <w:rPr>
          <w:sz w:val="28"/>
          <w:szCs w:val="28"/>
        </w:rPr>
        <w:t>о строительства, подтвержденные</w:t>
      </w:r>
      <w:r w:rsidRPr="000F6DDC">
        <w:rPr>
          <w:sz w:val="28"/>
          <w:szCs w:val="28"/>
        </w:rPr>
        <w:t xml:space="preserve"> договором участия в долевом строительстве, прошедшим государственную регистрацию, содержащим наступивший срок передачи о</w:t>
      </w:r>
      <w:r w:rsidR="00443B7A" w:rsidRPr="000F6DDC">
        <w:rPr>
          <w:sz w:val="28"/>
          <w:szCs w:val="28"/>
        </w:rPr>
        <w:t>бъекта долевого строительства</w:t>
      </w:r>
      <w:proofErr w:type="gramStart"/>
      <w:r w:rsidR="00443B7A" w:rsidRPr="000F6DDC">
        <w:rPr>
          <w:sz w:val="28"/>
          <w:szCs w:val="28"/>
        </w:rPr>
        <w:t>.»;</w:t>
      </w:r>
      <w:proofErr w:type="gramEnd"/>
    </w:p>
    <w:p w:rsidR="008A15D6" w:rsidRPr="000F6DDC" w:rsidRDefault="0088100B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2) </w:t>
      </w:r>
      <w:r w:rsidR="008A15D6" w:rsidRPr="000F6DDC">
        <w:rPr>
          <w:sz w:val="28"/>
          <w:szCs w:val="28"/>
        </w:rPr>
        <w:t>в</w:t>
      </w:r>
      <w:r w:rsidR="00443B7A" w:rsidRPr="000F6DDC">
        <w:rPr>
          <w:sz w:val="28"/>
          <w:szCs w:val="28"/>
        </w:rPr>
        <w:t xml:space="preserve"> части</w:t>
      </w:r>
      <w:r w:rsidR="007E2CF3" w:rsidRPr="000F6DDC">
        <w:rPr>
          <w:sz w:val="28"/>
          <w:szCs w:val="28"/>
        </w:rPr>
        <w:t xml:space="preserve"> 9 слова «</w:t>
      </w:r>
      <w:r w:rsidR="008A15D6" w:rsidRPr="000F6DDC">
        <w:rPr>
          <w:sz w:val="28"/>
          <w:szCs w:val="28"/>
        </w:rPr>
        <w:t xml:space="preserve">двух лет» </w:t>
      </w:r>
      <w:r w:rsidR="007E2CF3" w:rsidRPr="000F6DDC">
        <w:rPr>
          <w:sz w:val="28"/>
          <w:szCs w:val="28"/>
        </w:rPr>
        <w:t xml:space="preserve">заменить </w:t>
      </w:r>
      <w:r w:rsidR="008A15D6" w:rsidRPr="000F6DDC">
        <w:rPr>
          <w:sz w:val="28"/>
          <w:szCs w:val="28"/>
        </w:rPr>
        <w:t>слова</w:t>
      </w:r>
      <w:r w:rsidR="007E2CF3" w:rsidRPr="000F6DDC">
        <w:rPr>
          <w:sz w:val="28"/>
          <w:szCs w:val="28"/>
        </w:rPr>
        <w:t>ми «</w:t>
      </w:r>
      <w:r w:rsidR="008A15D6" w:rsidRPr="000F6DDC">
        <w:rPr>
          <w:sz w:val="28"/>
          <w:szCs w:val="28"/>
        </w:rPr>
        <w:t>пяти лет».</w:t>
      </w:r>
    </w:p>
    <w:p w:rsidR="00E55D09" w:rsidRPr="000F6DDC" w:rsidRDefault="00443B7A" w:rsidP="000F6DD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2. </w:t>
      </w:r>
      <w:proofErr w:type="gramStart"/>
      <w:r w:rsidR="00E55D09" w:rsidRPr="000F6DDC">
        <w:rPr>
          <w:sz w:val="28"/>
          <w:szCs w:val="28"/>
        </w:rPr>
        <w:t>В</w:t>
      </w:r>
      <w:r w:rsidRPr="000F6DDC">
        <w:rPr>
          <w:sz w:val="28"/>
          <w:szCs w:val="28"/>
        </w:rPr>
        <w:t xml:space="preserve"> </w:t>
      </w:r>
      <w:r w:rsidR="008A15D6" w:rsidRPr="000F6DDC">
        <w:rPr>
          <w:sz w:val="28"/>
          <w:szCs w:val="28"/>
        </w:rPr>
        <w:t>целях обеспечения контроля за осуществлением застройщиками мероприятий по страхованию</w:t>
      </w:r>
      <w:r w:rsidR="00AE6563" w:rsidRPr="000F6DDC">
        <w:rPr>
          <w:sz w:val="28"/>
          <w:szCs w:val="28"/>
        </w:rPr>
        <w:t xml:space="preserve"> </w:t>
      </w:r>
      <w:r w:rsidRPr="000F6DDC">
        <w:rPr>
          <w:sz w:val="28"/>
          <w:szCs w:val="28"/>
        </w:rPr>
        <w:t xml:space="preserve">предлагаем </w:t>
      </w:r>
      <w:r w:rsidR="00AE6563" w:rsidRPr="000F6DDC">
        <w:rPr>
          <w:sz w:val="28"/>
          <w:szCs w:val="28"/>
        </w:rPr>
        <w:t xml:space="preserve">рассмотреть возможность внести корректировку в </w:t>
      </w:r>
      <w:r w:rsidR="008A15D6" w:rsidRPr="000F6DDC">
        <w:rPr>
          <w:sz w:val="28"/>
          <w:szCs w:val="28"/>
        </w:rPr>
        <w:t>Постановле</w:t>
      </w:r>
      <w:r w:rsidR="00AE6563" w:rsidRPr="000F6DDC">
        <w:rPr>
          <w:sz w:val="28"/>
          <w:szCs w:val="28"/>
        </w:rPr>
        <w:t>ние</w:t>
      </w:r>
      <w:r w:rsidR="008A15D6" w:rsidRPr="000F6DDC">
        <w:rPr>
          <w:sz w:val="28"/>
          <w:szCs w:val="28"/>
        </w:rPr>
        <w:t xml:space="preserve"> Правительства Р</w:t>
      </w:r>
      <w:r w:rsidR="007D08B5" w:rsidRPr="000F6DDC">
        <w:rPr>
          <w:sz w:val="28"/>
          <w:szCs w:val="28"/>
        </w:rPr>
        <w:t xml:space="preserve">оссийской </w:t>
      </w:r>
      <w:r w:rsidR="008A15D6" w:rsidRPr="000F6DDC">
        <w:rPr>
          <w:sz w:val="28"/>
          <w:szCs w:val="28"/>
        </w:rPr>
        <w:t>Ф</w:t>
      </w:r>
      <w:r w:rsidR="007D08B5" w:rsidRPr="000F6DDC">
        <w:rPr>
          <w:sz w:val="28"/>
          <w:szCs w:val="28"/>
        </w:rPr>
        <w:t>едерации</w:t>
      </w:r>
      <w:r w:rsidR="008A15D6" w:rsidRPr="000F6DDC">
        <w:rPr>
          <w:sz w:val="28"/>
          <w:szCs w:val="28"/>
        </w:rPr>
        <w:t xml:space="preserve"> от 27.10.2005 № 645 «О ежеквартальной отчетности застройщиков об осущест</w:t>
      </w:r>
      <w:r w:rsidR="008A15D6" w:rsidRPr="000F6DDC">
        <w:rPr>
          <w:sz w:val="28"/>
          <w:szCs w:val="28"/>
        </w:rPr>
        <w:t>в</w:t>
      </w:r>
      <w:r w:rsidR="008A15D6" w:rsidRPr="000F6DDC">
        <w:rPr>
          <w:sz w:val="28"/>
          <w:szCs w:val="28"/>
        </w:rPr>
        <w:t>лении деятельности, связанной с привлечением денежных средств участн</w:t>
      </w:r>
      <w:r w:rsidR="008A15D6" w:rsidRPr="000F6DDC">
        <w:rPr>
          <w:sz w:val="28"/>
          <w:szCs w:val="28"/>
        </w:rPr>
        <w:t>и</w:t>
      </w:r>
      <w:r w:rsidR="008A15D6" w:rsidRPr="000F6DDC">
        <w:rPr>
          <w:sz w:val="28"/>
          <w:szCs w:val="28"/>
        </w:rPr>
        <w:t>ков долевого строительства»</w:t>
      </w:r>
      <w:r w:rsidR="007D08B5" w:rsidRPr="000F6DDC">
        <w:rPr>
          <w:sz w:val="28"/>
          <w:szCs w:val="28"/>
        </w:rPr>
        <w:t xml:space="preserve">, добавив </w:t>
      </w:r>
      <w:r w:rsidR="00656D2F" w:rsidRPr="000F6DDC">
        <w:rPr>
          <w:sz w:val="28"/>
          <w:szCs w:val="28"/>
        </w:rPr>
        <w:t>в П</w:t>
      </w:r>
      <w:r w:rsidRPr="000F6DDC">
        <w:rPr>
          <w:sz w:val="28"/>
          <w:szCs w:val="28"/>
        </w:rPr>
        <w:t xml:space="preserve">риложение № 2 к </w:t>
      </w:r>
      <w:hyperlink w:anchor="sub_0" w:history="1">
        <w:r w:rsidRPr="000F6DDC">
          <w:rPr>
            <w:sz w:val="28"/>
            <w:szCs w:val="28"/>
          </w:rPr>
          <w:t>Правилам</w:t>
        </w:r>
      </w:hyperlink>
      <w:r w:rsidRPr="000F6DDC">
        <w:rPr>
          <w:sz w:val="28"/>
          <w:szCs w:val="28"/>
        </w:rPr>
        <w:t xml:space="preserve"> пре</w:t>
      </w:r>
      <w:r w:rsidRPr="000F6DDC">
        <w:rPr>
          <w:sz w:val="28"/>
          <w:szCs w:val="28"/>
        </w:rPr>
        <w:t>д</w:t>
      </w:r>
      <w:r w:rsidRPr="000F6DDC">
        <w:rPr>
          <w:sz w:val="28"/>
          <w:szCs w:val="28"/>
        </w:rPr>
        <w:t>ставления застройщиками ежеквартальной отчетности об осуществлении д</w:t>
      </w:r>
      <w:r w:rsidRPr="000F6DDC">
        <w:rPr>
          <w:sz w:val="28"/>
          <w:szCs w:val="28"/>
        </w:rPr>
        <w:t>е</w:t>
      </w:r>
      <w:r w:rsidRPr="000F6DDC">
        <w:rPr>
          <w:sz w:val="28"/>
          <w:szCs w:val="28"/>
        </w:rPr>
        <w:t>ятельности, связанной с привлечением денежных средств участников долев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>го строительства пункт</w:t>
      </w:r>
      <w:proofErr w:type="gramEnd"/>
      <w:r w:rsidR="00E55D09" w:rsidRPr="000F6DDC">
        <w:rPr>
          <w:sz w:val="28"/>
          <w:szCs w:val="28"/>
        </w:rPr>
        <w:t xml:space="preserve"> 11 следующего содержания:</w:t>
      </w:r>
    </w:p>
    <w:p w:rsidR="008A15D6" w:rsidRPr="000F6DDC" w:rsidRDefault="00443B7A" w:rsidP="000F6DD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>«11. Информация о способе обеспечения исполнения обязательств з</w:t>
      </w:r>
      <w:r w:rsidRPr="000F6DDC">
        <w:rPr>
          <w:sz w:val="28"/>
          <w:szCs w:val="28"/>
        </w:rPr>
        <w:t>а</w:t>
      </w:r>
      <w:r w:rsidRPr="000F6DDC">
        <w:rPr>
          <w:sz w:val="28"/>
          <w:szCs w:val="28"/>
        </w:rPr>
        <w:t>стройщика по договору (сведения о договоре страхования или договоре п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>ручительства, в том числе реквизиты соответствующего договора, сведения о поручителе или страховщике с указанием наименования, идентификационн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>го номера налогоплательщика и места нахождения)».</w:t>
      </w:r>
    </w:p>
    <w:p w:rsidR="008A15D6" w:rsidRPr="000F6DDC" w:rsidRDefault="009178CB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3. </w:t>
      </w:r>
      <w:r w:rsidR="00E55D09" w:rsidRPr="000F6DDC">
        <w:rPr>
          <w:sz w:val="28"/>
          <w:szCs w:val="28"/>
        </w:rPr>
        <w:t>В соответствии с положениями Федерального з</w:t>
      </w:r>
      <w:r w:rsidR="008A15D6" w:rsidRPr="000F6DDC">
        <w:rPr>
          <w:sz w:val="28"/>
          <w:szCs w:val="28"/>
        </w:rPr>
        <w:t>акона исполнение обязательств по договорам участия в долевом строительстве обеспечивается залогом.</w:t>
      </w:r>
      <w:r w:rsidRPr="000F6DDC">
        <w:rPr>
          <w:sz w:val="28"/>
          <w:szCs w:val="28"/>
        </w:rPr>
        <w:t xml:space="preserve"> </w:t>
      </w:r>
      <w:r w:rsidR="008A15D6" w:rsidRPr="000F6DDC">
        <w:rPr>
          <w:sz w:val="28"/>
          <w:szCs w:val="28"/>
        </w:rPr>
        <w:t xml:space="preserve">В </w:t>
      </w:r>
      <w:r w:rsidR="000D1C52" w:rsidRPr="000F6DDC">
        <w:rPr>
          <w:sz w:val="28"/>
          <w:szCs w:val="28"/>
        </w:rPr>
        <w:t xml:space="preserve">данном </w:t>
      </w:r>
      <w:r w:rsidR="008A15D6" w:rsidRPr="000F6DDC">
        <w:rPr>
          <w:sz w:val="28"/>
          <w:szCs w:val="28"/>
        </w:rPr>
        <w:t xml:space="preserve">случае </w:t>
      </w:r>
      <w:r w:rsidR="00E55D09" w:rsidRPr="000F6DDC">
        <w:rPr>
          <w:sz w:val="28"/>
          <w:szCs w:val="28"/>
        </w:rPr>
        <w:t xml:space="preserve">Федеральным законом </w:t>
      </w:r>
      <w:r w:rsidR="008A15D6" w:rsidRPr="000F6DDC">
        <w:rPr>
          <w:sz w:val="28"/>
          <w:szCs w:val="28"/>
        </w:rPr>
        <w:t>предусмотрен лишь один выход из ситуаций, грозящих окончат</w:t>
      </w:r>
      <w:r w:rsidR="00373CAF" w:rsidRPr="000F6DDC">
        <w:rPr>
          <w:sz w:val="28"/>
          <w:szCs w:val="28"/>
        </w:rPr>
        <w:t>ельной остановкой строительства, -</w:t>
      </w:r>
      <w:r w:rsidR="008A15D6" w:rsidRPr="000F6DDC">
        <w:rPr>
          <w:sz w:val="28"/>
          <w:szCs w:val="28"/>
        </w:rPr>
        <w:t xml:space="preserve"> в случае просрочки передачи объекта на срок более 6 месяцев (основание для обращения взыскания на предмет </w:t>
      </w:r>
      <w:proofErr w:type="gramStart"/>
      <w:r w:rsidR="008A15D6" w:rsidRPr="000F6DDC">
        <w:rPr>
          <w:sz w:val="28"/>
          <w:szCs w:val="28"/>
        </w:rPr>
        <w:t xml:space="preserve">залога) </w:t>
      </w:r>
      <w:proofErr w:type="gramEnd"/>
      <w:r w:rsidR="008A15D6" w:rsidRPr="000F6DDC">
        <w:rPr>
          <w:sz w:val="28"/>
          <w:szCs w:val="28"/>
        </w:rPr>
        <w:t>объект реализуется с торгов или инициируется процедура банкротства застройщика для возможно</w:t>
      </w:r>
      <w:r w:rsidR="00A02247" w:rsidRPr="000F6DDC">
        <w:rPr>
          <w:sz w:val="28"/>
          <w:szCs w:val="28"/>
        </w:rPr>
        <w:t>сти получ</w:t>
      </w:r>
      <w:r w:rsidR="00A02247" w:rsidRPr="000F6DDC">
        <w:rPr>
          <w:sz w:val="28"/>
          <w:szCs w:val="28"/>
        </w:rPr>
        <w:t>е</w:t>
      </w:r>
      <w:r w:rsidR="00A02247" w:rsidRPr="000F6DDC">
        <w:rPr>
          <w:sz w:val="28"/>
          <w:szCs w:val="28"/>
        </w:rPr>
        <w:t xml:space="preserve">ния страховой премии. </w:t>
      </w:r>
      <w:r w:rsidR="00651545" w:rsidRPr="000F6DDC">
        <w:rPr>
          <w:sz w:val="28"/>
          <w:szCs w:val="28"/>
        </w:rPr>
        <w:t>У</w:t>
      </w:r>
      <w:r w:rsidR="008A15D6" w:rsidRPr="000F6DDC">
        <w:rPr>
          <w:sz w:val="28"/>
          <w:szCs w:val="28"/>
        </w:rPr>
        <w:t>довлетворение денежных требований участников долевого строительства путем обращения взыскания на предмет залога не нашло своего практического применения ни в одном субъекте Российской Федерации, поскольку для дольщиков более важным является получение квартиры</w:t>
      </w:r>
      <w:r w:rsidR="00373CAF" w:rsidRPr="000F6DDC">
        <w:rPr>
          <w:sz w:val="28"/>
          <w:szCs w:val="28"/>
        </w:rPr>
        <w:t>,</w:t>
      </w:r>
      <w:r w:rsidR="008A15D6" w:rsidRPr="000F6DDC">
        <w:rPr>
          <w:sz w:val="28"/>
          <w:szCs w:val="28"/>
        </w:rPr>
        <w:t xml:space="preserve"> нежели возврат де</w:t>
      </w:r>
      <w:r w:rsidR="00651545" w:rsidRPr="000F6DDC">
        <w:rPr>
          <w:sz w:val="28"/>
          <w:szCs w:val="28"/>
        </w:rPr>
        <w:t>нежны</w:t>
      </w:r>
      <w:r w:rsidR="007D08B5" w:rsidRPr="000F6DDC">
        <w:rPr>
          <w:sz w:val="28"/>
          <w:szCs w:val="28"/>
        </w:rPr>
        <w:t xml:space="preserve">х средств. В связи с </w:t>
      </w:r>
      <w:proofErr w:type="gramStart"/>
      <w:r w:rsidR="007D08B5" w:rsidRPr="000F6DDC">
        <w:rPr>
          <w:sz w:val="28"/>
          <w:szCs w:val="28"/>
        </w:rPr>
        <w:t>изложенным</w:t>
      </w:r>
      <w:proofErr w:type="gramEnd"/>
      <w:r w:rsidR="00651545" w:rsidRPr="000F6DDC">
        <w:rPr>
          <w:sz w:val="28"/>
          <w:szCs w:val="28"/>
        </w:rPr>
        <w:t xml:space="preserve"> </w:t>
      </w:r>
      <w:r w:rsidR="00AE6563" w:rsidRPr="000F6DDC">
        <w:rPr>
          <w:sz w:val="28"/>
          <w:szCs w:val="28"/>
        </w:rPr>
        <w:t>предл</w:t>
      </w:r>
      <w:r w:rsidR="00AE6563" w:rsidRPr="000F6DDC">
        <w:rPr>
          <w:sz w:val="28"/>
          <w:szCs w:val="28"/>
        </w:rPr>
        <w:t>а</w:t>
      </w:r>
      <w:r w:rsidR="00AE6563" w:rsidRPr="000F6DDC">
        <w:rPr>
          <w:sz w:val="28"/>
          <w:szCs w:val="28"/>
        </w:rPr>
        <w:t xml:space="preserve">гаем рассмотреть возможность </w:t>
      </w:r>
      <w:r w:rsidR="008A15D6" w:rsidRPr="000F6DDC">
        <w:rPr>
          <w:sz w:val="28"/>
          <w:szCs w:val="28"/>
        </w:rPr>
        <w:t>внесения изменений</w:t>
      </w:r>
      <w:r w:rsidR="00651545" w:rsidRPr="000F6DDC">
        <w:rPr>
          <w:sz w:val="28"/>
          <w:szCs w:val="28"/>
        </w:rPr>
        <w:t xml:space="preserve">, </w:t>
      </w:r>
      <w:r w:rsidR="008A15D6" w:rsidRPr="000F6DDC">
        <w:rPr>
          <w:sz w:val="28"/>
          <w:szCs w:val="28"/>
        </w:rPr>
        <w:t>предусматривающих отмену норм, устанавливающих возникновение залога права аренды земел</w:t>
      </w:r>
      <w:r w:rsidR="008A15D6" w:rsidRPr="000F6DDC">
        <w:rPr>
          <w:sz w:val="28"/>
          <w:szCs w:val="28"/>
        </w:rPr>
        <w:t>ь</w:t>
      </w:r>
      <w:r w:rsidR="008A15D6" w:rsidRPr="000F6DDC">
        <w:rPr>
          <w:sz w:val="28"/>
          <w:szCs w:val="28"/>
        </w:rPr>
        <w:t>ного участка и объекта незавершенного строительства, а также обращение взыскания на предмет за</w:t>
      </w:r>
      <w:r w:rsidR="00651545" w:rsidRPr="000F6DDC">
        <w:rPr>
          <w:sz w:val="28"/>
          <w:szCs w:val="28"/>
        </w:rPr>
        <w:t>лога:</w:t>
      </w:r>
    </w:p>
    <w:p w:rsidR="008A15D6" w:rsidRPr="000F6DDC" w:rsidRDefault="00651545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>1)</w:t>
      </w:r>
      <w:r w:rsidR="008A15D6" w:rsidRPr="000F6DDC">
        <w:rPr>
          <w:sz w:val="28"/>
          <w:szCs w:val="28"/>
        </w:rPr>
        <w:t xml:space="preserve"> </w:t>
      </w:r>
      <w:r w:rsidRPr="000F6DDC">
        <w:rPr>
          <w:sz w:val="28"/>
          <w:szCs w:val="28"/>
        </w:rPr>
        <w:t>в</w:t>
      </w:r>
      <w:r w:rsidR="008A15D6" w:rsidRPr="000F6DDC">
        <w:rPr>
          <w:sz w:val="28"/>
          <w:szCs w:val="28"/>
        </w:rPr>
        <w:t xml:space="preserve"> статье 12.1 </w:t>
      </w:r>
      <w:r w:rsidR="00E55D09" w:rsidRPr="000F6DDC">
        <w:rPr>
          <w:sz w:val="28"/>
          <w:szCs w:val="28"/>
        </w:rPr>
        <w:t>Федерального з</w:t>
      </w:r>
      <w:r w:rsidRPr="000F6DDC">
        <w:rPr>
          <w:sz w:val="28"/>
          <w:szCs w:val="28"/>
        </w:rPr>
        <w:t xml:space="preserve">акона часть </w:t>
      </w:r>
      <w:r w:rsidR="008A15D6" w:rsidRPr="000F6DDC">
        <w:rPr>
          <w:sz w:val="28"/>
          <w:szCs w:val="28"/>
        </w:rPr>
        <w:t>1</w:t>
      </w:r>
      <w:r w:rsidR="005368C2" w:rsidRPr="000F6DDC">
        <w:rPr>
          <w:sz w:val="28"/>
          <w:szCs w:val="28"/>
        </w:rPr>
        <w:t xml:space="preserve"> признать утратившей с</w:t>
      </w:r>
      <w:r w:rsidR="005368C2" w:rsidRPr="000F6DDC">
        <w:rPr>
          <w:sz w:val="28"/>
          <w:szCs w:val="28"/>
        </w:rPr>
        <w:t>и</w:t>
      </w:r>
      <w:r w:rsidR="005368C2" w:rsidRPr="000F6DDC">
        <w:rPr>
          <w:sz w:val="28"/>
          <w:szCs w:val="28"/>
        </w:rPr>
        <w:t>лу</w:t>
      </w:r>
      <w:r w:rsidR="008A15D6" w:rsidRPr="000F6DDC">
        <w:rPr>
          <w:sz w:val="28"/>
          <w:szCs w:val="28"/>
        </w:rPr>
        <w:t>;</w:t>
      </w:r>
    </w:p>
    <w:p w:rsidR="008A15D6" w:rsidRPr="000F6DDC" w:rsidRDefault="00651545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2) в статье 12.1 </w:t>
      </w:r>
      <w:r w:rsidR="00E55D09" w:rsidRPr="000F6DDC">
        <w:rPr>
          <w:sz w:val="28"/>
          <w:szCs w:val="28"/>
        </w:rPr>
        <w:t>Федерального з</w:t>
      </w:r>
      <w:r w:rsidRPr="000F6DDC">
        <w:rPr>
          <w:sz w:val="28"/>
          <w:szCs w:val="28"/>
        </w:rPr>
        <w:t>акона из части</w:t>
      </w:r>
      <w:r w:rsidR="008A15D6" w:rsidRPr="000F6DDC">
        <w:rPr>
          <w:sz w:val="28"/>
          <w:szCs w:val="28"/>
        </w:rPr>
        <w:t xml:space="preserve"> 2 сло</w:t>
      </w:r>
      <w:r w:rsidRPr="000F6DDC">
        <w:rPr>
          <w:sz w:val="28"/>
          <w:szCs w:val="28"/>
        </w:rPr>
        <w:t>ва «наряду с зал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>гом» исключить;</w:t>
      </w:r>
    </w:p>
    <w:p w:rsidR="008A15D6" w:rsidRPr="000F6DDC" w:rsidRDefault="00651545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>3) с</w:t>
      </w:r>
      <w:r w:rsidR="008A15D6" w:rsidRPr="000F6DDC">
        <w:rPr>
          <w:sz w:val="28"/>
          <w:szCs w:val="28"/>
        </w:rPr>
        <w:t>татьи 13</w:t>
      </w:r>
      <w:r w:rsidR="000F6DDC">
        <w:rPr>
          <w:sz w:val="28"/>
          <w:szCs w:val="28"/>
        </w:rPr>
        <w:t xml:space="preserve"> – </w:t>
      </w:r>
      <w:r w:rsidR="008A15D6" w:rsidRPr="000F6DDC">
        <w:rPr>
          <w:sz w:val="28"/>
          <w:szCs w:val="28"/>
        </w:rPr>
        <w:t xml:space="preserve">15 </w:t>
      </w:r>
      <w:r w:rsidR="00E55D09" w:rsidRPr="000F6DDC">
        <w:rPr>
          <w:sz w:val="28"/>
          <w:szCs w:val="28"/>
        </w:rPr>
        <w:t>Федерального з</w:t>
      </w:r>
      <w:r w:rsidR="00AE6563" w:rsidRPr="000F6DDC">
        <w:rPr>
          <w:sz w:val="28"/>
          <w:szCs w:val="28"/>
        </w:rPr>
        <w:t>акона</w:t>
      </w:r>
      <w:r w:rsidR="005368C2" w:rsidRPr="000F6DDC">
        <w:rPr>
          <w:sz w:val="28"/>
          <w:szCs w:val="28"/>
        </w:rPr>
        <w:t xml:space="preserve"> </w:t>
      </w:r>
      <w:r w:rsidR="00457C8B">
        <w:rPr>
          <w:sz w:val="28"/>
          <w:szCs w:val="28"/>
        </w:rPr>
        <w:t>признать утратившими</w:t>
      </w:r>
      <w:r w:rsidR="005368C2" w:rsidRPr="000F6DDC">
        <w:rPr>
          <w:sz w:val="28"/>
          <w:szCs w:val="28"/>
        </w:rPr>
        <w:t xml:space="preserve"> силу</w:t>
      </w:r>
      <w:r w:rsidR="008A15D6" w:rsidRPr="000F6DDC">
        <w:rPr>
          <w:sz w:val="28"/>
          <w:szCs w:val="28"/>
        </w:rPr>
        <w:t>.</w:t>
      </w:r>
    </w:p>
    <w:p w:rsidR="00651545" w:rsidRPr="000F6DDC" w:rsidRDefault="00651545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>О</w:t>
      </w:r>
      <w:r w:rsidR="007D08B5" w:rsidRPr="000F6DDC">
        <w:rPr>
          <w:sz w:val="28"/>
          <w:szCs w:val="28"/>
        </w:rPr>
        <w:t>тмена норм о залоге</w:t>
      </w:r>
      <w:r w:rsidRPr="000F6DDC">
        <w:rPr>
          <w:sz w:val="28"/>
          <w:szCs w:val="28"/>
        </w:rPr>
        <w:t xml:space="preserve"> позволит закрепить на законодательном уровне порядок принудительной смены застройщика, что позволит ускорить, упр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 xml:space="preserve">стить и регламентировать процедуру передачи объекта новому застройщику </w:t>
      </w:r>
      <w:r w:rsidRPr="000F6DDC">
        <w:rPr>
          <w:sz w:val="28"/>
          <w:szCs w:val="28"/>
        </w:rPr>
        <w:lastRenderedPageBreak/>
        <w:t>для завершения строительства и удовлетворения требований участников д</w:t>
      </w:r>
      <w:r w:rsidRPr="000F6DDC">
        <w:rPr>
          <w:sz w:val="28"/>
          <w:szCs w:val="28"/>
        </w:rPr>
        <w:t>о</w:t>
      </w:r>
      <w:r w:rsidRPr="000F6DDC">
        <w:rPr>
          <w:sz w:val="28"/>
          <w:szCs w:val="28"/>
        </w:rPr>
        <w:t xml:space="preserve">левого строительства. </w:t>
      </w:r>
    </w:p>
    <w:p w:rsidR="008A15D6" w:rsidRPr="000F6DDC" w:rsidRDefault="00651545" w:rsidP="000F6DDC">
      <w:pPr>
        <w:ind w:firstLine="709"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4. В целях </w:t>
      </w:r>
      <w:r w:rsidR="008A15D6" w:rsidRPr="000F6DDC">
        <w:rPr>
          <w:sz w:val="28"/>
          <w:szCs w:val="28"/>
        </w:rPr>
        <w:t>завершения строительства «проблемных» объектов и уд</w:t>
      </w:r>
      <w:r w:rsidR="008A15D6" w:rsidRPr="000F6DDC">
        <w:rPr>
          <w:sz w:val="28"/>
          <w:szCs w:val="28"/>
        </w:rPr>
        <w:t>о</w:t>
      </w:r>
      <w:r w:rsidR="008A15D6" w:rsidRPr="000F6DDC">
        <w:rPr>
          <w:sz w:val="28"/>
          <w:szCs w:val="28"/>
        </w:rPr>
        <w:t xml:space="preserve">влетворения требований участников долевого строительства </w:t>
      </w:r>
      <w:r w:rsidR="00512C28" w:rsidRPr="000F6DDC">
        <w:rPr>
          <w:sz w:val="28"/>
          <w:szCs w:val="28"/>
        </w:rPr>
        <w:t xml:space="preserve">предлагаем </w:t>
      </w:r>
      <w:r w:rsidRPr="000F6DDC">
        <w:rPr>
          <w:sz w:val="28"/>
          <w:szCs w:val="28"/>
        </w:rPr>
        <w:t>ра</w:t>
      </w:r>
      <w:r w:rsidRPr="000F6DDC">
        <w:rPr>
          <w:sz w:val="28"/>
          <w:szCs w:val="28"/>
        </w:rPr>
        <w:t>с</w:t>
      </w:r>
      <w:r w:rsidRPr="000F6DDC">
        <w:rPr>
          <w:sz w:val="28"/>
          <w:szCs w:val="28"/>
        </w:rPr>
        <w:t xml:space="preserve">смотреть возможность внесения </w:t>
      </w:r>
      <w:r w:rsidR="008A15D6" w:rsidRPr="000F6DDC">
        <w:rPr>
          <w:sz w:val="28"/>
          <w:szCs w:val="28"/>
        </w:rPr>
        <w:t>изменений в статью 39.5 Земельного кодекса Российской Федерации</w:t>
      </w:r>
      <w:r w:rsidRPr="000F6DDC">
        <w:rPr>
          <w:sz w:val="28"/>
          <w:szCs w:val="28"/>
        </w:rPr>
        <w:t>, дополнив</w:t>
      </w:r>
      <w:r w:rsidR="007D08B5" w:rsidRPr="000F6DDC">
        <w:rPr>
          <w:sz w:val="28"/>
          <w:szCs w:val="28"/>
        </w:rPr>
        <w:t xml:space="preserve"> ее</w:t>
      </w:r>
      <w:r w:rsidR="008A15D6" w:rsidRPr="000F6DDC">
        <w:rPr>
          <w:sz w:val="28"/>
          <w:szCs w:val="28"/>
        </w:rPr>
        <w:t xml:space="preserve"> пунктом 10 следующего содержания:</w:t>
      </w:r>
    </w:p>
    <w:p w:rsidR="008A15D6" w:rsidRPr="000F6DDC" w:rsidRDefault="008A15D6" w:rsidP="000F6DDC">
      <w:pPr>
        <w:ind w:firstLine="709"/>
        <w:jc w:val="both"/>
        <w:rPr>
          <w:sz w:val="28"/>
          <w:szCs w:val="28"/>
        </w:rPr>
      </w:pPr>
      <w:proofErr w:type="gramStart"/>
      <w:r w:rsidRPr="000F6DDC">
        <w:rPr>
          <w:sz w:val="28"/>
          <w:szCs w:val="28"/>
        </w:rPr>
        <w:t>«10) земельного участка юридическим лицам, принявшим на себя об</w:t>
      </w:r>
      <w:r w:rsidRPr="000F6DDC">
        <w:rPr>
          <w:sz w:val="28"/>
          <w:szCs w:val="28"/>
        </w:rPr>
        <w:t>я</w:t>
      </w:r>
      <w:r w:rsidRPr="000F6DDC">
        <w:rPr>
          <w:sz w:val="28"/>
          <w:szCs w:val="28"/>
        </w:rPr>
        <w:t>зательства по завершению строительства проблемных объектов – многоква</w:t>
      </w:r>
      <w:r w:rsidRPr="000F6DDC">
        <w:rPr>
          <w:sz w:val="28"/>
          <w:szCs w:val="28"/>
        </w:rPr>
        <w:t>р</w:t>
      </w:r>
      <w:r w:rsidRPr="000F6DDC">
        <w:rPr>
          <w:sz w:val="28"/>
          <w:szCs w:val="28"/>
        </w:rPr>
        <w:t>тирных жилых домов, возводящихся с привлечением средств граждан-участников долевого строительства, признанных пострадавшими от действий застройщиков в порядке, установленном действующим законодательством.</w:t>
      </w:r>
      <w:proofErr w:type="gramEnd"/>
      <w:r w:rsidR="00651545" w:rsidRPr="000F6DDC">
        <w:rPr>
          <w:sz w:val="28"/>
          <w:szCs w:val="28"/>
        </w:rPr>
        <w:t xml:space="preserve"> </w:t>
      </w:r>
      <w:r w:rsidRPr="000F6DDC">
        <w:rPr>
          <w:sz w:val="28"/>
          <w:szCs w:val="28"/>
        </w:rPr>
        <w:t>Предоставление земельных участков юридическим лицам по основаниям, предусмотренным настоящим пунктом, осуществляется в соответствии с з</w:t>
      </w:r>
      <w:r w:rsidRPr="000F6DDC">
        <w:rPr>
          <w:sz w:val="28"/>
          <w:szCs w:val="28"/>
        </w:rPr>
        <w:t>а</w:t>
      </w:r>
      <w:r w:rsidRPr="000F6DDC">
        <w:rPr>
          <w:sz w:val="28"/>
          <w:szCs w:val="28"/>
        </w:rPr>
        <w:t>конами субъектов Российской Федерации».</w:t>
      </w:r>
    </w:p>
    <w:p w:rsidR="008A15D6" w:rsidRPr="000F6DDC" w:rsidRDefault="008A15D6" w:rsidP="000F6DDC">
      <w:pPr>
        <w:ind w:firstLine="709"/>
        <w:contextualSpacing/>
        <w:jc w:val="both"/>
        <w:rPr>
          <w:sz w:val="28"/>
          <w:szCs w:val="28"/>
        </w:rPr>
      </w:pPr>
      <w:r w:rsidRPr="000F6DDC">
        <w:rPr>
          <w:sz w:val="28"/>
          <w:szCs w:val="28"/>
        </w:rPr>
        <w:t xml:space="preserve">Внесение указанных изменений предоставит субъектам </w:t>
      </w:r>
      <w:r w:rsidR="00651545" w:rsidRPr="000F6DDC">
        <w:rPr>
          <w:sz w:val="28"/>
          <w:szCs w:val="28"/>
        </w:rPr>
        <w:t xml:space="preserve">Российской Федерации право </w:t>
      </w:r>
      <w:r w:rsidRPr="000F6DDC">
        <w:rPr>
          <w:sz w:val="28"/>
          <w:szCs w:val="28"/>
        </w:rPr>
        <w:t>определять основания бесплатного предоставления земел</w:t>
      </w:r>
      <w:r w:rsidRPr="000F6DDC">
        <w:rPr>
          <w:sz w:val="28"/>
          <w:szCs w:val="28"/>
        </w:rPr>
        <w:t>ь</w:t>
      </w:r>
      <w:r w:rsidRPr="000F6DDC">
        <w:rPr>
          <w:sz w:val="28"/>
          <w:szCs w:val="28"/>
        </w:rPr>
        <w:t>ных участков в собственность юридических лиц.</w:t>
      </w:r>
    </w:p>
    <w:sectPr w:rsidR="008A15D6" w:rsidRPr="000F6DDC" w:rsidSect="000F6DDC">
      <w:headerReference w:type="even" r:id="rId9"/>
      <w:headerReference w:type="default" r:id="rId10"/>
      <w:pgSz w:w="11906" w:h="16838"/>
      <w:pgMar w:top="1134" w:right="850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56" w:rsidRDefault="003C4C56">
      <w:r>
        <w:separator/>
      </w:r>
    </w:p>
  </w:endnote>
  <w:endnote w:type="continuationSeparator" w:id="0">
    <w:p w:rsidR="003C4C56" w:rsidRDefault="003C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56" w:rsidRDefault="003C4C56">
      <w:r>
        <w:separator/>
      </w:r>
    </w:p>
  </w:footnote>
  <w:footnote w:type="continuationSeparator" w:id="0">
    <w:p w:rsidR="003C4C56" w:rsidRDefault="003C4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2F" w:rsidRDefault="003C552F" w:rsidP="00F65F8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552F" w:rsidRDefault="003C55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2F" w:rsidRPr="000F6DDC" w:rsidRDefault="003C552F" w:rsidP="00F65F87">
    <w:pPr>
      <w:pStyle w:val="a5"/>
      <w:framePr w:wrap="around" w:vAnchor="text" w:hAnchor="margin" w:xAlign="center" w:y="1"/>
      <w:rPr>
        <w:rStyle w:val="a7"/>
        <w:sz w:val="28"/>
      </w:rPr>
    </w:pPr>
    <w:r w:rsidRPr="000F6DDC">
      <w:rPr>
        <w:rStyle w:val="a7"/>
        <w:sz w:val="28"/>
      </w:rPr>
      <w:fldChar w:fldCharType="begin"/>
    </w:r>
    <w:r w:rsidRPr="000F6DDC">
      <w:rPr>
        <w:rStyle w:val="a7"/>
        <w:sz w:val="28"/>
      </w:rPr>
      <w:instrText xml:space="preserve">PAGE  </w:instrText>
    </w:r>
    <w:r w:rsidRPr="000F6DDC">
      <w:rPr>
        <w:rStyle w:val="a7"/>
        <w:sz w:val="28"/>
      </w:rPr>
      <w:fldChar w:fldCharType="separate"/>
    </w:r>
    <w:r w:rsidR="008C277E">
      <w:rPr>
        <w:rStyle w:val="a7"/>
        <w:noProof/>
        <w:sz w:val="28"/>
      </w:rPr>
      <w:t>3</w:t>
    </w:r>
    <w:r w:rsidRPr="000F6DDC">
      <w:rPr>
        <w:rStyle w:val="a7"/>
        <w:sz w:val="28"/>
      </w:rPr>
      <w:fldChar w:fldCharType="end"/>
    </w:r>
  </w:p>
  <w:p w:rsidR="003C552F" w:rsidRDefault="003C552F" w:rsidP="00F65F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64"/>
    <w:multiLevelType w:val="hybridMultilevel"/>
    <w:tmpl w:val="C8F85E2A"/>
    <w:lvl w:ilvl="0" w:tplc="7C52B1F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DF6E62"/>
    <w:multiLevelType w:val="hybridMultilevel"/>
    <w:tmpl w:val="1FD8102A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">
    <w:nsid w:val="29655570"/>
    <w:multiLevelType w:val="hybridMultilevel"/>
    <w:tmpl w:val="C930B33C"/>
    <w:lvl w:ilvl="0" w:tplc="83525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55431B"/>
    <w:multiLevelType w:val="hybridMultilevel"/>
    <w:tmpl w:val="C2D640CC"/>
    <w:lvl w:ilvl="0" w:tplc="4B4C27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0856AB"/>
    <w:multiLevelType w:val="hybridMultilevel"/>
    <w:tmpl w:val="589E34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090CAD"/>
    <w:multiLevelType w:val="multilevel"/>
    <w:tmpl w:val="5D0E5D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02D1739"/>
    <w:multiLevelType w:val="hybridMultilevel"/>
    <w:tmpl w:val="109A4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452CF"/>
    <w:multiLevelType w:val="hybridMultilevel"/>
    <w:tmpl w:val="3F061606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F5B8C"/>
    <w:multiLevelType w:val="hybridMultilevel"/>
    <w:tmpl w:val="DF08C612"/>
    <w:lvl w:ilvl="0" w:tplc="58309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A03DCE"/>
    <w:multiLevelType w:val="hybridMultilevel"/>
    <w:tmpl w:val="6B7AB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09"/>
    <w:rsid w:val="00033168"/>
    <w:rsid w:val="00034150"/>
    <w:rsid w:val="00037100"/>
    <w:rsid w:val="00043B0D"/>
    <w:rsid w:val="00044381"/>
    <w:rsid w:val="000460E0"/>
    <w:rsid w:val="00046F3C"/>
    <w:rsid w:val="00070169"/>
    <w:rsid w:val="00070B4A"/>
    <w:rsid w:val="00074439"/>
    <w:rsid w:val="00074C83"/>
    <w:rsid w:val="00084A22"/>
    <w:rsid w:val="0008719A"/>
    <w:rsid w:val="000A0381"/>
    <w:rsid w:val="000A079A"/>
    <w:rsid w:val="000A70FF"/>
    <w:rsid w:val="000B4BCA"/>
    <w:rsid w:val="000B5FF6"/>
    <w:rsid w:val="000C6D49"/>
    <w:rsid w:val="000D1C52"/>
    <w:rsid w:val="000E262B"/>
    <w:rsid w:val="000F29A5"/>
    <w:rsid w:val="000F4139"/>
    <w:rsid w:val="000F6DDC"/>
    <w:rsid w:val="00100579"/>
    <w:rsid w:val="00100777"/>
    <w:rsid w:val="001355F7"/>
    <w:rsid w:val="00140423"/>
    <w:rsid w:val="00173113"/>
    <w:rsid w:val="001951E3"/>
    <w:rsid w:val="001B752F"/>
    <w:rsid w:val="001B7BB7"/>
    <w:rsid w:val="001C3BCE"/>
    <w:rsid w:val="001C5D8D"/>
    <w:rsid w:val="001F004E"/>
    <w:rsid w:val="00200996"/>
    <w:rsid w:val="00201848"/>
    <w:rsid w:val="0021166B"/>
    <w:rsid w:val="00224709"/>
    <w:rsid w:val="00226F5B"/>
    <w:rsid w:val="0023314D"/>
    <w:rsid w:val="00240816"/>
    <w:rsid w:val="00241A14"/>
    <w:rsid w:val="00243656"/>
    <w:rsid w:val="00244092"/>
    <w:rsid w:val="00250DB7"/>
    <w:rsid w:val="00251E72"/>
    <w:rsid w:val="00252BDB"/>
    <w:rsid w:val="0025603B"/>
    <w:rsid w:val="00262BB6"/>
    <w:rsid w:val="00264DF2"/>
    <w:rsid w:val="00270959"/>
    <w:rsid w:val="0028155F"/>
    <w:rsid w:val="00286D5D"/>
    <w:rsid w:val="00290C7B"/>
    <w:rsid w:val="002B18F5"/>
    <w:rsid w:val="002B5BC0"/>
    <w:rsid w:val="002C208F"/>
    <w:rsid w:val="002C6CC6"/>
    <w:rsid w:val="002C6E27"/>
    <w:rsid w:val="002D5862"/>
    <w:rsid w:val="002E58A9"/>
    <w:rsid w:val="002F213D"/>
    <w:rsid w:val="00323EA0"/>
    <w:rsid w:val="0032417F"/>
    <w:rsid w:val="003410D8"/>
    <w:rsid w:val="00341DC6"/>
    <w:rsid w:val="003444F4"/>
    <w:rsid w:val="003513FA"/>
    <w:rsid w:val="00365ECF"/>
    <w:rsid w:val="00373CAF"/>
    <w:rsid w:val="0038083C"/>
    <w:rsid w:val="0038240E"/>
    <w:rsid w:val="003855D6"/>
    <w:rsid w:val="003878D5"/>
    <w:rsid w:val="00387DF8"/>
    <w:rsid w:val="00390030"/>
    <w:rsid w:val="0039376A"/>
    <w:rsid w:val="00394392"/>
    <w:rsid w:val="003A0B9A"/>
    <w:rsid w:val="003B236D"/>
    <w:rsid w:val="003C4C56"/>
    <w:rsid w:val="003C552F"/>
    <w:rsid w:val="003E135E"/>
    <w:rsid w:val="003F3172"/>
    <w:rsid w:val="00417B65"/>
    <w:rsid w:val="004229ED"/>
    <w:rsid w:val="00433FD4"/>
    <w:rsid w:val="00443B7A"/>
    <w:rsid w:val="0045418F"/>
    <w:rsid w:val="00457C8B"/>
    <w:rsid w:val="004602C8"/>
    <w:rsid w:val="004603A0"/>
    <w:rsid w:val="0047661B"/>
    <w:rsid w:val="0048089D"/>
    <w:rsid w:val="0048298D"/>
    <w:rsid w:val="004849E4"/>
    <w:rsid w:val="004872CD"/>
    <w:rsid w:val="00491EA7"/>
    <w:rsid w:val="00493435"/>
    <w:rsid w:val="00494681"/>
    <w:rsid w:val="004A7704"/>
    <w:rsid w:val="004B079A"/>
    <w:rsid w:val="004C04A8"/>
    <w:rsid w:val="004C568B"/>
    <w:rsid w:val="004D4956"/>
    <w:rsid w:val="004D5F82"/>
    <w:rsid w:val="004E2E41"/>
    <w:rsid w:val="004E2F06"/>
    <w:rsid w:val="004F3A14"/>
    <w:rsid w:val="0050665A"/>
    <w:rsid w:val="00512C28"/>
    <w:rsid w:val="00513147"/>
    <w:rsid w:val="00525F7A"/>
    <w:rsid w:val="00527582"/>
    <w:rsid w:val="005303EF"/>
    <w:rsid w:val="00532D30"/>
    <w:rsid w:val="00533B20"/>
    <w:rsid w:val="0053423B"/>
    <w:rsid w:val="00535CFA"/>
    <w:rsid w:val="005368A2"/>
    <w:rsid w:val="005368C2"/>
    <w:rsid w:val="0055566D"/>
    <w:rsid w:val="0057049E"/>
    <w:rsid w:val="00591387"/>
    <w:rsid w:val="0059670D"/>
    <w:rsid w:val="005A1361"/>
    <w:rsid w:val="005B32BC"/>
    <w:rsid w:val="005B4456"/>
    <w:rsid w:val="005B5CFA"/>
    <w:rsid w:val="005B63B7"/>
    <w:rsid w:val="005C1F71"/>
    <w:rsid w:val="005C2382"/>
    <w:rsid w:val="005E0CF4"/>
    <w:rsid w:val="005E5F4E"/>
    <w:rsid w:val="005F08C4"/>
    <w:rsid w:val="00600331"/>
    <w:rsid w:val="006003F1"/>
    <w:rsid w:val="0060315C"/>
    <w:rsid w:val="00613C99"/>
    <w:rsid w:val="00613FB7"/>
    <w:rsid w:val="0062073E"/>
    <w:rsid w:val="00636F47"/>
    <w:rsid w:val="0064125A"/>
    <w:rsid w:val="00642E7A"/>
    <w:rsid w:val="00647DFE"/>
    <w:rsid w:val="00651545"/>
    <w:rsid w:val="00654390"/>
    <w:rsid w:val="00656D2F"/>
    <w:rsid w:val="00665D2E"/>
    <w:rsid w:val="006825AC"/>
    <w:rsid w:val="00686065"/>
    <w:rsid w:val="006A0457"/>
    <w:rsid w:val="006A0A9D"/>
    <w:rsid w:val="006A38F2"/>
    <w:rsid w:val="006A6365"/>
    <w:rsid w:val="006B04FE"/>
    <w:rsid w:val="006B1369"/>
    <w:rsid w:val="006B16A2"/>
    <w:rsid w:val="006C4A03"/>
    <w:rsid w:val="006C6297"/>
    <w:rsid w:val="006D73E2"/>
    <w:rsid w:val="006E6DB9"/>
    <w:rsid w:val="006F67EB"/>
    <w:rsid w:val="00702296"/>
    <w:rsid w:val="00707958"/>
    <w:rsid w:val="00722C38"/>
    <w:rsid w:val="00725CC3"/>
    <w:rsid w:val="00743E05"/>
    <w:rsid w:val="00746C25"/>
    <w:rsid w:val="0076464D"/>
    <w:rsid w:val="007673C1"/>
    <w:rsid w:val="0077433A"/>
    <w:rsid w:val="00777EAB"/>
    <w:rsid w:val="0078526F"/>
    <w:rsid w:val="007916C5"/>
    <w:rsid w:val="00792F3E"/>
    <w:rsid w:val="007A7C9A"/>
    <w:rsid w:val="007C1C24"/>
    <w:rsid w:val="007D08B5"/>
    <w:rsid w:val="007E2AE8"/>
    <w:rsid w:val="007E2CF3"/>
    <w:rsid w:val="007E3718"/>
    <w:rsid w:val="007F475A"/>
    <w:rsid w:val="007F504B"/>
    <w:rsid w:val="008069B5"/>
    <w:rsid w:val="00807B87"/>
    <w:rsid w:val="0081604C"/>
    <w:rsid w:val="00817135"/>
    <w:rsid w:val="0082797F"/>
    <w:rsid w:val="00830AE4"/>
    <w:rsid w:val="00831BB8"/>
    <w:rsid w:val="00835008"/>
    <w:rsid w:val="00837A9D"/>
    <w:rsid w:val="00852675"/>
    <w:rsid w:val="0085542E"/>
    <w:rsid w:val="00860358"/>
    <w:rsid w:val="00860B31"/>
    <w:rsid w:val="008613F2"/>
    <w:rsid w:val="0086443A"/>
    <w:rsid w:val="00867D69"/>
    <w:rsid w:val="008701DE"/>
    <w:rsid w:val="00877A2E"/>
    <w:rsid w:val="00880ABC"/>
    <w:rsid w:val="00880B90"/>
    <w:rsid w:val="00880BDE"/>
    <w:rsid w:val="0088100B"/>
    <w:rsid w:val="008A15D6"/>
    <w:rsid w:val="008C277E"/>
    <w:rsid w:val="008C359D"/>
    <w:rsid w:val="008C53D5"/>
    <w:rsid w:val="008E2193"/>
    <w:rsid w:val="008E6DE0"/>
    <w:rsid w:val="008F0D9C"/>
    <w:rsid w:val="008F4451"/>
    <w:rsid w:val="00904FB7"/>
    <w:rsid w:val="0090510C"/>
    <w:rsid w:val="00907EE9"/>
    <w:rsid w:val="009178CB"/>
    <w:rsid w:val="00922E0E"/>
    <w:rsid w:val="00937AF5"/>
    <w:rsid w:val="00953600"/>
    <w:rsid w:val="00953650"/>
    <w:rsid w:val="00953D72"/>
    <w:rsid w:val="00960E19"/>
    <w:rsid w:val="0096620E"/>
    <w:rsid w:val="009708BC"/>
    <w:rsid w:val="00977A17"/>
    <w:rsid w:val="00980A76"/>
    <w:rsid w:val="00986C3D"/>
    <w:rsid w:val="00990D2D"/>
    <w:rsid w:val="009A78A1"/>
    <w:rsid w:val="009B49AB"/>
    <w:rsid w:val="009B4C83"/>
    <w:rsid w:val="009E2907"/>
    <w:rsid w:val="009F38B2"/>
    <w:rsid w:val="00A02247"/>
    <w:rsid w:val="00A226B2"/>
    <w:rsid w:val="00A2701F"/>
    <w:rsid w:val="00A419C2"/>
    <w:rsid w:val="00A431DC"/>
    <w:rsid w:val="00A442F1"/>
    <w:rsid w:val="00A446AD"/>
    <w:rsid w:val="00A46899"/>
    <w:rsid w:val="00A53934"/>
    <w:rsid w:val="00A55CC0"/>
    <w:rsid w:val="00A616E4"/>
    <w:rsid w:val="00A90191"/>
    <w:rsid w:val="00A92489"/>
    <w:rsid w:val="00A9283D"/>
    <w:rsid w:val="00A94D27"/>
    <w:rsid w:val="00AA25F5"/>
    <w:rsid w:val="00AA2AED"/>
    <w:rsid w:val="00AA690C"/>
    <w:rsid w:val="00AB5BE8"/>
    <w:rsid w:val="00AD66B8"/>
    <w:rsid w:val="00AE278D"/>
    <w:rsid w:val="00AE2C22"/>
    <w:rsid w:val="00AE60DD"/>
    <w:rsid w:val="00AE6563"/>
    <w:rsid w:val="00AF18EB"/>
    <w:rsid w:val="00B03066"/>
    <w:rsid w:val="00B06C17"/>
    <w:rsid w:val="00B14B20"/>
    <w:rsid w:val="00B21FBE"/>
    <w:rsid w:val="00B268B6"/>
    <w:rsid w:val="00B27E92"/>
    <w:rsid w:val="00B33A9F"/>
    <w:rsid w:val="00B415C6"/>
    <w:rsid w:val="00B44949"/>
    <w:rsid w:val="00B44EA3"/>
    <w:rsid w:val="00B56A60"/>
    <w:rsid w:val="00B66DAB"/>
    <w:rsid w:val="00B75834"/>
    <w:rsid w:val="00B825B9"/>
    <w:rsid w:val="00BA22BF"/>
    <w:rsid w:val="00BC4389"/>
    <w:rsid w:val="00BC75FC"/>
    <w:rsid w:val="00BE0E08"/>
    <w:rsid w:val="00C00E7B"/>
    <w:rsid w:val="00C1798C"/>
    <w:rsid w:val="00C3429C"/>
    <w:rsid w:val="00C43097"/>
    <w:rsid w:val="00C43511"/>
    <w:rsid w:val="00C4461F"/>
    <w:rsid w:val="00C44ABA"/>
    <w:rsid w:val="00C4506E"/>
    <w:rsid w:val="00C47F85"/>
    <w:rsid w:val="00C8251F"/>
    <w:rsid w:val="00CA2B2A"/>
    <w:rsid w:val="00CA54C7"/>
    <w:rsid w:val="00CB0E37"/>
    <w:rsid w:val="00CC0A09"/>
    <w:rsid w:val="00CC4779"/>
    <w:rsid w:val="00CE627B"/>
    <w:rsid w:val="00CF4AEB"/>
    <w:rsid w:val="00CF7615"/>
    <w:rsid w:val="00D06A3D"/>
    <w:rsid w:val="00D10D70"/>
    <w:rsid w:val="00D43387"/>
    <w:rsid w:val="00DA22BE"/>
    <w:rsid w:val="00DA44F7"/>
    <w:rsid w:val="00DD0F96"/>
    <w:rsid w:val="00DD38BA"/>
    <w:rsid w:val="00DD6D2B"/>
    <w:rsid w:val="00DD6F5C"/>
    <w:rsid w:val="00E03F7E"/>
    <w:rsid w:val="00E140B4"/>
    <w:rsid w:val="00E2793B"/>
    <w:rsid w:val="00E27B64"/>
    <w:rsid w:val="00E433F1"/>
    <w:rsid w:val="00E45FDE"/>
    <w:rsid w:val="00E52AFC"/>
    <w:rsid w:val="00E55916"/>
    <w:rsid w:val="00E55D09"/>
    <w:rsid w:val="00E67BE5"/>
    <w:rsid w:val="00E7027A"/>
    <w:rsid w:val="00E70F38"/>
    <w:rsid w:val="00E71C09"/>
    <w:rsid w:val="00E740BC"/>
    <w:rsid w:val="00E7486C"/>
    <w:rsid w:val="00E75C6F"/>
    <w:rsid w:val="00E941D3"/>
    <w:rsid w:val="00EA2778"/>
    <w:rsid w:val="00EA72F2"/>
    <w:rsid w:val="00EC5808"/>
    <w:rsid w:val="00ED4DEE"/>
    <w:rsid w:val="00EE3CB8"/>
    <w:rsid w:val="00EE5657"/>
    <w:rsid w:val="00EF429F"/>
    <w:rsid w:val="00EF537F"/>
    <w:rsid w:val="00F04A45"/>
    <w:rsid w:val="00F263A8"/>
    <w:rsid w:val="00F26EBF"/>
    <w:rsid w:val="00F3435F"/>
    <w:rsid w:val="00F35FEA"/>
    <w:rsid w:val="00F42AD6"/>
    <w:rsid w:val="00F43D3E"/>
    <w:rsid w:val="00F51607"/>
    <w:rsid w:val="00F65F87"/>
    <w:rsid w:val="00F837B5"/>
    <w:rsid w:val="00F96EA4"/>
    <w:rsid w:val="00FA0D2C"/>
    <w:rsid w:val="00FA2F7E"/>
    <w:rsid w:val="00FA6920"/>
    <w:rsid w:val="00FA7330"/>
    <w:rsid w:val="00FD50B9"/>
    <w:rsid w:val="00F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58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0030"/>
    <w:pPr>
      <w:tabs>
        <w:tab w:val="center" w:pos="4844"/>
        <w:tab w:val="right" w:pos="9689"/>
      </w:tabs>
    </w:pPr>
  </w:style>
  <w:style w:type="paragraph" w:styleId="a5">
    <w:name w:val="header"/>
    <w:basedOn w:val="a"/>
    <w:link w:val="a6"/>
    <w:rsid w:val="00F65F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F87"/>
  </w:style>
  <w:style w:type="paragraph" w:styleId="a8">
    <w:name w:val="Balloon Text"/>
    <w:basedOn w:val="a"/>
    <w:semiHidden/>
    <w:rsid w:val="008F4451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qFormat/>
    <w:rsid w:val="005C1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5C1F7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5C1F71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5C1F7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5834"/>
    <w:rPr>
      <w:rFonts w:ascii="Arial" w:hAnsi="Arial"/>
      <w:b/>
      <w:bCs/>
      <w:color w:val="000080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75834"/>
    <w:rPr>
      <w:sz w:val="24"/>
      <w:szCs w:val="24"/>
    </w:rPr>
  </w:style>
  <w:style w:type="paragraph" w:styleId="ad">
    <w:name w:val="List Paragraph"/>
    <w:basedOn w:val="a"/>
    <w:uiPriority w:val="34"/>
    <w:qFormat/>
    <w:rsid w:val="00B7583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877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C55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4709"/>
    <w:pPr>
      <w:widowControl w:val="0"/>
      <w:autoSpaceDE w:val="0"/>
      <w:autoSpaceDN w:val="0"/>
    </w:pPr>
    <w:rPr>
      <w:sz w:val="28"/>
    </w:rPr>
  </w:style>
  <w:style w:type="table" w:customStyle="1" w:styleId="2">
    <w:name w:val="Сетка таблицы2"/>
    <w:basedOn w:val="a1"/>
    <w:next w:val="a3"/>
    <w:rsid w:val="00100579"/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A15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58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0030"/>
    <w:pPr>
      <w:tabs>
        <w:tab w:val="center" w:pos="4844"/>
        <w:tab w:val="right" w:pos="9689"/>
      </w:tabs>
    </w:pPr>
  </w:style>
  <w:style w:type="paragraph" w:styleId="a5">
    <w:name w:val="header"/>
    <w:basedOn w:val="a"/>
    <w:link w:val="a6"/>
    <w:rsid w:val="00F65F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F87"/>
  </w:style>
  <w:style w:type="paragraph" w:styleId="a8">
    <w:name w:val="Balloon Text"/>
    <w:basedOn w:val="a"/>
    <w:semiHidden/>
    <w:rsid w:val="008F4451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qFormat/>
    <w:rsid w:val="005C1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5C1F7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5C1F71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5C1F7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5834"/>
    <w:rPr>
      <w:rFonts w:ascii="Arial" w:hAnsi="Arial"/>
      <w:b/>
      <w:bCs/>
      <w:color w:val="000080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75834"/>
    <w:rPr>
      <w:sz w:val="24"/>
      <w:szCs w:val="24"/>
    </w:rPr>
  </w:style>
  <w:style w:type="paragraph" w:styleId="ad">
    <w:name w:val="List Paragraph"/>
    <w:basedOn w:val="a"/>
    <w:uiPriority w:val="34"/>
    <w:qFormat/>
    <w:rsid w:val="00B7583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877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C55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4709"/>
    <w:pPr>
      <w:widowControl w:val="0"/>
      <w:autoSpaceDE w:val="0"/>
      <w:autoSpaceDN w:val="0"/>
    </w:pPr>
    <w:rPr>
      <w:sz w:val="28"/>
    </w:rPr>
  </w:style>
  <w:style w:type="table" w:customStyle="1" w:styleId="2">
    <w:name w:val="Сетка таблицы2"/>
    <w:basedOn w:val="a1"/>
    <w:next w:val="a3"/>
    <w:rsid w:val="00100579"/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A15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47F3-8EB7-48CB-9197-38D57C2C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Office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Перепелица М.И.</dc:creator>
  <cp:lastModifiedBy>user</cp:lastModifiedBy>
  <cp:revision>7</cp:revision>
  <cp:lastPrinted>2016-09-19T06:07:00Z</cp:lastPrinted>
  <dcterms:created xsi:type="dcterms:W3CDTF">2016-09-28T12:43:00Z</dcterms:created>
  <dcterms:modified xsi:type="dcterms:W3CDTF">2016-10-03T10:43:00Z</dcterms:modified>
</cp:coreProperties>
</file>