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04" w:rsidRPr="00B34904" w:rsidRDefault="00B34904" w:rsidP="00A62634">
      <w:pPr>
        <w:jc w:val="right"/>
        <w:rPr>
          <w:sz w:val="28"/>
          <w:szCs w:val="28"/>
        </w:rPr>
      </w:pPr>
      <w:r w:rsidRPr="00B34904">
        <w:rPr>
          <w:color w:val="000000"/>
          <w:sz w:val="28"/>
          <w:szCs w:val="28"/>
        </w:rPr>
        <w:t>Приложение 6</w:t>
      </w:r>
    </w:p>
    <w:p w:rsidR="00B34904" w:rsidRPr="00B34904" w:rsidRDefault="00B34904" w:rsidP="00A62634">
      <w:pPr>
        <w:jc w:val="right"/>
        <w:rPr>
          <w:sz w:val="28"/>
          <w:szCs w:val="28"/>
        </w:rPr>
      </w:pPr>
      <w:r w:rsidRPr="00B34904">
        <w:rPr>
          <w:color w:val="000000"/>
          <w:sz w:val="28"/>
          <w:szCs w:val="28"/>
        </w:rPr>
        <w:t>к Закону Ярославской области</w:t>
      </w:r>
    </w:p>
    <w:p w:rsidR="00B34904" w:rsidRPr="00BA5325" w:rsidRDefault="00B34904" w:rsidP="00A62634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r w:rsidRPr="00BA5325">
        <w:rPr>
          <w:color w:val="000000"/>
          <w:sz w:val="28"/>
          <w:szCs w:val="28"/>
        </w:rPr>
        <w:t>от</w:t>
      </w:r>
      <w:r w:rsidR="00DF7FF1" w:rsidRPr="00BA5325">
        <w:rPr>
          <w:color w:val="000000"/>
          <w:sz w:val="28"/>
          <w:szCs w:val="28"/>
        </w:rPr>
        <w:t xml:space="preserve"> 20.12.2019 </w:t>
      </w:r>
      <w:r w:rsidRPr="00BA5325">
        <w:rPr>
          <w:color w:val="000000"/>
          <w:sz w:val="28"/>
          <w:szCs w:val="28"/>
        </w:rPr>
        <w:t xml:space="preserve">№ </w:t>
      </w:r>
      <w:r w:rsidR="00DF7FF1" w:rsidRPr="00BA5325">
        <w:rPr>
          <w:color w:val="000000"/>
          <w:sz w:val="28"/>
          <w:szCs w:val="28"/>
        </w:rPr>
        <w:t>80-з</w:t>
      </w:r>
    </w:p>
    <w:bookmarkEnd w:id="0"/>
    <w:p w:rsidR="00B34904" w:rsidRPr="00B34904" w:rsidRDefault="00B34904" w:rsidP="00A62634">
      <w:pPr>
        <w:jc w:val="right"/>
        <w:rPr>
          <w:color w:val="000000"/>
          <w:sz w:val="28"/>
          <w:szCs w:val="28"/>
        </w:rPr>
      </w:pPr>
    </w:p>
    <w:p w:rsidR="00B34904" w:rsidRPr="00B34904" w:rsidRDefault="00B34904" w:rsidP="00A62634">
      <w:pPr>
        <w:jc w:val="right"/>
        <w:rPr>
          <w:bCs/>
          <w:color w:val="000000"/>
          <w:sz w:val="28"/>
          <w:szCs w:val="28"/>
        </w:rPr>
      </w:pPr>
    </w:p>
    <w:p w:rsidR="00B34904" w:rsidRPr="00B34904" w:rsidRDefault="00B34904" w:rsidP="00A62634">
      <w:pPr>
        <w:jc w:val="center"/>
        <w:rPr>
          <w:sz w:val="28"/>
          <w:szCs w:val="28"/>
        </w:rPr>
      </w:pPr>
      <w:r w:rsidRPr="00B34904"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2021 и 2022 годов</w:t>
      </w:r>
    </w:p>
    <w:p w:rsidR="00B34904" w:rsidRPr="00B34904" w:rsidRDefault="00B34904" w:rsidP="00A62634">
      <w:pPr>
        <w:jc w:val="center"/>
        <w:rPr>
          <w:b/>
          <w:bCs/>
          <w:color w:val="000000"/>
          <w:sz w:val="28"/>
          <w:szCs w:val="28"/>
        </w:rPr>
      </w:pPr>
      <w:r w:rsidRPr="00B34904"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B34904" w:rsidRPr="00B34904" w:rsidRDefault="00B34904" w:rsidP="00B34904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401"/>
        <w:gridCol w:w="7202"/>
        <w:gridCol w:w="1984"/>
        <w:gridCol w:w="1984"/>
      </w:tblGrid>
      <w:tr w:rsidR="00B34904" w:rsidRPr="00B34904" w:rsidTr="00B34904">
        <w:trPr>
          <w:tblHeader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04" w:rsidRPr="00B34904" w:rsidRDefault="00B34904" w:rsidP="00B3490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B34904">
              <w:rPr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04" w:rsidRPr="00B34904" w:rsidRDefault="00B34904" w:rsidP="00B3490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4904">
              <w:rPr>
                <w:bCs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04" w:rsidRPr="00B34904" w:rsidRDefault="00B34904" w:rsidP="00B34904">
            <w:pPr>
              <w:jc w:val="center"/>
            </w:pPr>
            <w:r w:rsidRPr="00B34904">
              <w:rPr>
                <w:color w:val="000000"/>
                <w:sz w:val="24"/>
                <w:szCs w:val="24"/>
              </w:rPr>
              <w:t>2021 год</w:t>
            </w:r>
          </w:p>
          <w:p w:rsidR="00B34904" w:rsidRPr="00B34904" w:rsidRDefault="00B34904" w:rsidP="00B3490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4904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904" w:rsidRPr="00B34904" w:rsidRDefault="00B34904" w:rsidP="00B34904">
            <w:pPr>
              <w:jc w:val="center"/>
            </w:pPr>
            <w:r w:rsidRPr="00B34904">
              <w:rPr>
                <w:color w:val="000000"/>
                <w:sz w:val="24"/>
                <w:szCs w:val="24"/>
              </w:rPr>
              <w:t>2022 год</w:t>
            </w:r>
          </w:p>
          <w:p w:rsidR="00B34904" w:rsidRPr="00B34904" w:rsidRDefault="00B34904" w:rsidP="00B3490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490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C65AF0" w:rsidTr="00B34904">
        <w:trPr>
          <w:trHeight w:val="437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B349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69 083 243 184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74 891 407 151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41 813 848 000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45 532 656 000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21 777 720 000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23 933 710 000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20 036 128 000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21 598 946 000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15 280 365 247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16 824 377 214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15 280 365 247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16 824 377 214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3 613 603 000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3 863 274 000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3 613 603 000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3 863 274 000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7 409 402 000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7 707 032 000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5 996 400 000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6 257 200 000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000 1 06 04000 02 0000 110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1 407 290 000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1 444 120 000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5 712 000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17 391 000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17 821 000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245 731 800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246 684 800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47 674 340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49 395 340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18 994 000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2634" w:rsidRDefault="00C65AF0" w:rsidP="00A73FF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  <w:p w:rsidR="00A73FFF" w:rsidRDefault="00A73FFF" w:rsidP="00A73F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10 409 000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000 1 11 05032 02 0000 120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945 160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3 900 180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000 1 11 05322 02 0000 120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97 746 300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91 849 300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55 441 000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49 389 000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82D33" w:rsidRDefault="00C65AF0" w:rsidP="008215F6">
            <w:pPr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82D33" w:rsidRDefault="00C65AF0" w:rsidP="001B50EF">
            <w:pPr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2 340 000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2 495 000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82D33" w:rsidRDefault="00C65AF0" w:rsidP="008215F6">
            <w:pPr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82D33" w:rsidRDefault="00C65AF0" w:rsidP="001B50EF">
            <w:pPr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39 965 300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 w:rsidRPr="00182D33">
              <w:rPr>
                <w:color w:val="000000"/>
                <w:sz w:val="24"/>
                <w:szCs w:val="24"/>
              </w:rPr>
              <w:t>39 965 300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35 414 292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36 215 292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520 227 605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520 262 605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</w:tr>
      <w:tr w:rsidR="00C65AF0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8215F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 w:rsidP="001B50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Default="00C65AF0" w:rsidP="0019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11 698 222 761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11 979 760 100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11 342 361 900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11 979 760 100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370 682 700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000 2 02 15001 02 0000 150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370 682 700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lastRenderedPageBreak/>
              <w:t>000 2 02 20000 00 0000 150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6 029 402 500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7 648 336 400</w:t>
            </w:r>
          </w:p>
        </w:tc>
      </w:tr>
      <w:tr w:rsidR="00C65AF0" w:rsidRPr="001B50EF" w:rsidTr="00A62634">
        <w:trPr>
          <w:trHeight w:val="558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000 2 02 25013 02 0000 150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1 049 688 000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879 603 500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000 2 02 25016 02 0000 150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3 214 300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12 760 700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000 2 02 25057 02 0000 150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345 692 100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178 710 000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000 2 02 25066 02 0000 150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492 100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502 100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000 2 02 25081 02 0000 150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8 995 000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9 228 900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000 2 02 25082 02 0000 150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52 681 400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54 525 400</w:t>
            </w:r>
          </w:p>
        </w:tc>
      </w:tr>
      <w:tr w:rsidR="00C65AF0" w:rsidRPr="001B50EF" w:rsidTr="00A73FFF">
        <w:trPr>
          <w:trHeight w:val="1143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000 2 02 25084 02 0000 150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557 134 900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589 774 300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FFF" w:rsidRPr="001B50EF" w:rsidRDefault="00C65AF0" w:rsidP="00A73FFF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710 000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730 000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000 2 02 25097 02 0000 150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4 647 500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5 059 500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000 2 02 25114 02 0000 150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104 350 100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63 657 000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000 2 02 25138 02 0000 150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30 530 000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31 755 000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000 2 02 25162 02 0000 150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55 801 900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24 615 400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000 2 02 25169 02 0000 150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</w:t>
            </w:r>
            <w:r w:rsidRPr="001B50EF">
              <w:rPr>
                <w:iCs/>
                <w:sz w:val="24"/>
                <w:szCs w:val="24"/>
              </w:rPr>
              <w:lastRenderedPageBreak/>
              <w:t>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78 976 700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17 289 400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000 2 02 25175 02 0000 150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ключевых центров развития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10 344 800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000 2 02 25177 02 0000 150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47 986 600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000 2 02 25187 02 0000 150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14 020 000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15 143 200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000 2 02 25201 02 0000 150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40 872 000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41 895 500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000 2 02 25202 02 0000 150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12 613 700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12 902 500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000 2 02 25210 02 0000 150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42 646 100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000 2 02 25228 02 0000 150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7 027 200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7 027 200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000 2 02 25229 02 0000 150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22 019 000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9 099 200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000 2 02 25230 02 0000 150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FFF" w:rsidRPr="001B50EF" w:rsidRDefault="00C65AF0" w:rsidP="00A73FFF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186 229 000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000 2 02 25232 02 0000 150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221 990 800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A62634" w:rsidP="008215F6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000 2 02 25239 </w:t>
            </w:r>
            <w:r w:rsidR="00C65AF0" w:rsidRPr="001B50EF">
              <w:rPr>
                <w:iCs/>
                <w:sz w:val="24"/>
                <w:szCs w:val="24"/>
              </w:rPr>
              <w:t>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</w:t>
            </w:r>
            <w:r>
              <w:rPr>
                <w:iCs/>
                <w:sz w:val="24"/>
                <w:szCs w:val="24"/>
              </w:rPr>
              <w:t xml:space="preserve">субъектов Российской Федерации </w:t>
            </w:r>
            <w:r w:rsidRPr="001B50EF">
              <w:rPr>
                <w:iCs/>
                <w:sz w:val="24"/>
                <w:szCs w:val="24"/>
              </w:rPr>
              <w:t>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142 680 700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000 2 02 25242 02 0000 150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54 146 000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000 2 02 25243 02 0000 150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151 791 200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229 970 200</w:t>
            </w:r>
          </w:p>
        </w:tc>
      </w:tr>
      <w:tr w:rsidR="00C65AF0" w:rsidRPr="001B50EF" w:rsidTr="00A73FFF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000 2 02 25247 02 0000 150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 w:rsidRPr="001B50EF">
              <w:rPr>
                <w:iCs/>
                <w:sz w:val="24"/>
                <w:szCs w:val="24"/>
              </w:rPr>
              <w:t>Кванториум</w:t>
            </w:r>
            <w:proofErr w:type="spellEnd"/>
            <w:r w:rsidRPr="001B50EF">
              <w:rPr>
                <w:iCs/>
                <w:sz w:val="24"/>
                <w:szCs w:val="24"/>
              </w:rPr>
              <w:t>"</w:t>
            </w:r>
          </w:p>
          <w:p w:rsidR="00A73FFF" w:rsidRDefault="00A73FFF">
            <w:pPr>
              <w:rPr>
                <w:iCs/>
                <w:sz w:val="24"/>
                <w:szCs w:val="24"/>
              </w:rPr>
            </w:pPr>
          </w:p>
          <w:p w:rsidR="00A73FFF" w:rsidRPr="001B50EF" w:rsidRDefault="00A73FFF">
            <w:pPr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FFF" w:rsidRDefault="00A73FFF" w:rsidP="00A73FFF">
            <w:pPr>
              <w:jc w:val="right"/>
              <w:rPr>
                <w:iCs/>
                <w:sz w:val="24"/>
                <w:szCs w:val="24"/>
              </w:rPr>
            </w:pPr>
          </w:p>
          <w:p w:rsidR="00C65AF0" w:rsidRPr="001B50EF" w:rsidRDefault="00C65AF0" w:rsidP="00A73FFF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16 758 900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 xml:space="preserve">000 2 02 25251 02 0000 150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25 000 000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000 2 02 25255 02 0000 150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11 181 900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000 2 02 25256 02 0000 150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9 230 000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8 760 000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000 2 02 25291 02 0000 150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7 008 000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7 680 000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000 2 02 25294 02 0000 150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50-ти лет и старше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34 108 100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34 108 100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000 2 02 25299 02 0000 150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137 700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243 000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000 2 02 25402 02 0000 150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</w:t>
            </w:r>
            <w:r w:rsidRPr="001B50EF">
              <w:rPr>
                <w:iCs/>
                <w:sz w:val="24"/>
                <w:szCs w:val="24"/>
              </w:rPr>
              <w:lastRenderedPageBreak/>
              <w:t>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117 760 400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117 760 400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000 2 02 25461 02 0000 150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E6015A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переобучение и повышение квалификации женщин </w:t>
            </w:r>
            <w:proofErr w:type="gramStart"/>
            <w:r w:rsidRPr="00E6015A">
              <w:rPr>
                <w:iCs/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 w:rsidRPr="00E6015A">
              <w:rPr>
                <w:iCs/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20 480 100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26 530 200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000 2 02 25462 02 0000 150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14 020 100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13 439 700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000 2 02 25466 02 0000 150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8 047 000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8 047 000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000 2 02 25467 02 0000 150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3 321 900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3 427 900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000 2 02 25480 02 0000 150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18 774 500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36 654 400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000 2 02 25491 02 0000 150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498 300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000 2 02 25497 02 0000 150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100 313 000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104 400 000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000 2 02 25500 02 0000 150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293 789 600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582 029 500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000 2 02 25502 02 0000 150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1B50EF">
              <w:rPr>
                <w:iCs/>
                <w:sz w:val="24"/>
                <w:szCs w:val="24"/>
              </w:rPr>
              <w:t>подотраслей</w:t>
            </w:r>
            <w:proofErr w:type="spellEnd"/>
            <w:r w:rsidRPr="001B50EF">
              <w:rPr>
                <w:iCs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123 096 600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123 465 000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000 2 02 25508 02 0000 150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proofErr w:type="gramStart"/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1B50EF">
              <w:rPr>
                <w:iCs/>
                <w:sz w:val="24"/>
                <w:szCs w:val="24"/>
              </w:rPr>
              <w:t>подотраслям</w:t>
            </w:r>
            <w:proofErr w:type="spellEnd"/>
            <w:r w:rsidRPr="001B50EF">
              <w:rPr>
                <w:iCs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181 749 500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181 905 700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000 2 02 25514 02 0000 150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4B2A31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</w:t>
            </w:r>
            <w:r>
              <w:rPr>
                <w:iCs/>
                <w:sz w:val="24"/>
                <w:szCs w:val="24"/>
              </w:rPr>
              <w:t xml:space="preserve">рации на реализацию мероприятий </w:t>
            </w:r>
            <w:r w:rsidRPr="001B50EF">
              <w:rPr>
                <w:iCs/>
                <w:sz w:val="24"/>
                <w:szCs w:val="24"/>
              </w:rPr>
              <w:t xml:space="preserve">в сфере реабилитации и </w:t>
            </w:r>
            <w:proofErr w:type="spellStart"/>
            <w:r w:rsidRPr="001B50EF">
              <w:rPr>
                <w:iCs/>
                <w:sz w:val="24"/>
                <w:szCs w:val="24"/>
              </w:rPr>
              <w:t>абилитации</w:t>
            </w:r>
            <w:proofErr w:type="spellEnd"/>
            <w:r w:rsidRPr="001B50EF">
              <w:rPr>
                <w:iCs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9 863 500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10 040 600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000 2 02 25517 02 0000 150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8 170 000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8 170 000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000 2 02 25519 02 0000 150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F96C88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</w:t>
            </w:r>
            <w:r w:rsidR="00F96C88">
              <w:rPr>
                <w:iCs/>
                <w:sz w:val="24"/>
                <w:szCs w:val="24"/>
              </w:rPr>
              <w:t>и</w:t>
            </w:r>
            <w:r w:rsidRPr="001B50EF">
              <w:rPr>
                <w:iCs/>
                <w:sz w:val="24"/>
                <w:szCs w:val="24"/>
              </w:rPr>
              <w:t xml:space="preserve">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67 214 100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60 068 500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000 2 02 25520 02 0000 150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258 826 400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258 826 500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000 2 02 25527 02 0000 150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  <w:p w:rsidR="00A73FFF" w:rsidRPr="001B50EF" w:rsidRDefault="00A73FFF">
            <w:pPr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98 061 500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492 828 000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14 000 400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14 409 000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000 2 02 25555 02 0000 150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481 463 600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501 972 700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000 2 02 25568 02 0000 150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5 738 000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7 649 000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000 2 02 25569 02 0000 150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FFF" w:rsidRPr="00A73FFF" w:rsidRDefault="00C65AF0" w:rsidP="00A73FFF">
            <w:pPr>
              <w:rPr>
                <w:iCs/>
                <w:spacing w:val="-4"/>
                <w:sz w:val="24"/>
                <w:szCs w:val="24"/>
              </w:rPr>
            </w:pPr>
            <w:r w:rsidRPr="00A73FFF">
              <w:rPr>
                <w:iCs/>
                <w:spacing w:val="-4"/>
                <w:sz w:val="24"/>
                <w:szCs w:val="24"/>
              </w:rP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17 479 000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14 869 000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000 2 02 25576 02 0000 150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33 865 200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42 517 900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000 2 02 25586 02 0000 150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1B50EF">
              <w:rPr>
                <w:iCs/>
                <w:sz w:val="24"/>
                <w:szCs w:val="24"/>
              </w:rPr>
              <w:t>сердечно-сосудистых</w:t>
            </w:r>
            <w:proofErr w:type="gramEnd"/>
            <w:r w:rsidRPr="001B50EF">
              <w:rPr>
                <w:iCs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94 757 800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94 757 800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000 2 02 27111 02 0000 150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274 630 000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1 701 154 000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000 2 02 27121 0</w:t>
            </w:r>
            <w:r w:rsidR="00F96C88">
              <w:rPr>
                <w:iCs/>
                <w:sz w:val="24"/>
                <w:szCs w:val="24"/>
              </w:rPr>
              <w:t>2</w:t>
            </w:r>
            <w:r w:rsidRPr="001B50EF">
              <w:rPr>
                <w:iCs/>
                <w:sz w:val="24"/>
                <w:szCs w:val="24"/>
              </w:rPr>
              <w:t xml:space="preserve">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F96C88">
            <w:pPr>
              <w:rPr>
                <w:iCs/>
                <w:sz w:val="24"/>
                <w:szCs w:val="24"/>
              </w:rPr>
            </w:pPr>
            <w:r w:rsidRPr="00F96C88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232 209 600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200 000 000</w:t>
            </w:r>
          </w:p>
        </w:tc>
      </w:tr>
      <w:tr w:rsidR="00C65AF0" w:rsidRPr="001B50EF" w:rsidTr="008215F6">
        <w:trPr>
          <w:trHeight w:val="1582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000 2 02 27139 02 0000 150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136 658 800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000 2 02 27233 02 0000 150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FFF" w:rsidRPr="001B50EF" w:rsidRDefault="00C65AF0" w:rsidP="00A73FFF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44 400 000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000 2 02 27372 02 0000 150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335 376 100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350 658 800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000 02 27384 02 0000 150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83 683 000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000 2 02 27576 02 0000 150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  <w:p w:rsidR="00A73FFF" w:rsidRPr="001B50EF" w:rsidRDefault="00A73FFF">
            <w:pPr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58 163 500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3 807 634 800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1B50EF">
              <w:rPr>
                <w:b/>
                <w:bCs/>
                <w:sz w:val="24"/>
                <w:szCs w:val="24"/>
              </w:rPr>
              <w:t>3 839 857 500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000 2 02 35118 02 0000 150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12 802 100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13 607 200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000 2 02 35120 02 0000 150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152 100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901 700</w:t>
            </w:r>
          </w:p>
        </w:tc>
      </w:tr>
      <w:tr w:rsidR="00C65AF0" w:rsidRPr="001B50EF" w:rsidTr="008215F6">
        <w:trPr>
          <w:trHeight w:val="74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000 2 02 35128 02 0000 150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7 331 700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7 331 700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000 2 02 35129 02 0000 150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161 284 000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169 283 300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000 2 02 35135 02 0000 150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14 904 400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14 804 900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000 2 02 35137 02 0000 150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26 693 600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27 294 900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000 2 02 35176 02 0000 150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12 440 200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12 440 200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131 254 400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136 503 900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000 2 02 35240 02 0000 150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34 800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36 200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000 2 02 35250 02 0000 150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  <w:p w:rsidR="00A73FFF" w:rsidRPr="001B50EF" w:rsidRDefault="00A73FFF">
            <w:pPr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1 018 608 900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1 020 898 700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000 2 02 35260 02 0000 150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10 981 000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11 122 700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000 2 02 35270 02 0000 150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5 233 900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5 439 000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1B50EF" w:rsidRDefault="00C65AF0" w:rsidP="008215F6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000 2 02 35280 02 0000 150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Default="00C65AF0">
            <w:pPr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  <w:p w:rsidR="00A73FFF" w:rsidRPr="001B50EF" w:rsidRDefault="00A73FFF">
            <w:pPr>
              <w:rPr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319 600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1B50EF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1B50EF">
              <w:rPr>
                <w:iCs/>
                <w:sz w:val="24"/>
                <w:szCs w:val="24"/>
              </w:rPr>
              <w:t>319 600</w:t>
            </w:r>
          </w:p>
        </w:tc>
      </w:tr>
      <w:tr w:rsidR="00C65AF0" w:rsidRPr="001B50EF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2F47E3" w:rsidRDefault="00C65AF0" w:rsidP="008215F6">
            <w:pPr>
              <w:rPr>
                <w:iCs/>
                <w:sz w:val="24"/>
                <w:szCs w:val="24"/>
              </w:rPr>
            </w:pPr>
            <w:r w:rsidRPr="002F47E3">
              <w:rPr>
                <w:iCs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2F47E3" w:rsidRDefault="00C65AF0">
            <w:pPr>
              <w:rPr>
                <w:iCs/>
                <w:sz w:val="24"/>
                <w:szCs w:val="24"/>
              </w:rPr>
            </w:pPr>
            <w:r w:rsidRPr="002F47E3">
              <w:rPr>
                <w:iCs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2F47E3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2F47E3">
              <w:rPr>
                <w:iCs/>
                <w:sz w:val="24"/>
                <w:szCs w:val="24"/>
              </w:rPr>
              <w:t>582 290 500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2F47E3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2F47E3">
              <w:rPr>
                <w:iCs/>
                <w:sz w:val="24"/>
                <w:szCs w:val="24"/>
              </w:rPr>
              <w:t>583 606 600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000 2 02 35380 02 0000 150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395 280 000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410 769 600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000 2 02 35429 02 0000 150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F0270C">
              <w:rPr>
                <w:iCs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14 270 900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14 720 600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000 2 02 35430 02 0000 150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F0270C">
              <w:rPr>
                <w:iCs/>
                <w:sz w:val="24"/>
                <w:szCs w:val="24"/>
              </w:rPr>
              <w:t>лесовосстановлению</w:t>
            </w:r>
            <w:proofErr w:type="spellEnd"/>
            <w:r w:rsidRPr="00F0270C">
              <w:rPr>
                <w:iCs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4 290 300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2 402 400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000 2 02 35432 02 0000 150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F0270C">
              <w:rPr>
                <w:iCs/>
                <w:sz w:val="24"/>
                <w:szCs w:val="24"/>
              </w:rPr>
              <w:t>лесопожарной</w:t>
            </w:r>
            <w:proofErr w:type="spellEnd"/>
            <w:r w:rsidRPr="00F0270C">
              <w:rPr>
                <w:iCs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23 643 500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19 885 000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000 2 02 35460 02 0000 150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A73FFF" w:rsidRDefault="00C65AF0">
            <w:pPr>
              <w:rPr>
                <w:iCs/>
                <w:spacing w:val="-2"/>
                <w:sz w:val="24"/>
                <w:szCs w:val="24"/>
              </w:rPr>
            </w:pPr>
            <w:r w:rsidRPr="00A73FFF">
              <w:rPr>
                <w:iCs/>
                <w:spacing w:val="-2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A73FFF">
              <w:rPr>
                <w:iCs/>
                <w:spacing w:val="-2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A73FFF">
              <w:rPr>
                <w:iCs/>
                <w:spacing w:val="-2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210 499 300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210 499 300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1 085 853 100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1 085 853 100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000 2 02 35900 02 0000 150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89 466 500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92 136 900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000 2 02 40000 00 0000 150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1 134 641 900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491 566 200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000 2 02 45141 02 0000 150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16 169 200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16 169 200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000 2 02 45142 02 0000 150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6 187 200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6 187 200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000 2 02 45161 02 0000 150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C43892" w:rsidRDefault="00C65AF0">
            <w:pPr>
              <w:rPr>
                <w:iCs/>
                <w:sz w:val="24"/>
                <w:szCs w:val="24"/>
              </w:rPr>
            </w:pPr>
            <w:r w:rsidRPr="00C43892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73 509 300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72 432 600</w:t>
            </w:r>
          </w:p>
        </w:tc>
      </w:tr>
      <w:tr w:rsidR="00C65AF0" w:rsidRPr="00F0270C" w:rsidTr="008215F6">
        <w:trPr>
          <w:trHeight w:val="103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000 2 02 45190 02 0000 150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C43892" w:rsidRDefault="00C65AF0">
            <w:pPr>
              <w:rPr>
                <w:iCs/>
                <w:sz w:val="24"/>
                <w:szCs w:val="24"/>
              </w:rPr>
            </w:pPr>
            <w:r w:rsidRPr="00C43892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182 931 300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218 864 200</w:t>
            </w:r>
          </w:p>
        </w:tc>
      </w:tr>
      <w:tr w:rsidR="00C65AF0" w:rsidRPr="00F0270C" w:rsidTr="008215F6">
        <w:trPr>
          <w:trHeight w:val="731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000 2 02 45192 02 0000 150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C43892" w:rsidRDefault="00C65AF0">
            <w:pPr>
              <w:rPr>
                <w:iCs/>
                <w:sz w:val="24"/>
                <w:szCs w:val="24"/>
              </w:rPr>
            </w:pPr>
            <w:r w:rsidRPr="00C43892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80 355 800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129 399 800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000 2 02 45216 02 0000 150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proofErr w:type="gramStart"/>
            <w:r w:rsidRPr="007B1404">
              <w:rPr>
                <w:iCs/>
                <w:sz w:val="24"/>
                <w:szCs w:val="24"/>
              </w:rPr>
              <w:t xml:space="preserve">Межбюджетные трансферты, передаваемые бюджетам </w:t>
            </w:r>
            <w:r>
              <w:rPr>
                <w:iCs/>
                <w:sz w:val="24"/>
                <w:szCs w:val="24"/>
              </w:rPr>
              <w:t xml:space="preserve">субъектов Российской Федерации </w:t>
            </w:r>
            <w:r w:rsidRPr="007B1404">
              <w:rPr>
                <w:iCs/>
                <w:sz w:val="24"/>
                <w:szCs w:val="24"/>
              </w:rPr>
              <w:t xml:space="preserve">на финансовое обеспечение расходов на организационные мероприятия, связанные с обеспечением лиц </w:t>
            </w:r>
            <w:r w:rsidRPr="007B1404">
              <w:rPr>
                <w:iCs/>
                <w:sz w:val="24"/>
                <w:szCs w:val="24"/>
              </w:rPr>
              <w:lastRenderedPageBreak/>
              <w:t xml:space="preserve">лекарственными препаратами, предназначенными для лечения больных гемофилией, </w:t>
            </w:r>
            <w:proofErr w:type="spellStart"/>
            <w:r w:rsidRPr="007B1404">
              <w:rPr>
                <w:iCs/>
                <w:sz w:val="24"/>
                <w:szCs w:val="24"/>
              </w:rPr>
              <w:t>муковисцидозом</w:t>
            </w:r>
            <w:proofErr w:type="spellEnd"/>
            <w:r w:rsidRPr="007B1404">
              <w:rPr>
                <w:iCs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7B1404">
              <w:rPr>
                <w:iCs/>
                <w:sz w:val="24"/>
                <w:szCs w:val="24"/>
              </w:rPr>
              <w:t>гемолитико</w:t>
            </w:r>
            <w:proofErr w:type="spellEnd"/>
            <w:r w:rsidRPr="007B1404">
              <w:rPr>
                <w:iCs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7B1404">
              <w:rPr>
                <w:iCs/>
                <w:sz w:val="24"/>
                <w:szCs w:val="24"/>
              </w:rPr>
              <w:t>мукополисахаридозом</w:t>
            </w:r>
            <w:proofErr w:type="spellEnd"/>
            <w:r w:rsidRPr="007B1404">
              <w:rPr>
                <w:iCs/>
                <w:sz w:val="24"/>
                <w:szCs w:val="24"/>
              </w:rPr>
              <w:t xml:space="preserve"> I, II и VI типов, а также после трансплантации органов и (или</w:t>
            </w:r>
            <w:proofErr w:type="gramEnd"/>
            <w:r w:rsidRPr="007B1404">
              <w:rPr>
                <w:iCs/>
                <w:sz w:val="24"/>
                <w:szCs w:val="24"/>
              </w:rPr>
              <w:t xml:space="preserve">) тканей, </w:t>
            </w:r>
            <w:proofErr w:type="spellStart"/>
            <w:r w:rsidRPr="007B1404">
              <w:rPr>
                <w:iCs/>
                <w:sz w:val="24"/>
                <w:szCs w:val="24"/>
              </w:rPr>
              <w:t>апластической</w:t>
            </w:r>
            <w:proofErr w:type="spellEnd"/>
            <w:r w:rsidRPr="007B1404">
              <w:rPr>
                <w:iCs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7B1404">
              <w:rPr>
                <w:iCs/>
                <w:sz w:val="24"/>
                <w:szCs w:val="24"/>
              </w:rPr>
              <w:t>Прауэра</w:t>
            </w:r>
            <w:proofErr w:type="spellEnd"/>
            <w:r w:rsidRPr="007B1404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lastRenderedPageBreak/>
              <w:t>4 379 100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4 379 100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FFF" w:rsidRPr="00F0270C" w:rsidRDefault="00C65AF0" w:rsidP="00A73FFF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>
              <w:rPr>
                <w:iCs/>
                <w:sz w:val="24"/>
                <w:szCs w:val="24"/>
              </w:rPr>
              <w:t>–</w:t>
            </w:r>
            <w:r w:rsidRPr="00F0270C">
              <w:rPr>
                <w:iCs/>
                <w:sz w:val="24"/>
                <w:szCs w:val="24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38 292 000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8 916 600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000 2 02 45393 02 0000 150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680 000 000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000 2 02 45433 02 0000 150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AC3D97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</w:t>
            </w:r>
            <w:r>
              <w:rPr>
                <w:iCs/>
                <w:sz w:val="24"/>
                <w:szCs w:val="24"/>
              </w:rPr>
              <w:t xml:space="preserve">ансферты, передаваемые бюджетам субъектов Российской Федерации </w:t>
            </w:r>
            <w:r w:rsidRPr="00F0270C">
              <w:rPr>
                <w:iCs/>
                <w:sz w:val="24"/>
                <w:szCs w:val="24"/>
              </w:rPr>
              <w:t>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41 392 500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29 791 800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000 2 02 45453 02 0000 150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000 2 02 45454 02 0000 150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10 000 000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5 000 000</w:t>
            </w:r>
          </w:p>
        </w:tc>
      </w:tr>
      <w:tr w:rsidR="00C65AF0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AF0" w:rsidRPr="00F0270C" w:rsidRDefault="00C65AF0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425 500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AF0" w:rsidRPr="00F0270C" w:rsidRDefault="00C65AF0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425</w:t>
            </w:r>
            <w:r>
              <w:rPr>
                <w:iCs/>
                <w:sz w:val="24"/>
                <w:szCs w:val="24"/>
              </w:rPr>
              <w:t> </w:t>
            </w:r>
            <w:r w:rsidRPr="00F0270C">
              <w:rPr>
                <w:iCs/>
                <w:sz w:val="24"/>
                <w:szCs w:val="24"/>
              </w:rPr>
              <w:t>700</w:t>
            </w:r>
          </w:p>
        </w:tc>
      </w:tr>
      <w:tr w:rsidR="007C4C39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 w:rsidP="008215F6">
            <w:pPr>
              <w:rPr>
                <w:iCs/>
                <w:sz w:val="24"/>
                <w:szCs w:val="24"/>
              </w:rPr>
            </w:pPr>
            <w:r w:rsidRPr="006D74AE">
              <w:rPr>
                <w:b/>
                <w:bCs/>
                <w:iCs/>
                <w:sz w:val="24"/>
                <w:szCs w:val="24"/>
              </w:rPr>
              <w:t>000 2 03 00000 00 0000 000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 w:rsidP="00A62634">
            <w:pPr>
              <w:rPr>
                <w:iCs/>
                <w:sz w:val="24"/>
                <w:szCs w:val="24"/>
              </w:rPr>
            </w:pPr>
            <w:r w:rsidRPr="006D74AE">
              <w:rPr>
                <w:b/>
                <w:bCs/>
                <w:iCs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C39" w:rsidRPr="006D74AE" w:rsidRDefault="007C4C39" w:rsidP="001905D2">
            <w:pPr>
              <w:jc w:val="right"/>
              <w:rPr>
                <w:b/>
                <w:iCs/>
                <w:sz w:val="24"/>
                <w:szCs w:val="24"/>
              </w:rPr>
            </w:pPr>
            <w:r w:rsidRPr="006D74AE">
              <w:rPr>
                <w:b/>
                <w:iCs/>
                <w:sz w:val="24"/>
                <w:szCs w:val="24"/>
              </w:rPr>
              <w:t>355 860 861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C39" w:rsidRPr="00F0270C" w:rsidRDefault="007C4C39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7C4C39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 w:rsidP="008215F6">
            <w:pPr>
              <w:rPr>
                <w:iCs/>
                <w:sz w:val="24"/>
                <w:szCs w:val="24"/>
              </w:rPr>
            </w:pPr>
            <w:r w:rsidRPr="006D74AE">
              <w:rPr>
                <w:b/>
                <w:iCs/>
                <w:sz w:val="24"/>
                <w:szCs w:val="24"/>
              </w:rPr>
              <w:t>000 2 03 02000 02 0000 150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 w:rsidP="00A62634">
            <w:pPr>
              <w:rPr>
                <w:iCs/>
                <w:sz w:val="24"/>
                <w:szCs w:val="24"/>
              </w:rPr>
            </w:pPr>
            <w:r w:rsidRPr="006D74AE">
              <w:rPr>
                <w:b/>
                <w:iCs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C39" w:rsidRPr="006D74AE" w:rsidRDefault="007C4C39" w:rsidP="001905D2">
            <w:pPr>
              <w:jc w:val="right"/>
              <w:rPr>
                <w:b/>
                <w:iCs/>
                <w:sz w:val="24"/>
                <w:szCs w:val="24"/>
              </w:rPr>
            </w:pPr>
            <w:r w:rsidRPr="006D74AE">
              <w:rPr>
                <w:b/>
                <w:iCs/>
                <w:sz w:val="24"/>
                <w:szCs w:val="24"/>
              </w:rPr>
              <w:t>355 860 861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C39" w:rsidRPr="00F0270C" w:rsidRDefault="007C4C39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7C4C39" w:rsidRPr="00F0270C" w:rsidTr="008215F6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 w:rsidP="008215F6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000 2 03 02040 02 0000 150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 w:rsidP="00A62634">
            <w:pPr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iCs/>
                <w:sz w:val="24"/>
                <w:szCs w:val="24"/>
              </w:rPr>
              <w:t>–</w:t>
            </w:r>
            <w:r w:rsidRPr="00F0270C">
              <w:rPr>
                <w:iCs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C39" w:rsidRPr="00F0270C" w:rsidRDefault="007C4C39" w:rsidP="001905D2">
            <w:pPr>
              <w:jc w:val="right"/>
              <w:rPr>
                <w:iCs/>
                <w:sz w:val="24"/>
                <w:szCs w:val="24"/>
              </w:rPr>
            </w:pPr>
            <w:r w:rsidRPr="00F0270C">
              <w:rPr>
                <w:iCs/>
                <w:sz w:val="24"/>
                <w:szCs w:val="24"/>
              </w:rPr>
              <w:t>355 860 861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C39" w:rsidRPr="00F0270C" w:rsidRDefault="007C4C39" w:rsidP="001905D2">
            <w:pPr>
              <w:jc w:val="right"/>
              <w:rPr>
                <w:iCs/>
                <w:sz w:val="24"/>
                <w:szCs w:val="24"/>
              </w:rPr>
            </w:pPr>
          </w:p>
        </w:tc>
      </w:tr>
      <w:tr w:rsidR="007C4C39" w:rsidRPr="00F0270C" w:rsidTr="00C65AF0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>
            <w:pPr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C39" w:rsidRPr="00F0270C" w:rsidRDefault="007C4C39">
            <w:pPr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C4C39" w:rsidRPr="00F0270C" w:rsidRDefault="007C4C39">
            <w:pPr>
              <w:jc w:val="right"/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80 781 465 945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7C4C39" w:rsidRPr="00F0270C" w:rsidRDefault="007C4C39">
            <w:pPr>
              <w:jc w:val="right"/>
              <w:rPr>
                <w:b/>
                <w:bCs/>
                <w:sz w:val="24"/>
                <w:szCs w:val="24"/>
              </w:rPr>
            </w:pPr>
            <w:r w:rsidRPr="00F0270C">
              <w:rPr>
                <w:b/>
                <w:bCs/>
                <w:sz w:val="24"/>
                <w:szCs w:val="24"/>
              </w:rPr>
              <w:t>86 871 167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F0270C">
              <w:rPr>
                <w:b/>
                <w:bCs/>
                <w:sz w:val="24"/>
                <w:szCs w:val="24"/>
              </w:rPr>
              <w:t>251</w:t>
            </w:r>
          </w:p>
        </w:tc>
      </w:tr>
    </w:tbl>
    <w:p w:rsidR="00CD0464" w:rsidRPr="00F0270C" w:rsidRDefault="00CD0464">
      <w:pPr>
        <w:rPr>
          <w:sz w:val="24"/>
          <w:szCs w:val="24"/>
        </w:rPr>
      </w:pPr>
    </w:p>
    <w:sectPr w:rsidR="00CD0464" w:rsidRPr="00F0270C" w:rsidSect="00A62634">
      <w:headerReference w:type="default" r:id="rId7"/>
      <w:footerReference w:type="default" r:id="rId8"/>
      <w:pgSz w:w="16837" w:h="11905" w:orient="landscape"/>
      <w:pgMar w:top="1701" w:right="1134" w:bottom="851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AD" w:rsidRDefault="00DD3AAD" w:rsidP="00D206C3">
      <w:r>
        <w:separator/>
      </w:r>
    </w:p>
  </w:endnote>
  <w:endnote w:type="continuationSeparator" w:id="0">
    <w:p w:rsidR="00DD3AAD" w:rsidRDefault="00DD3AAD" w:rsidP="00D2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634" w:rsidRDefault="00A6263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AD" w:rsidRDefault="00DD3AAD" w:rsidP="00D206C3">
      <w:r>
        <w:separator/>
      </w:r>
    </w:p>
  </w:footnote>
  <w:footnote w:type="continuationSeparator" w:id="0">
    <w:p w:rsidR="00DD3AAD" w:rsidRDefault="00DD3AAD" w:rsidP="00D20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28024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62634" w:rsidRPr="00A62634" w:rsidRDefault="00A62634">
        <w:pPr>
          <w:pStyle w:val="a4"/>
          <w:jc w:val="center"/>
          <w:rPr>
            <w:sz w:val="28"/>
          </w:rPr>
        </w:pPr>
        <w:r w:rsidRPr="00A62634">
          <w:rPr>
            <w:sz w:val="28"/>
          </w:rPr>
          <w:fldChar w:fldCharType="begin"/>
        </w:r>
        <w:r w:rsidRPr="00A62634">
          <w:rPr>
            <w:sz w:val="28"/>
          </w:rPr>
          <w:instrText>PAGE   \* MERGEFORMAT</w:instrText>
        </w:r>
        <w:r w:rsidRPr="00A62634">
          <w:rPr>
            <w:sz w:val="28"/>
          </w:rPr>
          <w:fldChar w:fldCharType="separate"/>
        </w:r>
        <w:r w:rsidR="00BA5325">
          <w:rPr>
            <w:noProof/>
            <w:sz w:val="28"/>
          </w:rPr>
          <w:t>19</w:t>
        </w:r>
        <w:r w:rsidRPr="00A62634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C3"/>
    <w:rsid w:val="000408EF"/>
    <w:rsid w:val="00145B28"/>
    <w:rsid w:val="00147946"/>
    <w:rsid w:val="001905D2"/>
    <w:rsid w:val="001B50EF"/>
    <w:rsid w:val="001F19B9"/>
    <w:rsid w:val="00272C3B"/>
    <w:rsid w:val="002A4F5E"/>
    <w:rsid w:val="002E2E93"/>
    <w:rsid w:val="002F47E3"/>
    <w:rsid w:val="002F480F"/>
    <w:rsid w:val="003630FE"/>
    <w:rsid w:val="00384EAC"/>
    <w:rsid w:val="003C43ED"/>
    <w:rsid w:val="003C53D4"/>
    <w:rsid w:val="0041110F"/>
    <w:rsid w:val="00412912"/>
    <w:rsid w:val="004A3A43"/>
    <w:rsid w:val="004B2A31"/>
    <w:rsid w:val="00530A27"/>
    <w:rsid w:val="00542B47"/>
    <w:rsid w:val="00545E13"/>
    <w:rsid w:val="00546616"/>
    <w:rsid w:val="005A6FA2"/>
    <w:rsid w:val="005D41CE"/>
    <w:rsid w:val="00620964"/>
    <w:rsid w:val="00642D97"/>
    <w:rsid w:val="006600FF"/>
    <w:rsid w:val="00670C40"/>
    <w:rsid w:val="006B3232"/>
    <w:rsid w:val="00706105"/>
    <w:rsid w:val="007B1404"/>
    <w:rsid w:val="007C4C39"/>
    <w:rsid w:val="008215F6"/>
    <w:rsid w:val="00871AEC"/>
    <w:rsid w:val="00893F6B"/>
    <w:rsid w:val="0091455B"/>
    <w:rsid w:val="00935837"/>
    <w:rsid w:val="009844F4"/>
    <w:rsid w:val="009866F5"/>
    <w:rsid w:val="009C16FE"/>
    <w:rsid w:val="009C6DB1"/>
    <w:rsid w:val="00A62634"/>
    <w:rsid w:val="00A73FFF"/>
    <w:rsid w:val="00AC3D97"/>
    <w:rsid w:val="00AD3849"/>
    <w:rsid w:val="00AE2461"/>
    <w:rsid w:val="00AF0F3D"/>
    <w:rsid w:val="00B34904"/>
    <w:rsid w:val="00B63BD8"/>
    <w:rsid w:val="00BA5325"/>
    <w:rsid w:val="00BB4C24"/>
    <w:rsid w:val="00BF4FF9"/>
    <w:rsid w:val="00C26170"/>
    <w:rsid w:val="00C277A2"/>
    <w:rsid w:val="00C43892"/>
    <w:rsid w:val="00C65AF0"/>
    <w:rsid w:val="00CD0464"/>
    <w:rsid w:val="00CD2C12"/>
    <w:rsid w:val="00D075A5"/>
    <w:rsid w:val="00D206C3"/>
    <w:rsid w:val="00D52F59"/>
    <w:rsid w:val="00D9055D"/>
    <w:rsid w:val="00DD3AAD"/>
    <w:rsid w:val="00DF7FF1"/>
    <w:rsid w:val="00E24D90"/>
    <w:rsid w:val="00E97D72"/>
    <w:rsid w:val="00EB07BF"/>
    <w:rsid w:val="00ED728D"/>
    <w:rsid w:val="00F0270C"/>
    <w:rsid w:val="00F11FC7"/>
    <w:rsid w:val="00F61F3E"/>
    <w:rsid w:val="00F7052F"/>
    <w:rsid w:val="00F925F5"/>
    <w:rsid w:val="00F96C88"/>
    <w:rsid w:val="00FA62D9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206C3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844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44F4"/>
  </w:style>
  <w:style w:type="paragraph" w:styleId="a6">
    <w:name w:val="footer"/>
    <w:basedOn w:val="a"/>
    <w:link w:val="a7"/>
    <w:rsid w:val="009844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844F4"/>
  </w:style>
  <w:style w:type="paragraph" w:styleId="a8">
    <w:name w:val="Balloon Text"/>
    <w:basedOn w:val="a"/>
    <w:link w:val="a9"/>
    <w:rsid w:val="00B63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6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206C3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844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44F4"/>
  </w:style>
  <w:style w:type="paragraph" w:styleId="a6">
    <w:name w:val="footer"/>
    <w:basedOn w:val="a"/>
    <w:link w:val="a7"/>
    <w:rsid w:val="009844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844F4"/>
  </w:style>
  <w:style w:type="paragraph" w:styleId="a8">
    <w:name w:val="Balloon Text"/>
    <w:basedOn w:val="a"/>
    <w:link w:val="a9"/>
    <w:rsid w:val="00B63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63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4423</Words>
  <Characters>25216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16</cp:revision>
  <cp:lastPrinted>2019-11-25T15:54:00Z</cp:lastPrinted>
  <dcterms:created xsi:type="dcterms:W3CDTF">2019-11-25T15:54:00Z</dcterms:created>
  <dcterms:modified xsi:type="dcterms:W3CDTF">2019-12-24T08:23:00Z</dcterms:modified>
</cp:coreProperties>
</file>