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>. Ярославль, Советская пл., д.1/19</w:t>
      </w:r>
      <w:r w:rsidRPr="00335AE3">
        <w:t>, тел. 30-29-34</w:t>
      </w:r>
    </w:p>
    <w:p w:rsidR="00495BF9" w:rsidRDefault="008E0B22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8E0B22">
        <w:rPr>
          <w:sz w:val="28"/>
          <w:szCs w:val="28"/>
        </w:rPr>
        <w:t>20</w:t>
      </w:r>
      <w:bookmarkStart w:id="0" w:name="_GoBack"/>
      <w:bookmarkEnd w:id="0"/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Александрыче</w:t>
      </w:r>
      <w:r w:rsidR="00A13365">
        <w:rPr>
          <w:szCs w:val="28"/>
        </w:rPr>
        <w:t>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8E0B22" w:rsidRPr="008E0B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E0B22" w:rsidRPr="008E0B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8E0B22" w:rsidRPr="008E0B22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04</w:t>
      </w:r>
      <w:r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8E0B22" w:rsidRPr="008E0B22">
        <w:rPr>
          <w:sz w:val="28"/>
          <w:szCs w:val="28"/>
        </w:rPr>
        <w:t>08</w:t>
      </w:r>
      <w:r w:rsidR="000F318F"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04</w:t>
      </w:r>
      <w:r w:rsidR="00454048"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r>
        <w:rPr>
          <w:sz w:val="28"/>
        </w:rPr>
        <w:t xml:space="preserve"> </w:t>
      </w:r>
      <w:r w:rsidR="008E0B22" w:rsidRPr="008E0B22">
        <w:rPr>
          <w:sz w:val="28"/>
        </w:rPr>
        <w:t>9</w:t>
      </w:r>
      <w:r w:rsidR="00E954C2">
        <w:rPr>
          <w:sz w:val="28"/>
        </w:rPr>
        <w:t xml:space="preserve"> </w:t>
      </w:r>
      <w:r w:rsidR="008E0B22">
        <w:rPr>
          <w:sz w:val="28"/>
        </w:rPr>
        <w:t>апреля</w:t>
      </w:r>
      <w:r>
        <w:rPr>
          <w:sz w:val="28"/>
        </w:rPr>
        <w:t xml:space="preserve"> 20</w:t>
      </w:r>
      <w:r w:rsidR="008E0B22">
        <w:rPr>
          <w:sz w:val="28"/>
        </w:rPr>
        <w:t>20</w:t>
      </w:r>
      <w:r>
        <w:rPr>
          <w:sz w:val="28"/>
        </w:rPr>
        <w:t xml:space="preserve"> года.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304516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45404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54048">
        <w:rPr>
          <w:sz w:val="28"/>
          <w:szCs w:val="28"/>
        </w:rPr>
        <w:t xml:space="preserve"> управления                                    </w:t>
      </w:r>
      <w:r>
        <w:rPr>
          <w:sz w:val="28"/>
          <w:szCs w:val="28"/>
        </w:rPr>
        <w:t>П.С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Черныше</w:t>
      </w:r>
      <w:r w:rsidR="00FD761D">
        <w:rPr>
          <w:sz w:val="28"/>
          <w:szCs w:val="28"/>
        </w:rPr>
        <w:t>в</w:t>
      </w:r>
    </w:p>
    <w:p w:rsidR="00454048" w:rsidRDefault="00454048" w:rsidP="00454048">
      <w:pPr>
        <w:jc w:val="both"/>
      </w:pPr>
    </w:p>
    <w:p w:rsidR="00454048" w:rsidRDefault="008E0B22" w:rsidP="00454048">
      <w:pPr>
        <w:jc w:val="both"/>
      </w:pPr>
      <w:r>
        <w:t>Ушаков 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B1" w:rsidRDefault="003A2BB1" w:rsidP="00462DEA">
      <w:r>
        <w:separator/>
      </w:r>
    </w:p>
  </w:endnote>
  <w:endnote w:type="continuationSeparator" w:id="0">
    <w:p w:rsidR="003A2BB1" w:rsidRDefault="003A2BB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B1" w:rsidRDefault="003A2BB1" w:rsidP="00462DEA">
      <w:r>
        <w:separator/>
      </w:r>
    </w:p>
  </w:footnote>
  <w:footnote w:type="continuationSeparator" w:id="0">
    <w:p w:rsidR="003A2BB1" w:rsidRDefault="003A2BB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0B22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C8325-1054-413C-9161-44AC6F6EB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1399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user</cp:lastModifiedBy>
  <cp:revision>2</cp:revision>
  <cp:lastPrinted>2019-10-15T07:04:00Z</cp:lastPrinted>
  <dcterms:created xsi:type="dcterms:W3CDTF">2020-04-09T05:37:00Z</dcterms:created>
  <dcterms:modified xsi:type="dcterms:W3CDTF">2020-04-09T05:37:00Z</dcterms:modified>
</cp:coreProperties>
</file>