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pStyle w:val="Style_2"/>
        <w:widowControl w:val="0"/>
        <w:tabs>
          <w:tab w:leader="none" w:pos="709" w:val="left"/>
        </w:tabs>
        <w:ind/>
        <w:jc w:val="center"/>
        <w:rPr>
          <w:sz w:val="28"/>
        </w:rPr>
      </w:pPr>
      <w:r>
        <w:rPr>
          <w:sz w:val="28"/>
        </w:rPr>
        <w:t xml:space="preserve">Пояснительная записка к проекту </w:t>
      </w:r>
      <w:r>
        <w:rPr>
          <w:sz w:val="28"/>
        </w:rPr>
        <w:t>з</w:t>
      </w:r>
      <w:r>
        <w:rPr>
          <w:sz w:val="28"/>
        </w:rPr>
        <w:t>акона Ярославской области</w:t>
      </w:r>
      <w:r>
        <w:rPr>
          <w:sz w:val="28"/>
        </w:rPr>
        <w:br/>
      </w:r>
      <w:r>
        <w:rPr>
          <w:sz w:val="28"/>
        </w:rPr>
        <w:t>«</w:t>
      </w:r>
      <w:r>
        <w:rPr>
          <w:sz w:val="28"/>
        </w:rPr>
        <w:t xml:space="preserve">О регулировании отдельных вопросов в сфере пробации </w:t>
      </w:r>
    </w:p>
    <w:p w14:paraId="04000000">
      <w:pPr>
        <w:pStyle w:val="Style_2"/>
        <w:widowControl w:val="0"/>
        <w:tabs>
          <w:tab w:leader="none" w:pos="709" w:val="left"/>
        </w:tabs>
        <w:ind/>
        <w:jc w:val="center"/>
        <w:rPr>
          <w:sz w:val="28"/>
        </w:rPr>
      </w:pPr>
      <w:r>
        <w:rPr>
          <w:sz w:val="28"/>
        </w:rPr>
        <w:t>на территории Ярославской области»</w:t>
      </w:r>
    </w:p>
    <w:p w14:paraId="05000000">
      <w:pPr>
        <w:pStyle w:val="Style_2"/>
        <w:widowControl w:val="0"/>
        <w:tabs>
          <w:tab w:leader="none" w:pos="709" w:val="left"/>
        </w:tabs>
        <w:ind/>
        <w:jc w:val="center"/>
        <w:rPr>
          <w:sz w:val="28"/>
        </w:rPr>
      </w:pPr>
    </w:p>
    <w:p w14:paraId="06000000">
      <w:pPr>
        <w:widowControl w:val="1"/>
        <w:spacing w:line="240" w:lineRule="exact"/>
        <w:ind w:firstLine="709"/>
      </w:pPr>
    </w:p>
    <w:p w14:paraId="07000000">
      <w:pPr>
        <w:widowControl w:val="1"/>
        <w:spacing w:line="240" w:lineRule="exact"/>
        <w:ind w:firstLine="709"/>
      </w:pPr>
    </w:p>
    <w:p w14:paraId="08000000">
      <w:pPr>
        <w:widowControl w:val="1"/>
        <w:ind w:firstLine="709"/>
      </w:pPr>
      <w:r>
        <w:t xml:space="preserve">Проект </w:t>
      </w:r>
      <w:r>
        <w:t>з</w:t>
      </w:r>
      <w:r>
        <w:t xml:space="preserve">акона Ярославской области </w:t>
      </w:r>
      <w:r>
        <w:t>«</w:t>
      </w:r>
      <w:r>
        <w:t>О</w:t>
      </w:r>
      <w:r>
        <w:rPr>
          <w:sz w:val="28"/>
        </w:rPr>
        <w:t xml:space="preserve"> регулировании отдельных вопросов в сфере пробации на территории Ярославской области» разработан </w:t>
      </w:r>
      <w:r>
        <w:rPr>
          <w:sz w:val="28"/>
        </w:rPr>
        <w:br/>
      </w:r>
      <w:r>
        <w:rPr>
          <w:sz w:val="28"/>
        </w:rPr>
        <w:t xml:space="preserve">в связи с принятием Федерального закона от 06.02.2023 № 10-ФЗ «О пробации в Российской Федерации» (далее – Закон о пробации), вступившего в силу </w:t>
      </w:r>
      <w:r>
        <w:rPr>
          <w:sz w:val="28"/>
        </w:rPr>
        <w:br/>
      </w:r>
      <w:r>
        <w:rPr>
          <w:sz w:val="28"/>
        </w:rPr>
        <w:t xml:space="preserve">с 1 января 2024 года. </w:t>
      </w:r>
    </w:p>
    <w:p w14:paraId="09000000">
      <w:pPr>
        <w:widowControl w:val="1"/>
        <w:ind w:firstLine="709"/>
        <w:rPr>
          <w:b w:val="0"/>
        </w:rPr>
      </w:pPr>
      <w:r>
        <w:t xml:space="preserve">Под пробацией понимается совокупность мер, </w:t>
      </w:r>
      <w:r>
        <w:rPr>
          <w:b w:val="0"/>
        </w:rPr>
        <w:t xml:space="preserve">применяемых </w:t>
      </w:r>
      <w:r>
        <w:rPr>
          <w:b w:val="0"/>
        </w:rPr>
        <w:br/>
      </w:r>
      <w:r>
        <w:rPr>
          <w:b w:val="0"/>
        </w:rPr>
        <w:t xml:space="preserve">в отношении осужденных, лиц, которым назначены иные меры уголовно-правового характера, и лиц, освобожденных из учреждений, исполняющих наказания </w:t>
      </w:r>
      <w:r>
        <w:rPr>
          <w:b w:val="0"/>
        </w:rPr>
        <w:t xml:space="preserve">в виде принудительных работ или лишения свободы, которые оказались </w:t>
      </w:r>
      <w:r>
        <w:rPr>
          <w:b w:val="0"/>
        </w:rPr>
        <w:t>в трудной жизненной ситуации, в том числе ресоциализация, социальная адаптация и социальная реабилитация, защита прав и законных интересов указанных лиц.</w:t>
      </w:r>
    </w:p>
    <w:p w14:paraId="0A000000">
      <w:pPr>
        <w:widowControl w:val="1"/>
        <w:ind w:firstLine="709"/>
        <w:rPr>
          <w:b w:val="0"/>
        </w:rPr>
      </w:pPr>
      <w:r>
        <w:rPr>
          <w:b w:val="0"/>
        </w:rPr>
        <w:t xml:space="preserve">В качестве субъектов пробации федеральный законодатель называет </w:t>
      </w:r>
      <w:r>
        <w:rPr>
          <w:b w:val="0"/>
        </w:rPr>
        <w:br/>
      </w:r>
      <w:r>
        <w:rPr>
          <w:b w:val="0"/>
        </w:rPr>
        <w:t xml:space="preserve">в том числе органы государственной власти субъектов Российской Федерации, учреждения службы занятости населения, организации социального обслуживания. </w:t>
      </w:r>
    </w:p>
    <w:p w14:paraId="0B000000">
      <w:pPr>
        <w:widowControl w:val="1"/>
        <w:ind w:firstLine="709"/>
      </w:pPr>
      <w:r>
        <w:t>В статье 8 Закона о пробации закреплено право органов государственной власти субъектов Российской Федерации на принятие нормативных правовых актов в данной области.</w:t>
      </w:r>
    </w:p>
    <w:p w14:paraId="0C000000">
      <w:pPr>
        <w:widowControl w:val="1"/>
        <w:ind w:firstLine="709"/>
      </w:pPr>
      <w:r>
        <w:t>Законопроектом предлагается закрепить полномочия и права Правительства Ярославской области, в том числе по</w:t>
      </w:r>
      <w:r>
        <w:rPr>
          <w:sz w:val="28"/>
        </w:rPr>
        <w:t xml:space="preserve"> утверждению государственных программ (подпрограмм) Ярославской области предусматривающих мероприятия, направленные на ресоциализацию, социальную адаптацию и социальную реабилитацию осужденных и лиц, освобожденных из учреждений, исполняющих наказания в виде принудительных работ или лишения свободы; </w:t>
      </w:r>
      <w:r>
        <w:rPr>
          <w:sz w:val="28"/>
        </w:rPr>
        <w:t xml:space="preserve">разработке и реализации мер </w:t>
      </w:r>
      <w:r>
        <w:rPr>
          <w:sz w:val="28"/>
        </w:rPr>
        <w:br/>
      </w:r>
      <w:r>
        <w:rPr>
          <w:sz w:val="28"/>
        </w:rPr>
        <w:t xml:space="preserve">по содействию занятости осужденных и лиц, освобожденных из учреждений, исполняющих наказания </w:t>
      </w:r>
      <w:r>
        <w:rPr>
          <w:sz w:val="28"/>
        </w:rPr>
        <w:t xml:space="preserve">в виде принудительных работ или лишения свободы, и другие вопросы. </w:t>
      </w:r>
    </w:p>
    <w:p w14:paraId="0D000000">
      <w:pPr>
        <w:widowControl w:val="1"/>
        <w:ind w:firstLine="709"/>
      </w:pPr>
      <w:r>
        <w:t xml:space="preserve">Кроме того, предусматривается возможность участия органов местного самоуправления в осуществлении пробации. </w:t>
      </w:r>
    </w:p>
    <w:p w14:paraId="0E000000">
      <w:pPr>
        <w:widowControl w:val="1"/>
        <w:ind w:firstLine="709"/>
      </w:pPr>
      <w:r>
        <w:t>Принятие проекта закона не повлечет увеличения (уменьшения) расходов или доходов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p w14:paraId="0F000000">
      <w:pPr>
        <w:widowControl w:val="1"/>
        <w:ind w:firstLine="709"/>
      </w:pPr>
    </w:p>
    <w:sectPr>
      <w:headerReference r:id="rId1" w:type="default"/>
      <w:pgSz w:h="16838" w:orient="portrait" w:w="11906"/>
      <w:pgMar w:bottom="709" w:footer="708" w:gutter="0" w:header="708" w:left="1701" w:right="707" w:top="993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spacing w:after="0" w:line="240" w:lineRule="auto"/>
      <w:ind w:firstLine="567"/>
      <w:jc w:val="both"/>
    </w:pPr>
    <w:rPr>
      <w:rFonts w:ascii="Times New Roman" w:hAnsi="Times New Roman"/>
      <w:sz w:val="28"/>
    </w:rPr>
  </w:style>
  <w:style w:default="1" w:styleId="Style_3_ch" w:type="character">
    <w:name w:val="Normal"/>
    <w:link w:val="Style_3"/>
    <w:rPr>
      <w:rFonts w:ascii="Times New Roman" w:hAnsi="Times New Roman"/>
      <w:sz w:val="28"/>
    </w:rPr>
  </w:style>
  <w:style w:styleId="Style_4" w:type="paragraph">
    <w:name w:val="toc 2"/>
    <w:next w:val="Style_3"/>
    <w:link w:val="Style_4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Endnote"/>
    <w:link w:val="Style_8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3"/>
    <w:link w:val="Style_9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" w:type="paragraph">
    <w:name w:val="header"/>
    <w:basedOn w:val="Style_3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3_ch"/>
    <w:link w:val="Style_1"/>
  </w:style>
  <w:style w:styleId="Style_10" w:type="paragraph">
    <w:name w:val="toc 3"/>
    <w:next w:val="Style_3"/>
    <w:link w:val="Style_10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Balloon Text"/>
    <w:basedOn w:val="Style_3"/>
    <w:link w:val="Style_11_ch"/>
    <w:rPr>
      <w:rFonts w:ascii="Tahoma" w:hAnsi="Tahoma"/>
      <w:sz w:val="16"/>
    </w:rPr>
  </w:style>
  <w:style w:styleId="Style_11_ch" w:type="character">
    <w:name w:val="Balloon Text"/>
    <w:basedOn w:val="Style_3_ch"/>
    <w:link w:val="Style_11"/>
    <w:rPr>
      <w:rFonts w:ascii="Tahoma" w:hAnsi="Tahoma"/>
      <w:sz w:val="16"/>
    </w:rPr>
  </w:style>
  <w:style w:styleId="Style_12" w:type="paragraph">
    <w:name w:val="heading 5"/>
    <w:next w:val="Style_3"/>
    <w:link w:val="Style_12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basedOn w:val="Style_3"/>
    <w:next w:val="Style_3"/>
    <w:link w:val="Style_13_ch"/>
    <w:uiPriority w:val="9"/>
    <w:qFormat/>
    <w:pPr>
      <w:keepNext w:val="1"/>
      <w:keepLines w:val="1"/>
      <w:widowControl w:val="1"/>
      <w:spacing w:before="240"/>
      <w:ind/>
      <w:outlineLvl w:val="0"/>
    </w:pPr>
    <w:rPr>
      <w:rFonts w:asciiTheme="majorAscii" w:hAnsiTheme="majorHAnsi"/>
      <w:color w:themeColor="accent1" w:themeShade="BF" w:val="376092"/>
      <w:sz w:val="32"/>
    </w:rPr>
  </w:style>
  <w:style w:styleId="Style_13_ch" w:type="character">
    <w:name w:val="heading 1"/>
    <w:basedOn w:val="Style_3_ch"/>
    <w:link w:val="Style_13"/>
    <w:rPr>
      <w:rFonts w:asciiTheme="majorAscii" w:hAnsiTheme="majorHAnsi"/>
      <w:color w:themeColor="accent1" w:themeShade="BF" w:val="376092"/>
      <w:sz w:val="32"/>
    </w:rPr>
  </w:style>
  <w:style w:styleId="Style_14" w:type="paragraph">
    <w:name w:val="Hyperlink"/>
    <w:basedOn w:val="Style_15"/>
    <w:link w:val="Style_14_ch"/>
    <w:rPr>
      <w:color w:themeColor="hyperlink" w:val="0000FF"/>
      <w:u w:val="single"/>
    </w:rPr>
  </w:style>
  <w:style w:styleId="Style_14_ch" w:type="character">
    <w:name w:val="Hyperlink"/>
    <w:basedOn w:val="Style_15_ch"/>
    <w:link w:val="Style_14"/>
    <w:rPr>
      <w:color w:themeColor="hyperlink" w:val="0000FF"/>
      <w:u w:val="single"/>
    </w:rPr>
  </w:style>
  <w:style w:styleId="Style_16" w:type="paragraph">
    <w:name w:val="Footnote"/>
    <w:link w:val="Style_1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3"/>
    <w:link w:val="Style_17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8_ch" w:type="character">
    <w:name w:val="Header and Footer"/>
    <w:link w:val="Style_18"/>
    <w:rPr>
      <w:rFonts w:ascii="XO Thames" w:hAnsi="XO Thames"/>
      <w:sz w:val="28"/>
    </w:rPr>
  </w:style>
  <w:style w:styleId="Style_19" w:type="paragraph">
    <w:name w:val="toc 9"/>
    <w:next w:val="Style_3"/>
    <w:link w:val="Style_19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footer"/>
    <w:basedOn w:val="Style_3"/>
    <w:link w:val="Style_20_ch"/>
    <w:pPr>
      <w:widowControl w:val="1"/>
      <w:tabs>
        <w:tab w:leader="none" w:pos="4677" w:val="center"/>
        <w:tab w:leader="none" w:pos="9355" w:val="right"/>
      </w:tabs>
      <w:ind/>
    </w:pPr>
  </w:style>
  <w:style w:styleId="Style_20_ch" w:type="character">
    <w:name w:val="footer"/>
    <w:basedOn w:val="Style_3_ch"/>
    <w:link w:val="Style_20"/>
  </w:style>
  <w:style w:styleId="Style_21" w:type="paragraph">
    <w:name w:val="toc 8"/>
    <w:next w:val="Style_3"/>
    <w:link w:val="Style_21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Normal (Web)"/>
    <w:basedOn w:val="Style_3"/>
    <w:link w:val="Style_22_ch"/>
    <w:pPr>
      <w:widowControl w:val="1"/>
      <w:spacing w:afterAutospacing="on" w:beforeAutospacing="on"/>
      <w:ind w:firstLine="0"/>
      <w:jc w:val="left"/>
    </w:pPr>
    <w:rPr>
      <w:sz w:val="24"/>
    </w:rPr>
  </w:style>
  <w:style w:styleId="Style_22_ch" w:type="character">
    <w:name w:val="Normal (Web)"/>
    <w:basedOn w:val="Style_3_ch"/>
    <w:link w:val="Style_22"/>
    <w:rPr>
      <w:sz w:val="24"/>
    </w:rPr>
  </w:style>
  <w:style w:styleId="Style_23" w:type="paragraph">
    <w:name w:val="toc 5"/>
    <w:next w:val="Style_3"/>
    <w:link w:val="Style_23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Subtitle"/>
    <w:next w:val="Style_3"/>
    <w:link w:val="Style_24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25" w:type="paragraph">
    <w:name w:val="Title"/>
    <w:next w:val="Style_3"/>
    <w:link w:val="Style_25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3"/>
    <w:link w:val="Style_26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List Paragraph"/>
    <w:basedOn w:val="Style_3"/>
    <w:link w:val="Style_27_ch"/>
    <w:pPr>
      <w:widowControl w:val="1"/>
      <w:ind w:firstLine="0" w:left="720"/>
      <w:contextualSpacing w:val="1"/>
      <w:jc w:val="left"/>
    </w:pPr>
  </w:style>
  <w:style w:styleId="Style_27_ch" w:type="character">
    <w:name w:val="List Paragraph"/>
    <w:basedOn w:val="Style_3_ch"/>
    <w:link w:val="Style_27"/>
  </w:style>
  <w:style w:styleId="Style_28" w:type="paragraph">
    <w:name w:val="heading 2"/>
    <w:next w:val="Style_3"/>
    <w:link w:val="Style_28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styleId="Style_2" w:type="paragraph">
    <w:name w:val="Принят ГД"/>
    <w:basedOn w:val="Style_3"/>
    <w:link w:val="Style_2_ch"/>
    <w:pPr>
      <w:widowControl w:val="1"/>
      <w:ind w:firstLine="0"/>
    </w:pPr>
    <w:rPr>
      <w:sz w:val="24"/>
    </w:rPr>
  </w:style>
  <w:style w:styleId="Style_2_ch" w:type="character">
    <w:name w:val="Принят ГД"/>
    <w:basedOn w:val="Style_3_ch"/>
    <w:link w:val="Style_2"/>
    <w:rPr>
      <w:sz w:val="24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2024-06-27T08:01:00Z</dcterms:created>
  <dcterms:modified xsi:type="dcterms:W3CDTF">2026-08-06T09:04:56Z</dcterms:modified>
</cp:coreProperties>
</file>