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4818DB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8286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ДЕПУТАТ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485EEE">
        <w:rPr>
          <w:b/>
          <w:sz w:val="24"/>
          <w:szCs w:val="24"/>
        </w:rPr>
        <w:t xml:space="preserve"> </w:t>
      </w:r>
      <w:r w:rsidR="00CF1C57" w:rsidRPr="00D307ED">
        <w:rPr>
          <w:b/>
          <w:sz w:val="24"/>
          <w:szCs w:val="24"/>
        </w:rPr>
        <w:t xml:space="preserve">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4818DB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Default="00623DD7" w:rsidP="002C770C">
      <w:r w:rsidRPr="00A1101F">
        <w:rPr>
          <w:sz w:val="24"/>
        </w:rPr>
        <w:t>«</w:t>
      </w:r>
      <w:r w:rsidR="00676F33">
        <w:rPr>
          <w:sz w:val="24"/>
        </w:rPr>
        <w:t>05</w:t>
      </w:r>
      <w:r w:rsidRPr="00A1101F">
        <w:rPr>
          <w:sz w:val="24"/>
        </w:rPr>
        <w:t>»</w:t>
      </w:r>
      <w:r w:rsidR="00676F33">
        <w:rPr>
          <w:sz w:val="24"/>
        </w:rPr>
        <w:t xml:space="preserve"> февраля </w:t>
      </w:r>
      <w:r w:rsidRPr="00A1101F">
        <w:rPr>
          <w:sz w:val="24"/>
        </w:rPr>
        <w:t>20</w:t>
      </w:r>
      <w:r w:rsidR="00220385">
        <w:rPr>
          <w:sz w:val="24"/>
        </w:rPr>
        <w:t>2</w:t>
      </w:r>
      <w:r w:rsidR="00F968AD">
        <w:rPr>
          <w:sz w:val="24"/>
        </w:rPr>
        <w:t>1</w:t>
      </w:r>
      <w:r w:rsidRPr="00A1101F">
        <w:rPr>
          <w:sz w:val="16"/>
        </w:rPr>
        <w:t>Г</w:t>
      </w:r>
      <w:r w:rsidRPr="00A1101F">
        <w:t>.</w:t>
      </w:r>
      <w:r w:rsidR="00676F33">
        <w:t xml:space="preserve">                           </w:t>
      </w:r>
      <w:r w:rsidRPr="00A1101F">
        <w:t xml:space="preserve">                                                                               </w:t>
      </w:r>
      <w:r w:rsidR="00F14BA6">
        <w:rPr>
          <w:sz w:val="24"/>
        </w:rPr>
        <w:t>№</w:t>
      </w:r>
      <w:r w:rsidRPr="00A1101F">
        <w:t>____________</w:t>
      </w:r>
    </w:p>
    <w:p w:rsidR="00F83E3F" w:rsidRPr="009A63D1" w:rsidRDefault="00F83E3F" w:rsidP="00F968A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Pr="007065F7">
        <w:rPr>
          <w:sz w:val="28"/>
          <w:szCs w:val="28"/>
        </w:rPr>
        <w:t>вно</w:t>
      </w:r>
      <w:r w:rsidR="007065F7" w:rsidRPr="007065F7">
        <w:rPr>
          <w:sz w:val="28"/>
          <w:szCs w:val="28"/>
        </w:rPr>
        <w:t>шу</w:t>
      </w:r>
      <w:r w:rsidRPr="008D1CB6">
        <w:rPr>
          <w:sz w:val="28"/>
          <w:szCs w:val="28"/>
        </w:rPr>
        <w:t xml:space="preserve"> 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="00003875">
        <w:rPr>
          <w:sz w:val="28"/>
          <w:szCs w:val="28"/>
        </w:rPr>
        <w:t xml:space="preserve"> </w:t>
      </w:r>
      <w:r w:rsidRPr="007065F7">
        <w:rPr>
          <w:color w:val="000000"/>
          <w:sz w:val="28"/>
          <w:szCs w:val="28"/>
        </w:rPr>
        <w:t>поправк</w:t>
      </w:r>
      <w:r w:rsidR="008B1DDD" w:rsidRPr="007065F7">
        <w:rPr>
          <w:color w:val="000000"/>
          <w:sz w:val="28"/>
          <w:szCs w:val="28"/>
        </w:rPr>
        <w:t>у</w:t>
      </w:r>
      <w:r w:rsidR="00003875">
        <w:rPr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F968AD">
        <w:rPr>
          <w:bCs/>
          <w:sz w:val="28"/>
          <w:szCs w:val="28"/>
        </w:rPr>
        <w:t>жете на 2021</w:t>
      </w:r>
      <w:r w:rsidRPr="008D1CB6">
        <w:rPr>
          <w:bCs/>
          <w:sz w:val="28"/>
          <w:szCs w:val="28"/>
        </w:rPr>
        <w:t xml:space="preserve"> год и на плано</w:t>
      </w:r>
      <w:r w:rsidR="00220385">
        <w:rPr>
          <w:bCs/>
          <w:sz w:val="28"/>
          <w:szCs w:val="28"/>
        </w:rPr>
        <w:t>вый период 202</w:t>
      </w:r>
      <w:r w:rsidR="00F968AD">
        <w:rPr>
          <w:bCs/>
          <w:sz w:val="28"/>
          <w:szCs w:val="28"/>
        </w:rPr>
        <w:t>2 и 2023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</w:t>
      </w:r>
      <w:r w:rsidR="005B2ABF" w:rsidRPr="00676F33">
        <w:rPr>
          <w:bCs/>
          <w:sz w:val="28"/>
          <w:szCs w:val="28"/>
        </w:rPr>
        <w:t xml:space="preserve">области </w:t>
      </w:r>
      <w:r w:rsidR="00676F33" w:rsidRPr="00676F33">
        <w:rPr>
          <w:bCs/>
          <w:sz w:val="28"/>
          <w:szCs w:val="28"/>
        </w:rPr>
        <w:t>05</w:t>
      </w:r>
      <w:r w:rsidR="00220385" w:rsidRPr="00676F33">
        <w:rPr>
          <w:bCs/>
          <w:sz w:val="28"/>
          <w:szCs w:val="28"/>
        </w:rPr>
        <w:t>.02.202</w:t>
      </w:r>
      <w:r w:rsidR="00F968AD" w:rsidRPr="00676F33">
        <w:rPr>
          <w:bCs/>
          <w:sz w:val="28"/>
          <w:szCs w:val="28"/>
        </w:rPr>
        <w:t>1</w:t>
      </w:r>
      <w:r w:rsidR="005B2ABF" w:rsidRPr="00676F33">
        <w:rPr>
          <w:bCs/>
          <w:sz w:val="28"/>
          <w:szCs w:val="28"/>
        </w:rPr>
        <w:t xml:space="preserve">вх. </w:t>
      </w:r>
      <w:r w:rsidR="000C4062" w:rsidRPr="00676F33">
        <w:rPr>
          <w:sz w:val="28"/>
          <w:szCs w:val="28"/>
        </w:rPr>
        <w:t>№ </w:t>
      </w:r>
      <w:r w:rsidR="00676F33" w:rsidRPr="00676F33">
        <w:rPr>
          <w:sz w:val="28"/>
          <w:szCs w:val="28"/>
        </w:rPr>
        <w:t>247</w:t>
      </w:r>
      <w:r w:rsidR="000C4062" w:rsidRPr="00676F33">
        <w:rPr>
          <w:sz w:val="28"/>
          <w:szCs w:val="28"/>
        </w:rPr>
        <w:t>), следующего</w:t>
      </w:r>
      <w:r w:rsidR="000C4062">
        <w:rPr>
          <w:sz w:val="28"/>
          <w:szCs w:val="28"/>
        </w:rPr>
        <w:t xml:space="preserve"> содержания:</w:t>
      </w:r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F968AD" w:rsidRDefault="00F968AD" w:rsidP="00F968A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расходы областного бюджета на 202</w:t>
      </w:r>
      <w:r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Pr="00E21505">
        <w:rPr>
          <w:rStyle w:val="s2"/>
          <w:sz w:val="28"/>
          <w:szCs w:val="28"/>
        </w:rPr>
        <w:t>по Гос</w:t>
      </w:r>
      <w:r w:rsidRPr="00E21505">
        <w:rPr>
          <w:rStyle w:val="s2"/>
          <w:sz w:val="28"/>
          <w:szCs w:val="28"/>
        </w:rPr>
        <w:t>у</w:t>
      </w:r>
      <w:r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>
        <w:rPr>
          <w:rStyle w:val="s2"/>
          <w:sz w:val="28"/>
          <w:szCs w:val="28"/>
        </w:rPr>
        <w:t>39.0.00.00000</w:t>
      </w:r>
      <w:r w:rsidRPr="00E21505">
        <w:rPr>
          <w:rStyle w:val="s2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>«Мес</w:t>
      </w:r>
      <w:r>
        <w:rPr>
          <w:rStyle w:val="s2"/>
          <w:sz w:val="28"/>
          <w:szCs w:val="28"/>
        </w:rPr>
        <w:t>т</w:t>
      </w:r>
      <w:r>
        <w:rPr>
          <w:rStyle w:val="s2"/>
          <w:sz w:val="28"/>
          <w:szCs w:val="28"/>
        </w:rPr>
        <w:t xml:space="preserve">ное самоуправление в Ярославской области»,предусмотрев субсидию </w:t>
      </w:r>
      <w:r w:rsidRPr="00E21505">
        <w:rPr>
          <w:rStyle w:val="s2"/>
          <w:sz w:val="28"/>
          <w:szCs w:val="28"/>
        </w:rPr>
        <w:t xml:space="preserve">(код целевой классификации </w:t>
      </w:r>
      <w:r w:rsidRPr="007712FB">
        <w:rPr>
          <w:rStyle w:val="s2"/>
          <w:sz w:val="28"/>
          <w:szCs w:val="28"/>
        </w:rPr>
        <w:t>39.6.01.75350</w:t>
      </w:r>
      <w:r>
        <w:rPr>
          <w:rStyle w:val="s2"/>
          <w:sz w:val="28"/>
          <w:szCs w:val="28"/>
        </w:rPr>
        <w:t>)на реализацию мероприятий иници</w:t>
      </w:r>
      <w:r>
        <w:rPr>
          <w:rStyle w:val="s2"/>
          <w:sz w:val="28"/>
          <w:szCs w:val="28"/>
        </w:rPr>
        <w:t>а</w:t>
      </w:r>
      <w:r>
        <w:rPr>
          <w:rStyle w:val="s2"/>
          <w:sz w:val="28"/>
          <w:szCs w:val="28"/>
        </w:rPr>
        <w:t xml:space="preserve">тивного бюджетирования на территории Ярославской области (поддержка местных инициатив) </w:t>
      </w:r>
      <w:r w:rsidRPr="00F8222E">
        <w:rPr>
          <w:sz w:val="28"/>
          <w:szCs w:val="28"/>
        </w:rPr>
        <w:t xml:space="preserve">городскому округу город Ярославль </w:t>
      </w:r>
      <w:r w:rsidRPr="00E21505">
        <w:rPr>
          <w:rStyle w:val="s2"/>
          <w:sz w:val="28"/>
          <w:szCs w:val="28"/>
        </w:rPr>
        <w:t>на сумму</w:t>
      </w:r>
      <w:r>
        <w:rPr>
          <w:rStyle w:val="s2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4 999 997</w:t>
      </w:r>
      <w:r>
        <w:rPr>
          <w:rStyle w:val="s2"/>
          <w:b/>
          <w:i/>
          <w:sz w:val="22"/>
          <w:szCs w:val="22"/>
        </w:rPr>
        <w:t xml:space="preserve"> </w:t>
      </w:r>
      <w:r w:rsidRPr="00E21505">
        <w:rPr>
          <w:rStyle w:val="s2"/>
          <w:sz w:val="28"/>
          <w:szCs w:val="28"/>
        </w:rPr>
        <w:t>рублей</w:t>
      </w:r>
      <w:r>
        <w:rPr>
          <w:rStyle w:val="s2"/>
          <w:sz w:val="28"/>
          <w:szCs w:val="28"/>
        </w:rPr>
        <w:t>,</w:t>
      </w:r>
      <w:r w:rsidRPr="00F968AD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в том числе:</w:t>
      </w:r>
    </w:p>
    <w:p w:rsidR="00F968AD" w:rsidRDefault="00F968AD" w:rsidP="000C4062">
      <w:pPr>
        <w:ind w:firstLine="709"/>
        <w:jc w:val="both"/>
        <w:rPr>
          <w:rStyle w:val="s2"/>
          <w:sz w:val="28"/>
          <w:szCs w:val="28"/>
        </w:rPr>
      </w:pPr>
    </w:p>
    <w:p w:rsidR="00F968AD" w:rsidRDefault="00F968AD" w:rsidP="00F968AD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46"/>
        <w:gridCol w:w="4331"/>
        <w:gridCol w:w="2126"/>
      </w:tblGrid>
      <w:tr w:rsidR="008B5ECB" w:rsidRPr="001B7305" w:rsidTr="008B5ECB">
        <w:trPr>
          <w:trHeight w:val="690"/>
        </w:trPr>
        <w:tc>
          <w:tcPr>
            <w:tcW w:w="568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4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4331" w:type="dxa"/>
            <w:shd w:val="clear" w:color="auto" w:fill="auto"/>
            <w:hideMark/>
          </w:tcPr>
          <w:p w:rsidR="008B5ECB" w:rsidRPr="00F968AD" w:rsidRDefault="008B5ECB" w:rsidP="009470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68AD">
              <w:rPr>
                <w:rStyle w:val="s2"/>
                <w:b/>
                <w:sz w:val="22"/>
                <w:szCs w:val="22"/>
              </w:rPr>
              <w:t>Направление</w:t>
            </w:r>
            <w:r>
              <w:rPr>
                <w:rStyle w:val="s2"/>
                <w:b/>
                <w:i/>
                <w:sz w:val="22"/>
                <w:szCs w:val="22"/>
              </w:rPr>
              <w:t xml:space="preserve"> </w:t>
            </w:r>
            <w:r w:rsidRPr="00F968AD">
              <w:rPr>
                <w:rStyle w:val="s2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ластного бюдж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та, руб. (</w:t>
            </w:r>
            <w:r w:rsidRPr="001B3B59">
              <w:rPr>
                <w:b/>
                <w:bCs/>
                <w:color w:val="000000"/>
                <w:sz w:val="24"/>
                <w:szCs w:val="24"/>
              </w:rPr>
              <w:t>93,9%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B5ECB" w:rsidRPr="001B7305" w:rsidTr="008B5ECB">
        <w:trPr>
          <w:trHeight w:val="79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МОУ "Средняя школа № 8"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 xml:space="preserve">Выполнение ремонтных работ (ремонт крылец)            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350DE6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8B5ECB" w:rsidRPr="001B7305" w:rsidTr="008B5ECB">
        <w:trPr>
          <w:trHeight w:val="571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МОУ "Средняя школа № 13"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A64F1" w:rsidP="00947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помещений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350DE6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8B5ECB" w:rsidRPr="001B7305" w:rsidTr="008B5ECB">
        <w:trPr>
          <w:trHeight w:val="56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МОУ "Средняя школа № 32"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A64F1" w:rsidP="00947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помещений</w:t>
            </w:r>
          </w:p>
        </w:tc>
        <w:tc>
          <w:tcPr>
            <w:tcW w:w="212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50DE6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8B5ECB" w:rsidRPr="001B7305" w:rsidTr="008A64F1">
        <w:trPr>
          <w:trHeight w:val="65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МОУ "Средняя школа № 40"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8A64F1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 xml:space="preserve">Монтаж </w:t>
            </w:r>
            <w:r w:rsidR="008A64F1">
              <w:rPr>
                <w:color w:val="000000"/>
                <w:sz w:val="24"/>
                <w:szCs w:val="24"/>
              </w:rPr>
              <w:t xml:space="preserve"> системы</w:t>
            </w:r>
            <w:r w:rsidRPr="0018671D">
              <w:rPr>
                <w:color w:val="000000"/>
                <w:sz w:val="24"/>
                <w:szCs w:val="24"/>
              </w:rPr>
              <w:t xml:space="preserve"> АПС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350DE6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8B5ECB" w:rsidRPr="001B7305" w:rsidTr="008A64F1">
        <w:trPr>
          <w:trHeight w:val="368"/>
        </w:trPr>
        <w:tc>
          <w:tcPr>
            <w:tcW w:w="568" w:type="dxa"/>
            <w:vMerge w:val="restart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46" w:type="dxa"/>
            <w:vMerge w:val="restart"/>
            <w:shd w:val="clear" w:color="000000" w:fill="FFFFFF"/>
            <w:hideMark/>
          </w:tcPr>
          <w:p w:rsidR="008B5ECB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 xml:space="preserve">МОУ "Открытая сменная школа </w:t>
            </w:r>
          </w:p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№ 96"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A64F1" w:rsidP="0094709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Ремонт помещений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8B5ECB" w:rsidRPr="001B7305" w:rsidTr="008A64F1">
        <w:trPr>
          <w:trHeight w:val="390"/>
        </w:trPr>
        <w:tc>
          <w:tcPr>
            <w:tcW w:w="568" w:type="dxa"/>
            <w:vMerge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A64F1" w:rsidP="00947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помещений</w:t>
            </w:r>
          </w:p>
        </w:tc>
        <w:tc>
          <w:tcPr>
            <w:tcW w:w="2126" w:type="dxa"/>
            <w:vMerge/>
            <w:shd w:val="clear" w:color="000000" w:fill="FFFFFF"/>
            <w:hideMark/>
          </w:tcPr>
          <w:p w:rsidR="008B5ECB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5ECB" w:rsidRPr="001B7305" w:rsidTr="008B5ECB">
        <w:trPr>
          <w:trHeight w:val="836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МОУ "Санаторная школа-интернат №6"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Замена оконных блоков</w:t>
            </w:r>
          </w:p>
        </w:tc>
        <w:tc>
          <w:tcPr>
            <w:tcW w:w="212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50DE6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8B5ECB" w:rsidRPr="001B7305" w:rsidTr="008B5ECB">
        <w:trPr>
          <w:trHeight w:val="70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МОУДО "Дом тво</w:t>
            </w:r>
            <w:r w:rsidRPr="001B7305">
              <w:rPr>
                <w:color w:val="000000"/>
                <w:sz w:val="24"/>
                <w:szCs w:val="24"/>
              </w:rPr>
              <w:t>р</w:t>
            </w:r>
            <w:r w:rsidRPr="001B7305">
              <w:rPr>
                <w:color w:val="000000"/>
                <w:sz w:val="24"/>
                <w:szCs w:val="24"/>
              </w:rPr>
              <w:t>чества Краснопер</w:t>
            </w:r>
            <w:r w:rsidRPr="001B7305">
              <w:rPr>
                <w:color w:val="000000"/>
                <w:sz w:val="24"/>
                <w:szCs w:val="24"/>
              </w:rPr>
              <w:t>е</w:t>
            </w:r>
            <w:r w:rsidRPr="001B7305">
              <w:rPr>
                <w:color w:val="000000"/>
                <w:sz w:val="24"/>
                <w:szCs w:val="24"/>
              </w:rPr>
              <w:t>копского района"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A64F1" w:rsidP="00947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помещений</w:t>
            </w:r>
          </w:p>
        </w:tc>
        <w:tc>
          <w:tcPr>
            <w:tcW w:w="212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230000</w:t>
            </w:r>
          </w:p>
        </w:tc>
      </w:tr>
      <w:tr w:rsidR="008B5ECB" w:rsidRPr="001B7305" w:rsidTr="008B5ECB">
        <w:trPr>
          <w:trHeight w:val="561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№48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Ремонт асфальтового покр</w:t>
            </w:r>
            <w:r w:rsidRPr="0018671D">
              <w:rPr>
                <w:color w:val="000000"/>
                <w:sz w:val="24"/>
                <w:szCs w:val="24"/>
              </w:rPr>
              <w:t>ы</w:t>
            </w:r>
            <w:r w:rsidRPr="0018671D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12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55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№59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Замена оконных блоков</w:t>
            </w:r>
          </w:p>
        </w:tc>
        <w:tc>
          <w:tcPr>
            <w:tcW w:w="212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70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№62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212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64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№144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8A64F1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 xml:space="preserve">Монтаж </w:t>
            </w:r>
            <w:r w:rsidR="008A64F1">
              <w:rPr>
                <w:color w:val="000000"/>
                <w:sz w:val="24"/>
                <w:szCs w:val="24"/>
              </w:rPr>
              <w:t xml:space="preserve">СОУЭ и </w:t>
            </w:r>
            <w:r w:rsidRPr="0018671D">
              <w:rPr>
                <w:color w:val="000000"/>
                <w:sz w:val="24"/>
                <w:szCs w:val="24"/>
              </w:rPr>
              <w:t>СОТУ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70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№163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8A64F1" w:rsidRDefault="008A64F1" w:rsidP="0094709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70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№175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Работы по установке огражд</w:t>
            </w:r>
            <w:r w:rsidRPr="0018671D">
              <w:rPr>
                <w:color w:val="000000"/>
                <w:sz w:val="24"/>
                <w:szCs w:val="24"/>
              </w:rPr>
              <w:t>е</w:t>
            </w:r>
            <w:r w:rsidRPr="0018671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</w:t>
            </w:r>
          </w:p>
        </w:tc>
      </w:tr>
      <w:tr w:rsidR="008B5ECB" w:rsidRPr="001B7305" w:rsidTr="008B5ECB">
        <w:trPr>
          <w:trHeight w:val="812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№185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Выполнение ремонтных работ (ремонт крылец)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711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№241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Ремонт веранд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585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Детский сад №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Замена оконных блоков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8B5ECB" w:rsidRPr="001B7305" w:rsidTr="008B5ECB">
        <w:trPr>
          <w:trHeight w:val="693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МОУ "Средняя школа №30"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Выполнение ремонтных работ (сану</w:t>
            </w:r>
            <w:r w:rsidRPr="0018671D">
              <w:rPr>
                <w:color w:val="000000"/>
                <w:sz w:val="24"/>
                <w:szCs w:val="24"/>
              </w:rPr>
              <w:t>з</w:t>
            </w:r>
            <w:r w:rsidRPr="0018671D">
              <w:rPr>
                <w:color w:val="000000"/>
                <w:sz w:val="24"/>
                <w:szCs w:val="24"/>
              </w:rPr>
              <w:t>лы)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3B59">
              <w:rPr>
                <w:color w:val="000000"/>
                <w:sz w:val="24"/>
                <w:szCs w:val="24"/>
              </w:rPr>
              <w:t>359526</w:t>
            </w:r>
          </w:p>
        </w:tc>
      </w:tr>
      <w:tr w:rsidR="008B5ECB" w:rsidRPr="001B7305" w:rsidTr="008B5ECB">
        <w:trPr>
          <w:trHeight w:val="689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 xml:space="preserve">МДОУ "Детский сад №72" 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Замена оконных блоков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3B59">
              <w:rPr>
                <w:color w:val="000000"/>
                <w:sz w:val="24"/>
                <w:szCs w:val="24"/>
              </w:rPr>
              <w:t>148108</w:t>
            </w:r>
          </w:p>
        </w:tc>
      </w:tr>
      <w:tr w:rsidR="008B5ECB" w:rsidRPr="001B7305" w:rsidTr="008B5ECB">
        <w:trPr>
          <w:trHeight w:val="712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 xml:space="preserve">МДОУ "Детский сад №171 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sz w:val="24"/>
                <w:szCs w:val="24"/>
              </w:rPr>
              <w:t>выполнение ремонтных работ (ремонт помещений)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3B59">
              <w:rPr>
                <w:color w:val="000000"/>
                <w:sz w:val="24"/>
                <w:szCs w:val="24"/>
              </w:rPr>
              <w:t>148238</w:t>
            </w:r>
          </w:p>
        </w:tc>
      </w:tr>
      <w:tr w:rsidR="008B5ECB" w:rsidRPr="001B7305" w:rsidTr="008B5ECB">
        <w:trPr>
          <w:trHeight w:val="664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 xml:space="preserve">МДОУ "Детский сад №158" 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sz w:val="24"/>
                <w:szCs w:val="24"/>
              </w:rPr>
              <w:t>выполнение ремонтных работ (ремонт путей эвакуации)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3B59">
              <w:rPr>
                <w:color w:val="000000"/>
                <w:sz w:val="24"/>
                <w:szCs w:val="24"/>
              </w:rPr>
              <w:t>148257</w:t>
            </w:r>
          </w:p>
        </w:tc>
      </w:tr>
      <w:tr w:rsidR="008B5ECB" w:rsidRPr="001B7305" w:rsidTr="008B5ECB">
        <w:trPr>
          <w:trHeight w:val="814"/>
        </w:trPr>
        <w:tc>
          <w:tcPr>
            <w:tcW w:w="568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6" w:type="dxa"/>
            <w:shd w:val="clear" w:color="000000" w:fill="FFFFFF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 xml:space="preserve">МДОУ "Детский сад №65" 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Замена оконных блоков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F787C">
              <w:rPr>
                <w:color w:val="000000"/>
                <w:sz w:val="24"/>
                <w:szCs w:val="24"/>
              </w:rPr>
              <w:t>148196</w:t>
            </w:r>
          </w:p>
        </w:tc>
      </w:tr>
      <w:tr w:rsidR="008B5ECB" w:rsidRPr="001B7305" w:rsidTr="008B5ECB">
        <w:trPr>
          <w:trHeight w:val="555"/>
        </w:trPr>
        <w:tc>
          <w:tcPr>
            <w:tcW w:w="568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МДОУ "Детский сад №</w:t>
            </w:r>
            <w:r>
              <w:rPr>
                <w:color w:val="000000"/>
                <w:sz w:val="24"/>
                <w:szCs w:val="24"/>
              </w:rPr>
              <w:t>170</w:t>
            </w:r>
            <w:r w:rsidRPr="001B730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8671D" w:rsidRDefault="008B5ECB" w:rsidP="009470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71D">
              <w:rPr>
                <w:color w:val="000000"/>
                <w:sz w:val="24"/>
                <w:szCs w:val="24"/>
              </w:rPr>
              <w:t>Замена оконных блоков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3B59">
              <w:rPr>
                <w:color w:val="000000"/>
                <w:sz w:val="24"/>
                <w:szCs w:val="24"/>
              </w:rPr>
              <w:t>197672</w:t>
            </w:r>
          </w:p>
        </w:tc>
      </w:tr>
      <w:tr w:rsidR="008B5ECB" w:rsidRPr="001B7305" w:rsidTr="008B5ECB">
        <w:trPr>
          <w:trHeight w:val="555"/>
        </w:trPr>
        <w:tc>
          <w:tcPr>
            <w:tcW w:w="568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color w:val="000000"/>
                <w:sz w:val="24"/>
                <w:szCs w:val="24"/>
              </w:rPr>
            </w:pPr>
            <w:r w:rsidRPr="001B73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1" w:type="dxa"/>
            <w:shd w:val="clear" w:color="000000" w:fill="FFFFFF"/>
            <w:hideMark/>
          </w:tcPr>
          <w:p w:rsidR="008B5ECB" w:rsidRPr="001B7305" w:rsidRDefault="008B5ECB" w:rsidP="009470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B730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hideMark/>
          </w:tcPr>
          <w:p w:rsidR="008B5ECB" w:rsidRPr="001B7305" w:rsidRDefault="008B5ECB" w:rsidP="009470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4 999 997</w:t>
            </w:r>
          </w:p>
        </w:tc>
      </w:tr>
    </w:tbl>
    <w:p w:rsidR="00F968AD" w:rsidRPr="00DD25B9" w:rsidRDefault="00F968AD" w:rsidP="00F968AD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за счет уменьшения на указанную сумму нераспределенных средств по Су</w:t>
      </w:r>
      <w:r>
        <w:rPr>
          <w:rStyle w:val="s2"/>
          <w:sz w:val="28"/>
          <w:szCs w:val="28"/>
        </w:rPr>
        <w:t>б</w:t>
      </w:r>
      <w:r>
        <w:rPr>
          <w:rStyle w:val="s2"/>
          <w:sz w:val="28"/>
          <w:szCs w:val="28"/>
        </w:rPr>
        <w:t>сидии на реализацию мероприятий инициативного бюджетирования на те</w:t>
      </w:r>
      <w:r>
        <w:rPr>
          <w:rStyle w:val="s2"/>
          <w:sz w:val="28"/>
          <w:szCs w:val="28"/>
        </w:rPr>
        <w:t>р</w:t>
      </w:r>
      <w:r>
        <w:rPr>
          <w:rStyle w:val="s2"/>
          <w:sz w:val="28"/>
          <w:szCs w:val="28"/>
        </w:rPr>
        <w:t>ритории Ярославской обла</w:t>
      </w:r>
      <w:r>
        <w:rPr>
          <w:rStyle w:val="s2"/>
          <w:sz w:val="28"/>
          <w:szCs w:val="28"/>
        </w:rPr>
        <w:t>с</w:t>
      </w:r>
      <w:r>
        <w:rPr>
          <w:rStyle w:val="s2"/>
          <w:sz w:val="28"/>
          <w:szCs w:val="28"/>
        </w:rPr>
        <w:t>ти (поддержка местных инициатив).</w:t>
      </w:r>
    </w:p>
    <w:p w:rsidR="00F968AD" w:rsidRDefault="00F968AD" w:rsidP="000C4062">
      <w:pPr>
        <w:ind w:firstLine="709"/>
        <w:jc w:val="both"/>
        <w:rPr>
          <w:rStyle w:val="s2"/>
          <w:sz w:val="28"/>
          <w:szCs w:val="28"/>
        </w:rPr>
      </w:pPr>
    </w:p>
    <w:p w:rsidR="00C37A05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A755D7" w:rsidRDefault="00A755D7" w:rsidP="00A755D7">
      <w:pPr>
        <w:ind w:firstLine="709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поправки:</w:t>
      </w:r>
    </w:p>
    <w:p w:rsidR="007065F7" w:rsidRDefault="007065F7" w:rsidP="007065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Поправка подготовлена на основании обращений муниципальных         учреждений: детских садов, школ.</w:t>
      </w: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EE5FCC" w:rsidRDefault="00EE5FCC" w:rsidP="00EE5FCC">
      <w:pPr>
        <w:pStyle w:val="ConsPlusNormal"/>
        <w:ind w:firstLine="540"/>
        <w:jc w:val="both"/>
        <w:outlineLvl w:val="0"/>
      </w:pPr>
    </w:p>
    <w:p w:rsidR="007065F7" w:rsidRPr="007065F7" w:rsidRDefault="007065F7" w:rsidP="007065F7">
      <w:pPr>
        <w:contextualSpacing/>
        <w:jc w:val="center"/>
        <w:rPr>
          <w:sz w:val="28"/>
          <w:szCs w:val="28"/>
          <w:u w:val="single"/>
        </w:rPr>
      </w:pPr>
      <w:r>
        <w:rPr>
          <w:i/>
          <w:sz w:val="24"/>
          <w:szCs w:val="24"/>
        </w:rPr>
        <w:t>_________________________                                                                __</w:t>
      </w:r>
      <w:r w:rsidRPr="007065F7">
        <w:rPr>
          <w:sz w:val="28"/>
          <w:szCs w:val="28"/>
          <w:u w:val="single"/>
        </w:rPr>
        <w:t>А.Н. Щенников</w:t>
      </w:r>
      <w:r>
        <w:rPr>
          <w:sz w:val="28"/>
          <w:szCs w:val="28"/>
          <w:u w:val="single"/>
        </w:rPr>
        <w:t>__</w:t>
      </w:r>
    </w:p>
    <w:sectPr w:rsidR="007065F7" w:rsidRPr="007065F7" w:rsidSect="00B41410">
      <w:pgSz w:w="11907" w:h="16840"/>
      <w:pgMar w:top="426" w:right="851" w:bottom="709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3875"/>
    <w:rsid w:val="00061D27"/>
    <w:rsid w:val="00063F11"/>
    <w:rsid w:val="00073C10"/>
    <w:rsid w:val="00091962"/>
    <w:rsid w:val="00092287"/>
    <w:rsid w:val="00092C19"/>
    <w:rsid w:val="000B167E"/>
    <w:rsid w:val="000C0500"/>
    <w:rsid w:val="000C4062"/>
    <w:rsid w:val="001568DE"/>
    <w:rsid w:val="001D373D"/>
    <w:rsid w:val="001F0573"/>
    <w:rsid w:val="00220385"/>
    <w:rsid w:val="002C770C"/>
    <w:rsid w:val="002D648B"/>
    <w:rsid w:val="00344214"/>
    <w:rsid w:val="0035522E"/>
    <w:rsid w:val="00360848"/>
    <w:rsid w:val="003A1A03"/>
    <w:rsid w:val="003D61BF"/>
    <w:rsid w:val="003F0647"/>
    <w:rsid w:val="004504FE"/>
    <w:rsid w:val="004818DB"/>
    <w:rsid w:val="00482DA3"/>
    <w:rsid w:val="00485EEE"/>
    <w:rsid w:val="004865DD"/>
    <w:rsid w:val="004E093A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A7A09"/>
    <w:rsid w:val="005B2ABF"/>
    <w:rsid w:val="005D3D79"/>
    <w:rsid w:val="005F0E96"/>
    <w:rsid w:val="00623DD7"/>
    <w:rsid w:val="0063710F"/>
    <w:rsid w:val="00643DE3"/>
    <w:rsid w:val="00674AEA"/>
    <w:rsid w:val="00675833"/>
    <w:rsid w:val="00676F33"/>
    <w:rsid w:val="006822F1"/>
    <w:rsid w:val="00691537"/>
    <w:rsid w:val="006C72D0"/>
    <w:rsid w:val="006E675A"/>
    <w:rsid w:val="007065F7"/>
    <w:rsid w:val="007167FC"/>
    <w:rsid w:val="00762924"/>
    <w:rsid w:val="007712FB"/>
    <w:rsid w:val="00790136"/>
    <w:rsid w:val="007D4C62"/>
    <w:rsid w:val="008022F5"/>
    <w:rsid w:val="00867775"/>
    <w:rsid w:val="00867A31"/>
    <w:rsid w:val="00877C1A"/>
    <w:rsid w:val="00880E13"/>
    <w:rsid w:val="008911CB"/>
    <w:rsid w:val="008A64F1"/>
    <w:rsid w:val="008B1DDD"/>
    <w:rsid w:val="008B5ECB"/>
    <w:rsid w:val="00903EBD"/>
    <w:rsid w:val="0094709C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B178D2"/>
    <w:rsid w:val="00B36AA7"/>
    <w:rsid w:val="00B41410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D25B9"/>
    <w:rsid w:val="00DE26ED"/>
    <w:rsid w:val="00E25F80"/>
    <w:rsid w:val="00ED6C92"/>
    <w:rsid w:val="00EE23B3"/>
    <w:rsid w:val="00EE5FCC"/>
    <w:rsid w:val="00EE6CCC"/>
    <w:rsid w:val="00F1260F"/>
    <w:rsid w:val="00F14BA6"/>
    <w:rsid w:val="00F36F89"/>
    <w:rsid w:val="00F76A61"/>
    <w:rsid w:val="00F83057"/>
    <w:rsid w:val="00F83E3F"/>
    <w:rsid w:val="00F85C83"/>
    <w:rsid w:val="00F90E56"/>
    <w:rsid w:val="00F968AD"/>
    <w:rsid w:val="00FA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D"/>
  </w:style>
  <w:style w:type="paragraph" w:styleId="1">
    <w:name w:val="heading 1"/>
    <w:basedOn w:val="a"/>
    <w:next w:val="a"/>
    <w:qFormat/>
    <w:rsid w:val="001D373D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D373D"/>
    <w:pPr>
      <w:spacing w:after="120"/>
    </w:pPr>
  </w:style>
  <w:style w:type="paragraph" w:styleId="a4">
    <w:name w:val="Body Text Indent"/>
    <w:basedOn w:val="a"/>
    <w:semiHidden/>
    <w:rsid w:val="001D373D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1D373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D"/>
  </w:style>
  <w:style w:type="paragraph" w:styleId="1">
    <w:name w:val="heading 1"/>
    <w:basedOn w:val="a"/>
    <w:next w:val="a"/>
    <w:qFormat/>
    <w:rsid w:val="001D373D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D373D"/>
    <w:pPr>
      <w:spacing w:after="120"/>
    </w:pPr>
  </w:style>
  <w:style w:type="paragraph" w:styleId="a4">
    <w:name w:val="Body Text Indent"/>
    <w:basedOn w:val="a"/>
    <w:semiHidden/>
    <w:rsid w:val="001D373D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1D373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1D76-A58C-4E3E-A82D-2DC95331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2020-02-09T21:36:00Z</cp:lastPrinted>
  <dcterms:created xsi:type="dcterms:W3CDTF">2021-02-05T12:43:00Z</dcterms:created>
  <dcterms:modified xsi:type="dcterms:W3CDTF">2021-02-05T12:43:00Z</dcterms:modified>
</cp:coreProperties>
</file>