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F91463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A223AD" w:rsidRDefault="00553548" w:rsidP="00553548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Pr="00553548">
        <w:rPr>
          <w:bCs/>
          <w:iCs/>
          <w:szCs w:val="28"/>
        </w:rPr>
        <w:t>О</w:t>
      </w:r>
      <w:r w:rsidR="00A223AD">
        <w:rPr>
          <w:bCs/>
          <w:iCs/>
          <w:szCs w:val="28"/>
        </w:rPr>
        <w:t xml:space="preserve">б установлении инвестиционного налогового вычета </w:t>
      </w:r>
    </w:p>
    <w:p w:rsidR="00A223AD" w:rsidRDefault="00A223AD" w:rsidP="00553548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по налогу на прибыль организаций»</w:t>
      </w:r>
    </w:p>
    <w:p w:rsidR="00A223AD" w:rsidRDefault="00A223AD" w:rsidP="00A223AD">
      <w:pPr>
        <w:autoSpaceDE w:val="0"/>
        <w:autoSpaceDN w:val="0"/>
        <w:adjustRightInd w:val="0"/>
        <w:ind w:right="-284" w:firstLine="0"/>
        <w:rPr>
          <w:bCs/>
          <w:szCs w:val="28"/>
        </w:rPr>
      </w:pPr>
    </w:p>
    <w:p w:rsidR="00A223AD" w:rsidRDefault="00A223AD" w:rsidP="00A223AD">
      <w:pPr>
        <w:autoSpaceDE w:val="0"/>
        <w:autoSpaceDN w:val="0"/>
        <w:adjustRightInd w:val="0"/>
        <w:ind w:right="-284"/>
        <w:rPr>
          <w:bCs/>
          <w:szCs w:val="28"/>
        </w:rPr>
      </w:pPr>
      <w:r w:rsidRPr="00A223AD">
        <w:rPr>
          <w:bCs/>
          <w:szCs w:val="28"/>
        </w:rPr>
        <w:t xml:space="preserve">Проект закона Ярославской </w:t>
      </w:r>
      <w:r w:rsidR="004C31CF">
        <w:rPr>
          <w:bCs/>
          <w:szCs w:val="28"/>
        </w:rPr>
        <w:t xml:space="preserve">области </w:t>
      </w:r>
      <w:r w:rsidRPr="00A223AD">
        <w:rPr>
          <w:bCs/>
          <w:szCs w:val="28"/>
        </w:rPr>
        <w:t>«Об установлении инвестиционного налогового вычета по налогу на прибыль организаций» (далее – проект закона, законопроект) разработан в целях установления на территории Ярославской области инвестиционного налогового вычета п</w:t>
      </w:r>
      <w:r>
        <w:rPr>
          <w:bCs/>
          <w:szCs w:val="28"/>
        </w:rPr>
        <w:t>о налогу на прибыль организаций.</w:t>
      </w:r>
    </w:p>
    <w:p w:rsidR="00A223AD" w:rsidRDefault="00A223AD" w:rsidP="00A223AD">
      <w:pPr>
        <w:autoSpaceDE w:val="0"/>
        <w:autoSpaceDN w:val="0"/>
        <w:adjustRightInd w:val="0"/>
        <w:ind w:right="-284"/>
        <w:rPr>
          <w:bCs/>
          <w:szCs w:val="28"/>
        </w:rPr>
      </w:pPr>
      <w:r w:rsidRPr="00A223AD">
        <w:rPr>
          <w:bCs/>
          <w:szCs w:val="28"/>
        </w:rPr>
        <w:t xml:space="preserve">Федеральным законом от 27.11.2017 № 335-ФЗ «О внесении изменений в части первую и вторую Налогового кодекса Российской Федерации и отдельные законодательные акты Российской Федерации» Налоговый кодекс Российской </w:t>
      </w:r>
      <w:r>
        <w:rPr>
          <w:bCs/>
          <w:szCs w:val="28"/>
        </w:rPr>
        <w:t>Федерации дополнен статьей 286</w:t>
      </w:r>
      <w:r w:rsidRPr="00A223AD">
        <w:rPr>
          <w:bCs/>
          <w:szCs w:val="28"/>
          <w:vertAlign w:val="superscript"/>
        </w:rPr>
        <w:t>1</w:t>
      </w:r>
      <w:r w:rsidRPr="00A223AD">
        <w:rPr>
          <w:bCs/>
          <w:szCs w:val="28"/>
        </w:rPr>
        <w:t>, устанавливающей право налогоплательщиков применять инвестиционный налоговый вычет по налогу на прибыль организаций</w:t>
      </w:r>
      <w:r w:rsidR="00E70013">
        <w:rPr>
          <w:bCs/>
          <w:szCs w:val="28"/>
        </w:rPr>
        <w:t xml:space="preserve"> (далее – </w:t>
      </w:r>
      <w:r w:rsidR="00E70013" w:rsidRPr="00E70013">
        <w:rPr>
          <w:bCs/>
          <w:szCs w:val="28"/>
        </w:rPr>
        <w:t>инвестиционный налоговый вычет</w:t>
      </w:r>
      <w:r w:rsidR="00E70013">
        <w:rPr>
          <w:bCs/>
          <w:szCs w:val="28"/>
        </w:rPr>
        <w:t>)</w:t>
      </w:r>
      <w:r w:rsidRPr="00A223AD">
        <w:rPr>
          <w:bCs/>
          <w:szCs w:val="28"/>
        </w:rPr>
        <w:t xml:space="preserve">. Субъектам Российской Федерации предоставлена возможность региональными законами устанавливать право применения </w:t>
      </w:r>
      <w:r>
        <w:rPr>
          <w:bCs/>
          <w:szCs w:val="28"/>
        </w:rPr>
        <w:t xml:space="preserve">указанного </w:t>
      </w:r>
      <w:r w:rsidRPr="00A223AD">
        <w:rPr>
          <w:bCs/>
          <w:szCs w:val="28"/>
        </w:rPr>
        <w:t>вычета,</w:t>
      </w:r>
      <w:r>
        <w:rPr>
          <w:bCs/>
          <w:szCs w:val="28"/>
        </w:rPr>
        <w:t xml:space="preserve"> его</w:t>
      </w:r>
      <w:r w:rsidRPr="00A223AD">
        <w:rPr>
          <w:bCs/>
          <w:szCs w:val="28"/>
        </w:rPr>
        <w:t xml:space="preserve"> размеры, а также категории налогоплательщиков и объектов основных средств, в отношении которых </w:t>
      </w:r>
      <w:r w:rsidR="00D433CC" w:rsidRPr="00A223AD">
        <w:rPr>
          <w:bCs/>
          <w:szCs w:val="28"/>
        </w:rPr>
        <w:t xml:space="preserve">может применяться </w:t>
      </w:r>
      <w:r w:rsidRPr="00A223AD">
        <w:rPr>
          <w:bCs/>
          <w:szCs w:val="28"/>
        </w:rPr>
        <w:t>инвестиционный налоговый вычет.</w:t>
      </w:r>
    </w:p>
    <w:p w:rsidR="00E70013" w:rsidRDefault="00E70013" w:rsidP="00A223AD">
      <w:pPr>
        <w:autoSpaceDE w:val="0"/>
        <w:autoSpaceDN w:val="0"/>
        <w:adjustRightInd w:val="0"/>
        <w:ind w:right="-284"/>
        <w:rPr>
          <w:bCs/>
          <w:szCs w:val="28"/>
        </w:rPr>
      </w:pPr>
      <w:r>
        <w:rPr>
          <w:bCs/>
          <w:szCs w:val="28"/>
        </w:rPr>
        <w:t xml:space="preserve">С учетом положений </w:t>
      </w:r>
      <w:r w:rsidRPr="00E70013">
        <w:rPr>
          <w:bCs/>
          <w:szCs w:val="28"/>
        </w:rPr>
        <w:t>стать</w:t>
      </w:r>
      <w:r>
        <w:rPr>
          <w:bCs/>
          <w:szCs w:val="28"/>
        </w:rPr>
        <w:t>и</w:t>
      </w:r>
      <w:r w:rsidRPr="00E70013">
        <w:rPr>
          <w:bCs/>
          <w:szCs w:val="28"/>
        </w:rPr>
        <w:t xml:space="preserve"> 286</w:t>
      </w:r>
      <w:r w:rsidRPr="00E70013">
        <w:rPr>
          <w:bCs/>
          <w:szCs w:val="28"/>
          <w:vertAlign w:val="superscript"/>
        </w:rPr>
        <w:t>1</w:t>
      </w:r>
      <w:r w:rsidRPr="00E70013">
        <w:rPr>
          <w:bCs/>
          <w:szCs w:val="28"/>
        </w:rPr>
        <w:t xml:space="preserve"> Налогового кодекса Российской Федерации</w:t>
      </w:r>
      <w:r>
        <w:rPr>
          <w:bCs/>
          <w:szCs w:val="28"/>
        </w:rPr>
        <w:t xml:space="preserve"> законопроектом предлагается:</w:t>
      </w:r>
    </w:p>
    <w:p w:rsidR="00E70013" w:rsidRDefault="00E70013" w:rsidP="00A223AD">
      <w:pPr>
        <w:autoSpaceDE w:val="0"/>
        <w:autoSpaceDN w:val="0"/>
        <w:adjustRightInd w:val="0"/>
        <w:ind w:right="-284"/>
        <w:rPr>
          <w:bCs/>
          <w:szCs w:val="28"/>
        </w:rPr>
      </w:pPr>
      <w:r>
        <w:rPr>
          <w:bCs/>
          <w:szCs w:val="28"/>
        </w:rPr>
        <w:t xml:space="preserve">– предоставить право применения инвестиционного налогового вычета </w:t>
      </w:r>
      <w:r w:rsidRPr="00A223AD">
        <w:rPr>
          <w:bCs/>
          <w:szCs w:val="28"/>
        </w:rPr>
        <w:t>инвесторам, реализующим приоритетные инвестиционные проекты Ярославской области</w:t>
      </w:r>
      <w:r>
        <w:rPr>
          <w:bCs/>
          <w:szCs w:val="28"/>
        </w:rPr>
        <w:t>;</w:t>
      </w:r>
    </w:p>
    <w:p w:rsidR="00E70013" w:rsidRPr="00E92EFF" w:rsidRDefault="00E70013" w:rsidP="00A223AD">
      <w:pPr>
        <w:autoSpaceDE w:val="0"/>
        <w:autoSpaceDN w:val="0"/>
        <w:adjustRightInd w:val="0"/>
        <w:ind w:right="-284"/>
        <w:rPr>
          <w:bCs/>
          <w:szCs w:val="28"/>
        </w:rPr>
      </w:pPr>
      <w:r>
        <w:rPr>
          <w:bCs/>
          <w:szCs w:val="28"/>
        </w:rPr>
        <w:t xml:space="preserve">– определить размер </w:t>
      </w:r>
      <w:r w:rsidRPr="00E70013">
        <w:rPr>
          <w:bCs/>
          <w:szCs w:val="28"/>
        </w:rPr>
        <w:t>инвестиционн</w:t>
      </w:r>
      <w:r>
        <w:rPr>
          <w:bCs/>
          <w:szCs w:val="28"/>
        </w:rPr>
        <w:t>ого</w:t>
      </w:r>
      <w:r w:rsidRPr="00E70013">
        <w:rPr>
          <w:bCs/>
          <w:szCs w:val="28"/>
        </w:rPr>
        <w:t xml:space="preserve"> налогов</w:t>
      </w:r>
      <w:r>
        <w:rPr>
          <w:bCs/>
          <w:szCs w:val="28"/>
        </w:rPr>
        <w:t>ого</w:t>
      </w:r>
      <w:r w:rsidRPr="00E70013">
        <w:rPr>
          <w:bCs/>
          <w:szCs w:val="28"/>
        </w:rPr>
        <w:t xml:space="preserve"> вычет</w:t>
      </w:r>
      <w:r>
        <w:rPr>
          <w:bCs/>
          <w:szCs w:val="28"/>
        </w:rPr>
        <w:t xml:space="preserve">а, ограничив </w:t>
      </w:r>
      <w:r w:rsidRPr="00A223AD">
        <w:rPr>
          <w:bCs/>
          <w:szCs w:val="28"/>
        </w:rPr>
        <w:t>предельн</w:t>
      </w:r>
      <w:r>
        <w:rPr>
          <w:bCs/>
          <w:szCs w:val="28"/>
        </w:rPr>
        <w:t xml:space="preserve">ую его </w:t>
      </w:r>
      <w:r w:rsidRPr="00A223AD">
        <w:rPr>
          <w:bCs/>
          <w:szCs w:val="28"/>
        </w:rPr>
        <w:t>величин</w:t>
      </w:r>
      <w:r>
        <w:rPr>
          <w:bCs/>
          <w:szCs w:val="28"/>
        </w:rPr>
        <w:t>у, которая составляет</w:t>
      </w:r>
      <w:r w:rsidRPr="00A223AD">
        <w:rPr>
          <w:bCs/>
          <w:szCs w:val="28"/>
        </w:rPr>
        <w:t xml:space="preserve"> не более 6</w:t>
      </w:r>
      <w:r>
        <w:rPr>
          <w:bCs/>
          <w:szCs w:val="28"/>
        </w:rPr>
        <w:t xml:space="preserve"> процентов</w:t>
      </w:r>
      <w:r w:rsidRPr="00A223AD">
        <w:rPr>
          <w:bCs/>
          <w:szCs w:val="28"/>
        </w:rPr>
        <w:t xml:space="preserve">, рассчитываемой по доле налогооблагаемой прибыли по </w:t>
      </w:r>
      <w:r w:rsidRPr="00E70013">
        <w:rPr>
          <w:bCs/>
          <w:szCs w:val="28"/>
        </w:rPr>
        <w:t>приоритетн</w:t>
      </w:r>
      <w:r>
        <w:rPr>
          <w:bCs/>
          <w:szCs w:val="28"/>
        </w:rPr>
        <w:t>ому</w:t>
      </w:r>
      <w:r w:rsidRPr="00E70013">
        <w:rPr>
          <w:bCs/>
          <w:szCs w:val="28"/>
        </w:rPr>
        <w:t xml:space="preserve"> инвестиционн</w:t>
      </w:r>
      <w:r>
        <w:rPr>
          <w:bCs/>
          <w:szCs w:val="28"/>
        </w:rPr>
        <w:t>ому</w:t>
      </w:r>
      <w:r w:rsidRPr="00E70013">
        <w:rPr>
          <w:bCs/>
          <w:szCs w:val="28"/>
        </w:rPr>
        <w:t xml:space="preserve"> </w:t>
      </w:r>
      <w:r w:rsidRPr="00A223AD">
        <w:rPr>
          <w:bCs/>
          <w:szCs w:val="28"/>
        </w:rPr>
        <w:t xml:space="preserve">проекту в налогооблагаемой прибыли в целом по </w:t>
      </w:r>
      <w:r w:rsidRPr="00E92EFF">
        <w:rPr>
          <w:bCs/>
          <w:szCs w:val="28"/>
        </w:rPr>
        <w:t>организации (обособленному подразделению организации);</w:t>
      </w:r>
    </w:p>
    <w:p w:rsidR="00E70013" w:rsidRPr="00E92EFF" w:rsidRDefault="00E70013" w:rsidP="00A223AD">
      <w:pPr>
        <w:autoSpaceDE w:val="0"/>
        <w:autoSpaceDN w:val="0"/>
        <w:adjustRightInd w:val="0"/>
        <w:ind w:right="-284"/>
        <w:rPr>
          <w:bCs/>
          <w:szCs w:val="28"/>
        </w:rPr>
      </w:pPr>
      <w:r w:rsidRPr="00E92EFF">
        <w:rPr>
          <w:bCs/>
          <w:szCs w:val="28"/>
        </w:rPr>
        <w:t>– установить категории объект</w:t>
      </w:r>
      <w:r w:rsidR="00457218" w:rsidRPr="00E92EFF">
        <w:rPr>
          <w:bCs/>
          <w:szCs w:val="28"/>
        </w:rPr>
        <w:t>ов</w:t>
      </w:r>
      <w:r w:rsidRPr="00E92EFF">
        <w:rPr>
          <w:bCs/>
          <w:szCs w:val="28"/>
        </w:rPr>
        <w:t xml:space="preserve"> основных средств, в отношении которых налогоплательщикам предоставляется право на применение инвестиционного налогового вычета.</w:t>
      </w:r>
    </w:p>
    <w:p w:rsidR="00A223AD" w:rsidRDefault="00A223AD" w:rsidP="00A223AD">
      <w:pPr>
        <w:autoSpaceDE w:val="0"/>
        <w:autoSpaceDN w:val="0"/>
        <w:adjustRightInd w:val="0"/>
        <w:ind w:right="-284"/>
        <w:rPr>
          <w:bCs/>
          <w:szCs w:val="28"/>
        </w:rPr>
      </w:pPr>
      <w:r w:rsidRPr="00E92EFF">
        <w:rPr>
          <w:bCs/>
          <w:szCs w:val="28"/>
        </w:rPr>
        <w:t>Комплекс ограничений</w:t>
      </w:r>
      <w:r w:rsidR="00E70013" w:rsidRPr="00E92EFF">
        <w:rPr>
          <w:bCs/>
          <w:szCs w:val="28"/>
        </w:rPr>
        <w:t xml:space="preserve"> </w:t>
      </w:r>
      <w:r w:rsidRPr="00E92EFF">
        <w:rPr>
          <w:bCs/>
          <w:szCs w:val="28"/>
        </w:rPr>
        <w:t xml:space="preserve">при применении инвестиционного налогового вычета, а также предложенный Президентом Российской Федерации в рамках ежегодного послания Федеральному Собранию </w:t>
      </w:r>
      <w:r w:rsidR="00457218" w:rsidRPr="00E92EFF">
        <w:rPr>
          <w:bCs/>
          <w:szCs w:val="28"/>
        </w:rPr>
        <w:t xml:space="preserve">Российской Федерации </w:t>
      </w:r>
      <w:r w:rsidRPr="00E92EFF">
        <w:rPr>
          <w:bCs/>
          <w:szCs w:val="28"/>
        </w:rPr>
        <w:t xml:space="preserve">15.01.2020 механизм </w:t>
      </w:r>
      <w:r w:rsidR="00457218" w:rsidRPr="00E92EFF">
        <w:rPr>
          <w:bCs/>
          <w:szCs w:val="28"/>
        </w:rPr>
        <w:t xml:space="preserve">частичной </w:t>
      </w:r>
      <w:r w:rsidRPr="00E92EFF">
        <w:rPr>
          <w:bCs/>
          <w:szCs w:val="28"/>
        </w:rPr>
        <w:t xml:space="preserve">компенсации выпадающих в связи с применением </w:t>
      </w:r>
      <w:r w:rsidR="00E70013" w:rsidRPr="00E92EFF">
        <w:rPr>
          <w:bCs/>
          <w:szCs w:val="28"/>
        </w:rPr>
        <w:t xml:space="preserve">инвестиционного налогового </w:t>
      </w:r>
      <w:r w:rsidRPr="00E92EFF">
        <w:rPr>
          <w:bCs/>
          <w:szCs w:val="28"/>
        </w:rPr>
        <w:t>вычета доходов субъектов</w:t>
      </w:r>
      <w:r w:rsidRPr="00A223AD">
        <w:rPr>
          <w:bCs/>
          <w:szCs w:val="28"/>
        </w:rPr>
        <w:t xml:space="preserve"> Российской Федерации позволит не нарушить сбалансированность </w:t>
      </w:r>
      <w:r>
        <w:rPr>
          <w:bCs/>
          <w:szCs w:val="28"/>
        </w:rPr>
        <w:t xml:space="preserve">областного </w:t>
      </w:r>
      <w:r w:rsidRPr="00A223AD">
        <w:rPr>
          <w:bCs/>
          <w:szCs w:val="28"/>
        </w:rPr>
        <w:t>бюджета.</w:t>
      </w:r>
    </w:p>
    <w:p w:rsidR="00C81495" w:rsidRPr="001B32F1" w:rsidRDefault="000D1FFE" w:rsidP="00A223AD">
      <w:pPr>
        <w:autoSpaceDE w:val="0"/>
        <w:autoSpaceDN w:val="0"/>
        <w:adjustRightInd w:val="0"/>
        <w:ind w:right="-284"/>
        <w:rPr>
          <w:bCs/>
          <w:szCs w:val="28"/>
        </w:rPr>
      </w:pPr>
      <w:r w:rsidRPr="000D1FFE">
        <w:rPr>
          <w:bCs/>
          <w:szCs w:val="28"/>
        </w:rPr>
        <w:t xml:space="preserve">Принятие проекта закона не потребует признания </w:t>
      </w:r>
      <w:proofErr w:type="gramStart"/>
      <w:r w:rsidRPr="000D1FFE">
        <w:rPr>
          <w:bCs/>
          <w:szCs w:val="28"/>
        </w:rPr>
        <w:t>утратившими</w:t>
      </w:r>
      <w:proofErr w:type="gramEnd"/>
      <w:r w:rsidRPr="000D1FFE">
        <w:rPr>
          <w:b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C81495" w:rsidRPr="001B32F1" w:rsidSect="008E4D75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B27" w:rsidRDefault="000F6B27" w:rsidP="00FD5A9F">
      <w:r>
        <w:separator/>
      </w:r>
    </w:p>
  </w:endnote>
  <w:endnote w:type="continuationSeparator" w:id="0">
    <w:p w:rsidR="000F6B27" w:rsidRDefault="000F6B27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B27" w:rsidRDefault="000F6B27" w:rsidP="00FD5A9F">
      <w:r>
        <w:separator/>
      </w:r>
    </w:p>
  </w:footnote>
  <w:footnote w:type="continuationSeparator" w:id="0">
    <w:p w:rsidR="000F6B27" w:rsidRDefault="000F6B27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013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A235A"/>
    <w:rsid w:val="000D1FFE"/>
    <w:rsid w:val="000E1795"/>
    <w:rsid w:val="000F6B27"/>
    <w:rsid w:val="000F7B48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92DA5"/>
    <w:rsid w:val="002E06BD"/>
    <w:rsid w:val="003079FE"/>
    <w:rsid w:val="003277C5"/>
    <w:rsid w:val="00331DC1"/>
    <w:rsid w:val="00372EF7"/>
    <w:rsid w:val="003D71B4"/>
    <w:rsid w:val="00404B4D"/>
    <w:rsid w:val="00456CD1"/>
    <w:rsid w:val="00457218"/>
    <w:rsid w:val="00466A86"/>
    <w:rsid w:val="004802C0"/>
    <w:rsid w:val="004954E5"/>
    <w:rsid w:val="004A53D8"/>
    <w:rsid w:val="004C31CF"/>
    <w:rsid w:val="004C3941"/>
    <w:rsid w:val="004E7572"/>
    <w:rsid w:val="00512D7E"/>
    <w:rsid w:val="00522538"/>
    <w:rsid w:val="005261D5"/>
    <w:rsid w:val="00553548"/>
    <w:rsid w:val="00571CFA"/>
    <w:rsid w:val="00572447"/>
    <w:rsid w:val="00575E5D"/>
    <w:rsid w:val="00581092"/>
    <w:rsid w:val="005A280D"/>
    <w:rsid w:val="005A59F8"/>
    <w:rsid w:val="005A696D"/>
    <w:rsid w:val="005D1EBD"/>
    <w:rsid w:val="005E39B7"/>
    <w:rsid w:val="005F5EF5"/>
    <w:rsid w:val="00613D4C"/>
    <w:rsid w:val="00620999"/>
    <w:rsid w:val="006316D9"/>
    <w:rsid w:val="00640C81"/>
    <w:rsid w:val="00645474"/>
    <w:rsid w:val="006474D3"/>
    <w:rsid w:val="00652458"/>
    <w:rsid w:val="00654944"/>
    <w:rsid w:val="00656008"/>
    <w:rsid w:val="006714A3"/>
    <w:rsid w:val="00674C36"/>
    <w:rsid w:val="006A6F76"/>
    <w:rsid w:val="006A73C2"/>
    <w:rsid w:val="00752032"/>
    <w:rsid w:val="00770061"/>
    <w:rsid w:val="00776905"/>
    <w:rsid w:val="00784CFB"/>
    <w:rsid w:val="00791DEF"/>
    <w:rsid w:val="007A078E"/>
    <w:rsid w:val="007C4EBC"/>
    <w:rsid w:val="007C5A14"/>
    <w:rsid w:val="00844D2D"/>
    <w:rsid w:val="008451C7"/>
    <w:rsid w:val="008C0068"/>
    <w:rsid w:val="008D68D5"/>
    <w:rsid w:val="008E4D75"/>
    <w:rsid w:val="008F2A0E"/>
    <w:rsid w:val="008F2FE3"/>
    <w:rsid w:val="008F600F"/>
    <w:rsid w:val="008F765B"/>
    <w:rsid w:val="00907F90"/>
    <w:rsid w:val="00926316"/>
    <w:rsid w:val="00930FB3"/>
    <w:rsid w:val="00935038"/>
    <w:rsid w:val="009513C7"/>
    <w:rsid w:val="00951619"/>
    <w:rsid w:val="00994DBA"/>
    <w:rsid w:val="009C3478"/>
    <w:rsid w:val="00A1780D"/>
    <w:rsid w:val="00A223AD"/>
    <w:rsid w:val="00A2459C"/>
    <w:rsid w:val="00A8771F"/>
    <w:rsid w:val="00A936DD"/>
    <w:rsid w:val="00AD5372"/>
    <w:rsid w:val="00B6215F"/>
    <w:rsid w:val="00B65B63"/>
    <w:rsid w:val="00B96298"/>
    <w:rsid w:val="00BD0AA0"/>
    <w:rsid w:val="00BD24B8"/>
    <w:rsid w:val="00BE2617"/>
    <w:rsid w:val="00BF660C"/>
    <w:rsid w:val="00C01F73"/>
    <w:rsid w:val="00C06F5D"/>
    <w:rsid w:val="00C21783"/>
    <w:rsid w:val="00C43905"/>
    <w:rsid w:val="00C70269"/>
    <w:rsid w:val="00C81495"/>
    <w:rsid w:val="00C946FB"/>
    <w:rsid w:val="00CA3F1D"/>
    <w:rsid w:val="00D043D2"/>
    <w:rsid w:val="00D433CC"/>
    <w:rsid w:val="00D953BA"/>
    <w:rsid w:val="00DA066B"/>
    <w:rsid w:val="00DC2FC7"/>
    <w:rsid w:val="00E011D8"/>
    <w:rsid w:val="00E26D80"/>
    <w:rsid w:val="00E70013"/>
    <w:rsid w:val="00E747AC"/>
    <w:rsid w:val="00E85CAC"/>
    <w:rsid w:val="00E92EFF"/>
    <w:rsid w:val="00EB2C41"/>
    <w:rsid w:val="00F07988"/>
    <w:rsid w:val="00F145B6"/>
    <w:rsid w:val="00F152C4"/>
    <w:rsid w:val="00F226F6"/>
    <w:rsid w:val="00F46E81"/>
    <w:rsid w:val="00F60C90"/>
    <w:rsid w:val="00F87DB5"/>
    <w:rsid w:val="00F91463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54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54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2021-06-10T13:28:00Z</cp:lastPrinted>
  <dcterms:created xsi:type="dcterms:W3CDTF">2021-06-23T06:52:00Z</dcterms:created>
  <dcterms:modified xsi:type="dcterms:W3CDTF">2021-06-23T06:52:00Z</dcterms:modified>
</cp:coreProperties>
</file>