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64B" w:rsidRPr="00CA126B" w:rsidRDefault="0004164B" w:rsidP="0004164B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A126B">
        <w:rPr>
          <w:rFonts w:ascii="Times New Roman" w:hAnsi="Times New Roman" w:cs="Times New Roman"/>
          <w:sz w:val="28"/>
          <w:szCs w:val="28"/>
        </w:rPr>
        <w:t>Утвержден</w:t>
      </w:r>
      <w:r w:rsidR="00D56E79">
        <w:rPr>
          <w:rFonts w:ascii="Times New Roman" w:hAnsi="Times New Roman" w:cs="Times New Roman"/>
          <w:sz w:val="28"/>
          <w:szCs w:val="28"/>
        </w:rPr>
        <w:t>ы</w:t>
      </w:r>
    </w:p>
    <w:p w:rsidR="0004164B" w:rsidRPr="00CA126B" w:rsidRDefault="0004164B" w:rsidP="0004164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CA126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04164B" w:rsidRPr="00CA126B" w:rsidRDefault="0004164B" w:rsidP="0004164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CA126B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04164B" w:rsidRPr="00CA126B" w:rsidRDefault="0004164B" w:rsidP="0004164B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CA126B">
        <w:rPr>
          <w:rFonts w:ascii="Times New Roman" w:hAnsi="Times New Roman" w:cs="Times New Roman"/>
          <w:sz w:val="28"/>
          <w:szCs w:val="28"/>
        </w:rPr>
        <w:t>от 29.03.2018 N 196-п</w:t>
      </w:r>
    </w:p>
    <w:p w:rsidR="0004164B" w:rsidRPr="00CA126B" w:rsidRDefault="0004164B" w:rsidP="0004164B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rPr>
          <w:rFonts w:ascii="Times New Roman" w:hAnsi="Times New Roman" w:cs="Times New Roman"/>
          <w:sz w:val="28"/>
          <w:szCs w:val="28"/>
        </w:rPr>
      </w:pP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232" w:rsidRPr="00CA126B" w:rsidRDefault="00CA126B" w:rsidP="00914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126B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914232" w:rsidRPr="00CA126B" w:rsidRDefault="00CA126B" w:rsidP="00914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126B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СУБСИДИИ НА ФОРМИРОВАНИЕ</w:t>
      </w:r>
      <w:r w:rsidR="00425F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CA126B">
        <w:rPr>
          <w:rFonts w:ascii="Times New Roman" w:hAnsi="Times New Roman" w:cs="Times New Roman"/>
          <w:b/>
          <w:bCs/>
          <w:sz w:val="28"/>
          <w:szCs w:val="28"/>
        </w:rPr>
        <w:t>СОВРЕМЕННОЙ ГОРОДСКОЙ СРЕДЫ</w:t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Правила предоставления и распределения субсидии на формирование современной городской среды (далее - Правила) разработаны в соответствии с Бюджетным </w:t>
      </w:r>
      <w:hyperlink r:id="rId7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постановлениями Правительства Российской Федерации от 10 февраля 2017 г. </w:t>
      </w:r>
      <w:hyperlink r:id="rId8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N 169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от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30 декабря 2017 г. </w:t>
      </w:r>
      <w:hyperlink r:id="rId9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N 1710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10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области".</w:t>
      </w:r>
      <w:proofErr w:type="gramEnd"/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2. Предоставление и распределение субсидии на формирование современной городской среды (далее - субсидия) в 2018 - 2022 годах производится в рамках региональной программы "Создание комфортной городской среды на территории Ярославской области" на 2018 - 2022 годы, утверждаемой постановлением Правительства области.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3. Правила определяют механизм, условия предоставления и критерии распределения субсидии.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4. Целью предоставления субсидии является софинансирование расходных обязательств муниципальных образований области, возникающих в процессе реализации мероприятий муниципальных программ формирования современной городской среды (далее - муниципальные программы) на 2018 - 2022 годы, отобранных с учетом мнения жителей Ярославской области и направленных на решение вопросов местного значения.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5. Получателями субсидии являются муниципальные образования - поселения и городские округа Ярославской области.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В перечень муниципальных образований - получателей субсидии в обязательном порядке включаются: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административный центр Ярославской области - городской округ г. Ярославль;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монопрофильные</w:t>
      </w:r>
      <w:proofErr w:type="spell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муниципальные образования (моногорода);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муниципальные образования - исторические поселения федерального значения.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6. Субсидия предоставляется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из областного бюджета в соответствии с законом Ярославской области об областном бюджете на текущий финансовый год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в пределах лимитов бюджетных обязательств, кассового плана.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Между департаментом жилищно-коммунального хозяйства, энергетики и регулирования тарифов Ярославской области (далее - департамент) и муниципальными районами заключаются соглашения о взаимодействии в целях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ходом выполнения муниципальных программ. Форма соглашения утверждается приказом департамента.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7. Субсидия перечисляется бюджетам муниципальных образований - получателей субсидии в пределах средств, предназначенных для софинансирования муниципальных программ, в соответствии с распределением субсидии, утверждаемым постановлением Правительства области.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8. Распределение субсидии муниципальным образованиям осуществляется в 2 этапа: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- 1 этап - 1/2 объема субсидии распределяется на основании следующих критериев: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уровень расчетной бюджетной обеспеченности муниципальных образований области;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количество расположенных на территории муниципальных образований области многоквартирных домов, включенных в региональную программу капитального ремонта общего имущества в многоквартирных домах;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численность населения муниципальных образований области;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- 2 этап - 1/2 объема субсидии распределяется по итогам проведения конкурсного отбора проектов инициативного бюджетирования, проводимого в рамках реализации </w:t>
      </w:r>
      <w:hyperlink r:id="rId11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указа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Губернатора области от 20.02.2017 N 50 "О губернаторском проекте "Решаем вместе!". Проекты инициативного бюджетирования реализуются на территориях муниципальных образований </w:t>
      </w: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области, подлежащих благоустройству в текущем году, на основании протокола межведомственной комиссии по реализации губернаторского проекта "Решаем вместе!".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9. Размер субсидии (</w:t>
      </w: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>) муниципальным образованиям - получателям субсидии рассчитывается по формуле:</w:t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noProof/>
          <w:position w:val="-29"/>
          <w:sz w:val="28"/>
          <w:szCs w:val="28"/>
          <w:lang w:eastAsia="ru-RU"/>
        </w:rPr>
        <w:drawing>
          <wp:inline distT="0" distB="0" distL="0" distR="0" wp14:anchorId="47EF0F2A" wp14:editId="39258BCF">
            <wp:extent cx="1924050" cy="5524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К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коэффициент пропорционального распределения субсидии, учитывающий уровень расчетной бюджетной обеспеченности муниципальных образований области и количество расположенных на их территории многоквартирных домов, включенных в региональную программу капитального ремонта общего имущества в многоквартирных домах;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размер бюджетных ассигнований, предусмотренных соглашением о предоставлении субсидии из федерального бюджета между Министерством строительства и жилищно-коммунального хозяйства Российской Федерации и Правительством Ярославской области, направляемых из областного бюджета для софинансирования расходных обязательств, возникающих при выполнении муниципальных программ органами местного самоуправления муниципальных образований области (далее - органы местного самоуправления);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Q</w:t>
      </w:r>
      <w:r w:rsidRPr="00CA126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часть объема субсидии, распределяемая по итогам проведения конкурсного отбора проектов инициативного бюджетирования, проводимого в рамках реализации </w:t>
      </w:r>
      <w:hyperlink r:id="rId13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указа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Губернатора области от 20.02.2017 N 50 "О губернаторском проекте "Решаем вместе!". Проекты инициативного бюджетирования реализуются на территориях муниципальных образований области, подлежащих благоустройству в текущем году, на основании протокола межведомственной комиссии по реализации губернаторского проекта "Решаем вместе!".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Коэффициент пропорционального распределения субсидии, учитывающий уровень расчетной бюджетной обеспеченности муниципальных образований области и количество расположенных на их территории многоквартирных домов, включенных в региональную программу капитального ремонта общего имущества в многоквартирных домах (</w:t>
      </w: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К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>), рассчитывается по формуле:</w:t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noProof/>
          <w:position w:val="-34"/>
          <w:sz w:val="28"/>
          <w:szCs w:val="28"/>
          <w:lang w:eastAsia="ru-RU"/>
        </w:rPr>
        <w:lastRenderedPageBreak/>
        <w:drawing>
          <wp:inline distT="0" distB="0" distL="0" distR="0" wp14:anchorId="7666440E" wp14:editId="4C4DB9A8">
            <wp:extent cx="4514850" cy="6191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Q</w:t>
      </w:r>
      <w:r w:rsidRPr="00CA126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расчетная бюджетная обеспеченность i-</w:t>
      </w: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области после выравнивания бюджетной обеспеченности;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noProof/>
          <w:position w:val="-13"/>
          <w:sz w:val="28"/>
          <w:szCs w:val="28"/>
          <w:lang w:eastAsia="ru-RU"/>
        </w:rPr>
        <w:drawing>
          <wp:inline distT="0" distB="0" distL="0" distR="0" wp14:anchorId="4CBD3135" wp14:editId="1115A9DB">
            <wp:extent cx="533400" cy="352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сумма расчетных бюджетных обеспеченностей муниципальных образований области после выравнивания бюджетной обеспеченности;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количество расположенных на территории i-</w:t>
      </w: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области многоквартирных домов, включенных в региональную программу капитального ремонта общего имущества в многоквартирных домах;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noProof/>
          <w:position w:val="-13"/>
          <w:sz w:val="28"/>
          <w:szCs w:val="28"/>
          <w:lang w:eastAsia="ru-RU"/>
        </w:rPr>
        <w:drawing>
          <wp:inline distT="0" distB="0" distL="0" distR="0" wp14:anchorId="7D7F04EF" wp14:editId="0CED4508">
            <wp:extent cx="59055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суммарное количество расположенных на территории муниципальных образований области многоквартирных домов, включенных в региональную программу капитального ремонта общего имущества в многоквартирных домах;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численность населения i-</w:t>
      </w: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области;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noProof/>
          <w:position w:val="-13"/>
          <w:sz w:val="28"/>
          <w:szCs w:val="28"/>
          <w:lang w:eastAsia="ru-RU"/>
        </w:rPr>
        <w:drawing>
          <wp:inline distT="0" distB="0" distL="0" distR="0" wp14:anchorId="462B6718" wp14:editId="0A1EE38E">
            <wp:extent cx="552450" cy="352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126B">
        <w:rPr>
          <w:rFonts w:ascii="Times New Roman" w:hAnsi="Times New Roman" w:cs="Times New Roman"/>
          <w:bCs/>
          <w:sz w:val="28"/>
          <w:szCs w:val="28"/>
        </w:rPr>
        <w:t xml:space="preserve"> - суммарная численность населения муниципальных образований области, соответствующих условиям предоставления и критериям распределения субсидии.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10. Уровень софинансирования расходного обязательства муниципального образования области за счет субсидии из областного бюджета устанавливается в размере 95 процентов.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47"/>
      <w:bookmarkEnd w:id="1"/>
      <w:r w:rsidRPr="00CA126B">
        <w:rPr>
          <w:rFonts w:ascii="Times New Roman" w:hAnsi="Times New Roman" w:cs="Times New Roman"/>
          <w:bCs/>
          <w:sz w:val="28"/>
          <w:szCs w:val="28"/>
        </w:rPr>
        <w:t>В случае если сметная стоимость проекта (мероприятия) превышает сумму субсидии из областного бюджета и софинансирования из местного бюджета в размере 5 процентов, разница компенсируется за счет средств муниципального образования области.</w:t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(п. 10 в ред. </w:t>
      </w:r>
      <w:hyperlink r:id="rId18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Правительства ЯО от 09.07.2018 N 508-п)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11. Главным распорядителем бюджетных средств является департамент.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50"/>
      <w:bookmarkEnd w:id="2"/>
      <w:r w:rsidRPr="00CA126B">
        <w:rPr>
          <w:rFonts w:ascii="Times New Roman" w:hAnsi="Times New Roman" w:cs="Times New Roman"/>
          <w:bCs/>
          <w:sz w:val="28"/>
          <w:szCs w:val="28"/>
        </w:rPr>
        <w:t>12. Условиями предоставления субсидии являются следующие обязательства муниципальных образований области - получателей субсидии: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12.1.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12.2. Разработка, утверждение и опубликование порядка общественного обсуждения проекта муниципальной программы,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предусматривающего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в том числе формирование общественной комиссии из представителей органов местного самоуправления, политических партий и движений, общественных организаций, иных лиц для организации такого обсуждения, проведения оценки предложений собственников помещений в многоквартирных домах, собственников иных зданий и сооружений, расположенных в границах дворовой территорий, подлежащих благоустройству (далее - заинтересованные лица), а также для осуществления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реализацией муниципальной программы после ее утверждения в установленном порядке.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12.3. Разработка, утверждение и опубликование порядка и сроков представления, рассмотрения предложений заинтересованных лиц о включении дворовой территории многоквартирных домов (далее - дворовая территория) в муниципальную программу и оценки таких предложений исходя из даты их представления и при условии соответствия установленным требованиям.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В целях реализации Правил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proofErr w:type="gramEnd"/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Предложения о включении дворовой территории в муниципальную программу оформляются в соответствии с законодательством Российской Федерации в виде протоколов общих собраний собственников помещений в каждом многоквартирном доме, решений собственников каждого здания и сооружения, расположенных в границах дворовой территории,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содержащих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в том числе следующую информацию: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решение об обращении с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предложением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о включении дворовой территории в муниципальную программу;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перечень работ по благоустройству дворовой территории, сформированный исходя из минимального перечня работ по благоустройству дворовых территорий (далее - минимальный перечень), с приложением визуализированного перечня образцов элементов благоустройства, предлагаемых к размещению на дворовой территории;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перечень работ по благоустройству дворовой территории, сформированный исходя из дополнительного перечня работ по благоустройству дворовых территорий (далее - дополнительный перечень) (в случае принятия такого решения заинтересованными лицами);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информация о представителе (представителях) заинтересованных лиц, уполномоченных на представление предложений о включении дворовой территории в муниципальную программу, согласование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дизайн-проекта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приемке таких работ;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нормативная стоимость (единичные расценки) работ по благоустройству дворовых территорий, входящих в состав минимального и дополнительного перечней.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12.4.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Подготовка и утверждение с учетом обсуждения с представителями заинтересованных лиц дизайн-проекта благоустройства каждой дворовой территории, включенной в муниципальную программу, а также дизайн-проекта благоустройства общественной территории, в которые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территории.</w:t>
      </w:r>
      <w:proofErr w:type="gramEnd"/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Содержание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дизайн-проекта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благоустройства дворовой территории зависит от вида и состава планируемых работ. Это могут быть проектно-сметная документация и упрощенный вариант в виде изображения дворовой территории с описанием работ и мероприятий, предлагаемых к выполнению.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12.5. Возврат муниципальным образованием в доход областного бюджета средств, источником финансового обеспечения которых является субсидия, при невыполнении обязательств по достижению значений показателей результативности использования субсидии, по соблюдению графика выполнения работ.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12.6. Утверждение не позднее 31 марта 2018 года муниципальных программ (по итогам инвентаризации) с учетом результатов общественного обсуждения.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12.7. Заключение соглашения о предоставлении субсидии (далее - соглашение).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на 01 октября текущего финансового года соглашения, заключенного с муниципальным образованием области, бюджетные ассигнования областного бюджета на предоставление субсидий данному муниципальному образованию подлежат сокращению путем </w:t>
      </w: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внесения изменений в закон Ярославской области об областном бюджете на текущий финансовый год и на плановый период и сводную бюджетную роспись областного бюджета.</w:t>
      </w:r>
      <w:proofErr w:type="gramEnd"/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12.8. Обеспечение соблюдения целевых направлений расходования субсидии, установленных </w:t>
      </w:r>
      <w:hyperlink w:anchor="Par79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пунктом 14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12.9. Обеспечение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достижения значений показателей результативности использования субсидии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. Представление </w:t>
      </w:r>
      <w:hyperlink r:id="rId19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отчета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о достижении значений целевых показателей результативности и эффективности использования субсидии по форме согласно приложению 1 к Правилам.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12.10. Обеспечение выполнения требований к срокам, порядку и формам представления отчетности об использовании субсидии, установленных Правилами.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12.11. Обеспечение проведения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(людей, испытывающих затруднения при самостоятельном передвижении, получении услуг, необходимой информации или при ориентировании в пространстве).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12.12.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Обеспечение финансового и (или) трудового участия заинтересованных лиц в размере не менее 5 процентов и не более 15 процентов от стоимости мероприятий по формированию современной городской среды, при этом доля участия заинтересованных лиц определяется как процент от стоимости мероприятий по благоустройству дворовой территории (в соответствии с </w:t>
      </w:r>
      <w:hyperlink w:anchor="Par80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подпунктом 14.1 пункта 14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Правил в рамках выполнения работ, входящих в минимальный и (или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дополнительный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перечни).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12.13.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Формирование адресного перечня всех дворовых территорий, прошедших конкурсный отбор проектов инициативного бюджетирования, проводимый в рамках реализации </w:t>
      </w:r>
      <w:hyperlink r:id="rId20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указа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Губернатора области от 20.02.2017 N 50 "О губернаторском проекте "Решаем вместе!", нуждающихся в благоустройстве (с учетом их физического состояния) и подлежащих благоустройству в текущем году, исходя из минимального перечня (очередность благоустройства определяется в порядке поступления от заинтересованных лиц предложений об их участии в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выполнении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указанных работ).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соответствии с </w:t>
      </w:r>
      <w:hyperlink r:id="rId21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Порядком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проведения инвентаризации дворовых территорий, инвентаризации общественных территорий, инвентаризации уровня благоустройства индивидуальных жилых домов и земельных участков, предоставленных для их размещения, </w:t>
      </w: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утвержденным постановлением Правительства области от 29.08.2017 N 679-п "Об утверждении Порядка проведения инвентаризации дворовых территорий, инвентаризации общественных территорий, инвентаризации уровня благоустройства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индивидуальных жилых домов и земельных участков, предоставленных для их размещения".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12.14.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Формирование адресного перечня всех общественных территорий, прошедших общественные обсуждения и конкурсный отбор проектов инициативного бюджетирования, проводимый в рамках реализации </w:t>
      </w:r>
      <w:hyperlink r:id="rId22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указа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Губернатора области от 20.02.2017 N 50 "О губернаторском проекте "Решаем вместе!", нуждающихся в благоустройстве (с учетом их физического состояния) и подлежащих благоустройству в текущем году.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соответствии с </w:t>
      </w:r>
      <w:hyperlink r:id="rId23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Порядком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проведения инвентаризации дворовых территорий, инвентаризации общественных территорий, инвентаризации уровня благоустройства индивидуальных жилых домов и земельных участков, предоставленных для их размещения, утвержденным постановлением Правительства области от 29.08.2017 N 679-п "Об утверждении Порядка проведения инвентаризации дворовых территорий, инвентаризации общественных территорий, инвентаризации уровня благоустройства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индивидуальных жилых домов и земельных участков, предоставленных для их размещения".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12.15. Формирование адресного перечня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 Объекты недвижимого имущества и земельные участки подлежат благоустройству не позднее 2020 года за счет средств юридических лиц и индивидуальных предпринимателей в соответствии с соглашениями, заключенными с органами местного самоуправления.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12.16.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заключение по результатам инвентаризации с собственниками (пользователями) указанных домов (земельных участков) соглашений об их благоустройстве не позднее 2020 года.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12.17. Включение в муниципальный контракт условия о минимальном гарантийном сроке не менее 3 лет на проведенные работы (оказанные услуги, поставленные товары).</w:t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CA126B">
        <w:rPr>
          <w:rFonts w:ascii="Times New Roman" w:hAnsi="Times New Roman" w:cs="Times New Roman"/>
          <w:bCs/>
          <w:sz w:val="28"/>
          <w:szCs w:val="28"/>
        </w:rPr>
        <w:t>пп</w:t>
      </w:r>
      <w:proofErr w:type="spell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. 12.17 введен </w:t>
      </w:r>
      <w:hyperlink r:id="rId24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Правительства ЯО от 09.07.2018 N 508-п)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13. Муниципальные образования области определяют объем средств, подлежащих направлению в разрезе видов использования, таким образом, </w:t>
      </w: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чтобы не менее 1/2 объема средств подлежало направлению на софинансирование мероприятий по благоустройству дворовых территорий.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ar79"/>
      <w:bookmarkEnd w:id="3"/>
      <w:r w:rsidRPr="00CA126B">
        <w:rPr>
          <w:rFonts w:ascii="Times New Roman" w:hAnsi="Times New Roman" w:cs="Times New Roman"/>
          <w:bCs/>
          <w:sz w:val="28"/>
          <w:szCs w:val="28"/>
        </w:rPr>
        <w:t>14. Целевые направления расходования субсидии.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Par80"/>
      <w:bookmarkEnd w:id="4"/>
      <w:r w:rsidRPr="00CA126B">
        <w:rPr>
          <w:rFonts w:ascii="Times New Roman" w:hAnsi="Times New Roman" w:cs="Times New Roman"/>
          <w:bCs/>
          <w:sz w:val="28"/>
          <w:szCs w:val="28"/>
        </w:rPr>
        <w:t>14.1. Реализация мероприятий по комплексному благоустройству дворовых территорий с выполнением следующих видов работ: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из минимального перечня: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дорожные работы по капитальному ремонту, ремонту дворовых проездов и проездов к дворовым территориям;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устройство уличного освещения дворовых территорий;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приобретение и установка скамеек;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приобретение и установка урн;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из дополнительного перечня: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оборудование детских и (или) спортивных площадок;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устройство автомобильных парковок;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озеленение дворовых территорий;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ограждение дворовых территорий;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устройство пандусов;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устройство контейнерных площадок;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устройство пешеходных дорожек;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устройство иных малых архитектурных форм.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Выполнение работ, включенных в дополнительный перечень, невозможно без выполнения в полном объеме работ, включенных в минимальный перечень, по каждой дворовой территории (по результатам проведенной инвентаризации).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14.2.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Реализация иных мероприятий по комплексному благоустройству, предусматривающих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территории для разных групп населения, с выполнением работ из минимального и дополнительного перечней (за исключением дорожных работ по капитальному ремонту, ремонту дворовых </w:t>
      </w: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проездов и проездов к дворовым территориям), а также иных работ на следующих типах общественных территорий:</w:t>
      </w:r>
      <w:proofErr w:type="gramEnd"/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парк, сквер, бульвар, набережная, пляж;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территория около общественного здания, памятника;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пешеходная зона улицы;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пустырь;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площадь.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Для обоснования стоимости мероприятий по формированию современной городской среды раздельно формируется сметная документация: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на дорожные работы по капитальному ремонту, ремонту дворовых проездов и проездов к дворовым территориям;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на работы по благоустройству;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на работы с трудовым участием заинтересованных лиц в реализации мероприятий по благоустройству.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15. Основанием для предоставления субсидии является соглашение, заключенное между департаментом и муниципальными образованиями - получателями субсидии в государственной интегрированной информационной системе управления общественными финансами "Электронный бюджет".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Содержание соглашения должно соответствовать требованиям, установленным </w:t>
      </w:r>
      <w:hyperlink r:id="rId25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подпунктом 17.1.1 пункта 17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области", и требованиям </w:t>
      </w:r>
      <w:hyperlink r:id="rId26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подпункта "л" (1) пункта 10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Правил формирования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>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Федерации", а также включать следующие положения: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основания и порядок возврата субсидии;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- рекомендацию главам местных администраций обеспечить привлечение к выполнению работ по благоустройству дворовых территорий студенческих строительных отрядов;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перечень мероприятий по формированию современной городской среды в разрезе муниципальных образований.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16. Внесение в соглашение изменений, предусматривающих ухудшение значений целевых показателей результативности использования субсидии, не допускается в течение всего периода действия соглашения, за исключением следующих случаев: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невозможность выполнения условий предоставления субсидии вследствие обстоятельств непреодолимой силы;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существенное (более чем на 20 процентов) сокращение размера субсидии.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17. Для заключения соглашения муниципальные образования области представляют в департамент выписку из решения о местном бюджете (сводной бюджетной росписи) муниципального образования области, подтверждающую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18.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(после проверки документов, подтверждающих осуществление расходов бюджета муниципального образования), в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целях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которых предоставляется субсидия, в порядке, установленном Министерством финансов Российской Федерации.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Для перечисления субсидии муниципальное образование области представляет в департамент </w:t>
      </w:r>
      <w:hyperlink r:id="rId27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заявку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на перечисление субсидии (далее - заявка) по форме согласно приложению 2 к Правилам, подписанную лицом, имеющим право действовать от имени руководителя органа местного самоуправления, в электронном виде и на бумажном носителе.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К заявке прилагаются следующие документы: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копия утвержденной муниципальной программы;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копии справок о стоимости выполненных работ и затрат по </w:t>
      </w:r>
      <w:hyperlink r:id="rId28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форме КС-3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работ", актов о приемке товарно-материальных ценностей (в отношении мероприятий, выполненных в рамках муниципальной программы);</w:t>
      </w:r>
      <w:proofErr w:type="gramEnd"/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- копии контрактов (договоров) на выполнение работ, оказание услуг, приобретение товаров, в том числе копии сметной документации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- копии заверенных платежных поручений, подтверждающих расходы муниципального образования в соответствии с </w:t>
      </w:r>
      <w:hyperlink w:anchor="Par47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абзацем вторым пункта 10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Правил.</w:t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(абзац введен </w:t>
      </w:r>
      <w:hyperlink r:id="rId29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Правительства ЯО от 09.07.2018 N 508-п)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19. Муниципальные образования области представляют в департамент следующие отчеты: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- </w:t>
      </w:r>
      <w:hyperlink r:id="rId30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отчет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о расходах муниципального образования области, в целях софинансирования которых предоставляется субсидия, по форме согласно приложению 3 к Правилам - не позднее 10 числа месяца, следующего за отчетным кварталом;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- отчет об исполнении условий предоставления субсидии, установленных </w:t>
      </w:r>
      <w:hyperlink w:anchor="Par50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пунктом 12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Правил, - не позднее 10 декабря текущего года;</w:t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(в ред. </w:t>
      </w:r>
      <w:hyperlink r:id="rId31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Правительства ЯО от 09.07.2018 N 508-п)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- </w:t>
      </w:r>
      <w:hyperlink r:id="rId32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отчет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о достижении значений целевых показателей результативности и эффективности использования субсидии по форме согласно приложению 1 к Правилам - не позднее 12 января, следующего за годом, в котором была получена субсидия.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20. На основании представленных муниципальными образованиями области отчетов о достижении значений целевых показателей результативности и эффективности использования субсидии департамент проводит оценку результативности и эффективности использования субсидии.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21. Оценка результативности и эффективности использования субсидии осуществляется департаментом по итогам года, в котором предоставлялась субсидия, в соответствии с </w:t>
      </w:r>
      <w:hyperlink r:id="rId33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Методикой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оценки результативности и эффективности использования субсидии, приведенной в приложении 4 к </w:t>
      </w: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>Правилам, не позднее 20 января, следующего за годом, в котором предоставлялась субсидия.</w:t>
      </w:r>
    </w:p>
    <w:p w:rsidR="00914232" w:rsidRPr="00CA126B" w:rsidRDefault="00914232" w:rsidP="00914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(п. 21 в ред. </w:t>
      </w:r>
      <w:hyperlink r:id="rId34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Постановления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Правительства ЯО от 09.07.2018 N 508-п)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22. Возврат субсидии в случае нарушения обязательств, предусмотренных соглашением, осуществляется в доход областного бюджета в течение 15 дней с момента направления департаментом уведомления об устранении такого нарушения муниципальному образованию.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Уведомление об устранении нарушения направляется в течение 3 рабочих дней с момента выявления такого нарушения.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23.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В случае если муниципальным образованием по состоянию на 31 декабря года предоставления субсидии не достигнуты показатели результативности, предусмотренные соглашением, и в срок до 01 марта указанные нарушения не устранены, объем средств, подлежащий возврату из местного бюджета в доход областного бюджета в срок до 01 апреля года, следующего за годом предоставления субсидии, рассчитывается в соответствии с </w:t>
      </w:r>
      <w:hyperlink r:id="rId35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Правилами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предоставления субсидий из областного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бюджета местным бюджетам Ярославской области,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утвержденными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области от 04.02.2015 N 93-п "О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области".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включая порядок принятия главным распорядителем бюджетных средств решения о подтверждении потребности в текущем году в данных остатках, осуществляется в соответствии с </w:t>
      </w:r>
      <w:hyperlink r:id="rId36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Порядком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трансфертах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>, утвержденным постановлением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>24. Ответственность за достоверность представляемых в соответствии с Правилами сведений, а также за целевое использование субсидии возлагается на органы местного самоуправления.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t xml:space="preserve">25. В случае нецелевого использования субсидии и (или) нарушения муниципальным образованием области условий ее предоставления к нему применяются бюджетные меры принуждения, предусмотренные Бюджетным </w:t>
      </w:r>
      <w:hyperlink r:id="rId37" w:history="1">
        <w:r w:rsidRPr="00CA126B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CA126B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в порядке, установленном департаментом финансов Ярославской области.</w:t>
      </w:r>
    </w:p>
    <w:p w:rsidR="00914232" w:rsidRPr="00CA126B" w:rsidRDefault="00914232" w:rsidP="009142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2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26. </w:t>
      </w:r>
      <w:proofErr w:type="gramStart"/>
      <w:r w:rsidRPr="00CA126B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CA126B">
        <w:rPr>
          <w:rFonts w:ascii="Times New Roman" w:hAnsi="Times New Roman" w:cs="Times New Roman"/>
          <w:bCs/>
          <w:sz w:val="28"/>
          <w:szCs w:val="28"/>
        </w:rPr>
        <w:t xml:space="preserve"> соблюдением органами местного самоуправления условий предоставления субсидии осуществляет департамент.</w:t>
      </w:r>
    </w:p>
    <w:p w:rsidR="002A409A" w:rsidRPr="00CA126B" w:rsidRDefault="002A409A"/>
    <w:sectPr w:rsidR="002A409A" w:rsidRPr="00CA126B" w:rsidSect="00CA126B">
      <w:headerReference w:type="default" r:id="rId38"/>
      <w:pgSz w:w="11905" w:h="16838"/>
      <w:pgMar w:top="850" w:right="850" w:bottom="850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6B" w:rsidRDefault="00CA126B" w:rsidP="00CA126B">
      <w:pPr>
        <w:spacing w:after="0" w:line="240" w:lineRule="auto"/>
      </w:pPr>
      <w:r>
        <w:separator/>
      </w:r>
    </w:p>
  </w:endnote>
  <w:endnote w:type="continuationSeparator" w:id="0">
    <w:p w:rsidR="00CA126B" w:rsidRDefault="00CA126B" w:rsidP="00CA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6B" w:rsidRDefault="00CA126B" w:rsidP="00CA126B">
      <w:pPr>
        <w:spacing w:after="0" w:line="240" w:lineRule="auto"/>
      </w:pPr>
      <w:r>
        <w:separator/>
      </w:r>
    </w:p>
  </w:footnote>
  <w:footnote w:type="continuationSeparator" w:id="0">
    <w:p w:rsidR="00CA126B" w:rsidRDefault="00CA126B" w:rsidP="00CA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04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126B" w:rsidRPr="00CA126B" w:rsidRDefault="00CA126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12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12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12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5F0E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CA12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A126B" w:rsidRDefault="00CA12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32"/>
    <w:rsid w:val="00000FB0"/>
    <w:rsid w:val="00001AFD"/>
    <w:rsid w:val="00002007"/>
    <w:rsid w:val="000064C9"/>
    <w:rsid w:val="00013EC6"/>
    <w:rsid w:val="000213F8"/>
    <w:rsid w:val="0002526B"/>
    <w:rsid w:val="0003008F"/>
    <w:rsid w:val="00031B83"/>
    <w:rsid w:val="0003758C"/>
    <w:rsid w:val="000405EF"/>
    <w:rsid w:val="0004164B"/>
    <w:rsid w:val="0004637C"/>
    <w:rsid w:val="00046651"/>
    <w:rsid w:val="00057AAC"/>
    <w:rsid w:val="0006598D"/>
    <w:rsid w:val="00071620"/>
    <w:rsid w:val="00073202"/>
    <w:rsid w:val="00084F79"/>
    <w:rsid w:val="000863BF"/>
    <w:rsid w:val="00092BAE"/>
    <w:rsid w:val="000A1A12"/>
    <w:rsid w:val="000A55CD"/>
    <w:rsid w:val="000A705B"/>
    <w:rsid w:val="000C2C04"/>
    <w:rsid w:val="000C3FC0"/>
    <w:rsid w:val="000C56BD"/>
    <w:rsid w:val="000C61C8"/>
    <w:rsid w:val="000D1F6C"/>
    <w:rsid w:val="000D7FFA"/>
    <w:rsid w:val="000E2750"/>
    <w:rsid w:val="001144CF"/>
    <w:rsid w:val="001158BC"/>
    <w:rsid w:val="001179C9"/>
    <w:rsid w:val="0012202D"/>
    <w:rsid w:val="0012722F"/>
    <w:rsid w:val="00140DA2"/>
    <w:rsid w:val="00141CFD"/>
    <w:rsid w:val="00144535"/>
    <w:rsid w:val="00151AC8"/>
    <w:rsid w:val="001565F0"/>
    <w:rsid w:val="001567D3"/>
    <w:rsid w:val="00163FA5"/>
    <w:rsid w:val="00164645"/>
    <w:rsid w:val="00171105"/>
    <w:rsid w:val="00172E4B"/>
    <w:rsid w:val="00175144"/>
    <w:rsid w:val="001753D0"/>
    <w:rsid w:val="00183919"/>
    <w:rsid w:val="001876A6"/>
    <w:rsid w:val="00196B4D"/>
    <w:rsid w:val="001B04CA"/>
    <w:rsid w:val="001B440D"/>
    <w:rsid w:val="001B60EA"/>
    <w:rsid w:val="001C0FE2"/>
    <w:rsid w:val="001C3931"/>
    <w:rsid w:val="001E047F"/>
    <w:rsid w:val="001E30C4"/>
    <w:rsid w:val="001E555C"/>
    <w:rsid w:val="001F00DE"/>
    <w:rsid w:val="001F239D"/>
    <w:rsid w:val="001F5455"/>
    <w:rsid w:val="001F54F5"/>
    <w:rsid w:val="00200393"/>
    <w:rsid w:val="002100A7"/>
    <w:rsid w:val="0021559A"/>
    <w:rsid w:val="0021764C"/>
    <w:rsid w:val="0022157B"/>
    <w:rsid w:val="002278C0"/>
    <w:rsid w:val="002458C6"/>
    <w:rsid w:val="0025587E"/>
    <w:rsid w:val="00270E4B"/>
    <w:rsid w:val="00274E52"/>
    <w:rsid w:val="00276F2E"/>
    <w:rsid w:val="0027794C"/>
    <w:rsid w:val="002842BA"/>
    <w:rsid w:val="0028650F"/>
    <w:rsid w:val="00291500"/>
    <w:rsid w:val="0029784B"/>
    <w:rsid w:val="002A409A"/>
    <w:rsid w:val="002B5591"/>
    <w:rsid w:val="002B77F7"/>
    <w:rsid w:val="002C170B"/>
    <w:rsid w:val="002D778A"/>
    <w:rsid w:val="002E06F1"/>
    <w:rsid w:val="002F1011"/>
    <w:rsid w:val="002F167A"/>
    <w:rsid w:val="002F3ACE"/>
    <w:rsid w:val="002F65DE"/>
    <w:rsid w:val="002F6E4E"/>
    <w:rsid w:val="002F759F"/>
    <w:rsid w:val="00300710"/>
    <w:rsid w:val="00306D26"/>
    <w:rsid w:val="003245C4"/>
    <w:rsid w:val="00334454"/>
    <w:rsid w:val="00340E8A"/>
    <w:rsid w:val="00357A31"/>
    <w:rsid w:val="0036006F"/>
    <w:rsid w:val="003701CD"/>
    <w:rsid w:val="003712F8"/>
    <w:rsid w:val="00374DFF"/>
    <w:rsid w:val="00374ED5"/>
    <w:rsid w:val="003751BA"/>
    <w:rsid w:val="00383C9A"/>
    <w:rsid w:val="00383D66"/>
    <w:rsid w:val="0038628E"/>
    <w:rsid w:val="00394F6A"/>
    <w:rsid w:val="00396167"/>
    <w:rsid w:val="00396779"/>
    <w:rsid w:val="003A062B"/>
    <w:rsid w:val="003A1AEA"/>
    <w:rsid w:val="003A605E"/>
    <w:rsid w:val="003C6728"/>
    <w:rsid w:val="003C6988"/>
    <w:rsid w:val="003D515D"/>
    <w:rsid w:val="003E2601"/>
    <w:rsid w:val="003E4419"/>
    <w:rsid w:val="003E6D04"/>
    <w:rsid w:val="003E7E66"/>
    <w:rsid w:val="0040031E"/>
    <w:rsid w:val="00410FB7"/>
    <w:rsid w:val="0042097E"/>
    <w:rsid w:val="00425F0E"/>
    <w:rsid w:val="00427771"/>
    <w:rsid w:val="00431423"/>
    <w:rsid w:val="004320F5"/>
    <w:rsid w:val="004336A1"/>
    <w:rsid w:val="00434835"/>
    <w:rsid w:val="00442E44"/>
    <w:rsid w:val="0044344A"/>
    <w:rsid w:val="0044650C"/>
    <w:rsid w:val="00450E1F"/>
    <w:rsid w:val="00452419"/>
    <w:rsid w:val="00452642"/>
    <w:rsid w:val="00455399"/>
    <w:rsid w:val="004720C1"/>
    <w:rsid w:val="00476C26"/>
    <w:rsid w:val="00486AC0"/>
    <w:rsid w:val="00487639"/>
    <w:rsid w:val="004955BF"/>
    <w:rsid w:val="0049795E"/>
    <w:rsid w:val="00497EB3"/>
    <w:rsid w:val="004A2148"/>
    <w:rsid w:val="004A774B"/>
    <w:rsid w:val="004B0554"/>
    <w:rsid w:val="004B3736"/>
    <w:rsid w:val="004C2C40"/>
    <w:rsid w:val="004D31DF"/>
    <w:rsid w:val="004E2A55"/>
    <w:rsid w:val="004E3FB5"/>
    <w:rsid w:val="004E55D1"/>
    <w:rsid w:val="004E73BA"/>
    <w:rsid w:val="004E7DB1"/>
    <w:rsid w:val="004F324D"/>
    <w:rsid w:val="00502431"/>
    <w:rsid w:val="0050316E"/>
    <w:rsid w:val="005039F5"/>
    <w:rsid w:val="0051120F"/>
    <w:rsid w:val="005125ED"/>
    <w:rsid w:val="005148A6"/>
    <w:rsid w:val="0052418F"/>
    <w:rsid w:val="00527D66"/>
    <w:rsid w:val="00530D61"/>
    <w:rsid w:val="00531B7F"/>
    <w:rsid w:val="00540BA3"/>
    <w:rsid w:val="00541775"/>
    <w:rsid w:val="005454FA"/>
    <w:rsid w:val="00553A88"/>
    <w:rsid w:val="00560A4C"/>
    <w:rsid w:val="00561B24"/>
    <w:rsid w:val="0056281F"/>
    <w:rsid w:val="005635FD"/>
    <w:rsid w:val="0056432A"/>
    <w:rsid w:val="0056778D"/>
    <w:rsid w:val="00573446"/>
    <w:rsid w:val="00580B7D"/>
    <w:rsid w:val="00581C81"/>
    <w:rsid w:val="0058323E"/>
    <w:rsid w:val="00584291"/>
    <w:rsid w:val="00593026"/>
    <w:rsid w:val="00597F39"/>
    <w:rsid w:val="005A0629"/>
    <w:rsid w:val="005A18B0"/>
    <w:rsid w:val="005A3A66"/>
    <w:rsid w:val="005C21A5"/>
    <w:rsid w:val="005D1EFC"/>
    <w:rsid w:val="005D784B"/>
    <w:rsid w:val="005E1457"/>
    <w:rsid w:val="005F2DAF"/>
    <w:rsid w:val="005F311E"/>
    <w:rsid w:val="005F6DFE"/>
    <w:rsid w:val="005F7703"/>
    <w:rsid w:val="00600813"/>
    <w:rsid w:val="00604156"/>
    <w:rsid w:val="006129A3"/>
    <w:rsid w:val="0061307D"/>
    <w:rsid w:val="006149E9"/>
    <w:rsid w:val="006172C5"/>
    <w:rsid w:val="006227E9"/>
    <w:rsid w:val="00625E0C"/>
    <w:rsid w:val="00626DCD"/>
    <w:rsid w:val="00636489"/>
    <w:rsid w:val="006405E0"/>
    <w:rsid w:val="006465E4"/>
    <w:rsid w:val="00647817"/>
    <w:rsid w:val="00647C05"/>
    <w:rsid w:val="006507EE"/>
    <w:rsid w:val="006660C5"/>
    <w:rsid w:val="00673AC7"/>
    <w:rsid w:val="0067555C"/>
    <w:rsid w:val="00676D61"/>
    <w:rsid w:val="00681661"/>
    <w:rsid w:val="0068729E"/>
    <w:rsid w:val="0069388B"/>
    <w:rsid w:val="006959DB"/>
    <w:rsid w:val="00696CDF"/>
    <w:rsid w:val="006A2FFA"/>
    <w:rsid w:val="006C2EFC"/>
    <w:rsid w:val="006D2E2C"/>
    <w:rsid w:val="006D4215"/>
    <w:rsid w:val="006D5689"/>
    <w:rsid w:val="006D64A1"/>
    <w:rsid w:val="006E2BBC"/>
    <w:rsid w:val="006E5A19"/>
    <w:rsid w:val="006E6B41"/>
    <w:rsid w:val="006F1797"/>
    <w:rsid w:val="007000AF"/>
    <w:rsid w:val="00702145"/>
    <w:rsid w:val="0070232C"/>
    <w:rsid w:val="00714FBB"/>
    <w:rsid w:val="00715659"/>
    <w:rsid w:val="00717941"/>
    <w:rsid w:val="007251C5"/>
    <w:rsid w:val="00726E4C"/>
    <w:rsid w:val="00741A4B"/>
    <w:rsid w:val="007433AC"/>
    <w:rsid w:val="00750272"/>
    <w:rsid w:val="00752EE0"/>
    <w:rsid w:val="007554FD"/>
    <w:rsid w:val="007558BE"/>
    <w:rsid w:val="00762559"/>
    <w:rsid w:val="00763476"/>
    <w:rsid w:val="007678B4"/>
    <w:rsid w:val="00787C2B"/>
    <w:rsid w:val="00792676"/>
    <w:rsid w:val="0079413D"/>
    <w:rsid w:val="007A53EC"/>
    <w:rsid w:val="007B21F8"/>
    <w:rsid w:val="007B27FE"/>
    <w:rsid w:val="007C0BE4"/>
    <w:rsid w:val="007C0C73"/>
    <w:rsid w:val="007C2CD7"/>
    <w:rsid w:val="007C4039"/>
    <w:rsid w:val="007C70C3"/>
    <w:rsid w:val="007D630E"/>
    <w:rsid w:val="007D768E"/>
    <w:rsid w:val="007E1BEB"/>
    <w:rsid w:val="007E204B"/>
    <w:rsid w:val="007E5337"/>
    <w:rsid w:val="007F66FB"/>
    <w:rsid w:val="007F7307"/>
    <w:rsid w:val="007F78F2"/>
    <w:rsid w:val="00803A4B"/>
    <w:rsid w:val="0080634D"/>
    <w:rsid w:val="0081022D"/>
    <w:rsid w:val="008103C0"/>
    <w:rsid w:val="008137CF"/>
    <w:rsid w:val="00823C68"/>
    <w:rsid w:val="0082701D"/>
    <w:rsid w:val="00831F94"/>
    <w:rsid w:val="008369F4"/>
    <w:rsid w:val="008440BA"/>
    <w:rsid w:val="00844906"/>
    <w:rsid w:val="008508C9"/>
    <w:rsid w:val="00857522"/>
    <w:rsid w:val="00862CF9"/>
    <w:rsid w:val="00873C7C"/>
    <w:rsid w:val="008824FA"/>
    <w:rsid w:val="00885054"/>
    <w:rsid w:val="008901DE"/>
    <w:rsid w:val="008919F6"/>
    <w:rsid w:val="0089286F"/>
    <w:rsid w:val="0089398E"/>
    <w:rsid w:val="008A01B7"/>
    <w:rsid w:val="008A0B35"/>
    <w:rsid w:val="008A3C04"/>
    <w:rsid w:val="008A7440"/>
    <w:rsid w:val="008B6510"/>
    <w:rsid w:val="008C16DE"/>
    <w:rsid w:val="008C5BD2"/>
    <w:rsid w:val="008C5CB0"/>
    <w:rsid w:val="008D2B72"/>
    <w:rsid w:val="008D4282"/>
    <w:rsid w:val="008D7465"/>
    <w:rsid w:val="008E6149"/>
    <w:rsid w:val="008F0356"/>
    <w:rsid w:val="008F3D79"/>
    <w:rsid w:val="008F4652"/>
    <w:rsid w:val="00912919"/>
    <w:rsid w:val="00914232"/>
    <w:rsid w:val="00921A01"/>
    <w:rsid w:val="00931A6D"/>
    <w:rsid w:val="00931D38"/>
    <w:rsid w:val="00941DF2"/>
    <w:rsid w:val="009428B9"/>
    <w:rsid w:val="00946ADB"/>
    <w:rsid w:val="009530A8"/>
    <w:rsid w:val="00963BED"/>
    <w:rsid w:val="00980956"/>
    <w:rsid w:val="00993CB0"/>
    <w:rsid w:val="00994233"/>
    <w:rsid w:val="009A40AA"/>
    <w:rsid w:val="009B06CF"/>
    <w:rsid w:val="009B0D89"/>
    <w:rsid w:val="009B1BB7"/>
    <w:rsid w:val="009B4BC1"/>
    <w:rsid w:val="009B536F"/>
    <w:rsid w:val="009C3036"/>
    <w:rsid w:val="009C3CBC"/>
    <w:rsid w:val="009C405C"/>
    <w:rsid w:val="009D0E73"/>
    <w:rsid w:val="009D4924"/>
    <w:rsid w:val="009D5E94"/>
    <w:rsid w:val="009E1291"/>
    <w:rsid w:val="009F345E"/>
    <w:rsid w:val="009F75F0"/>
    <w:rsid w:val="00A04902"/>
    <w:rsid w:val="00A15359"/>
    <w:rsid w:val="00A1562A"/>
    <w:rsid w:val="00A22FE8"/>
    <w:rsid w:val="00A26C01"/>
    <w:rsid w:val="00A36998"/>
    <w:rsid w:val="00A409B6"/>
    <w:rsid w:val="00A47FE4"/>
    <w:rsid w:val="00A5033D"/>
    <w:rsid w:val="00A53CDD"/>
    <w:rsid w:val="00A54096"/>
    <w:rsid w:val="00A604D3"/>
    <w:rsid w:val="00A613EB"/>
    <w:rsid w:val="00A6227A"/>
    <w:rsid w:val="00A63943"/>
    <w:rsid w:val="00A64806"/>
    <w:rsid w:val="00A64B1A"/>
    <w:rsid w:val="00A658BC"/>
    <w:rsid w:val="00A66A5A"/>
    <w:rsid w:val="00A722E4"/>
    <w:rsid w:val="00A7599B"/>
    <w:rsid w:val="00A80E60"/>
    <w:rsid w:val="00A92BCF"/>
    <w:rsid w:val="00AA1E81"/>
    <w:rsid w:val="00AA3E65"/>
    <w:rsid w:val="00AA7C07"/>
    <w:rsid w:val="00AA7C4B"/>
    <w:rsid w:val="00AC0A6E"/>
    <w:rsid w:val="00AC1D16"/>
    <w:rsid w:val="00AC1D56"/>
    <w:rsid w:val="00AD4A2D"/>
    <w:rsid w:val="00B01F85"/>
    <w:rsid w:val="00B03AF3"/>
    <w:rsid w:val="00B06357"/>
    <w:rsid w:val="00B06450"/>
    <w:rsid w:val="00B1277F"/>
    <w:rsid w:val="00B14753"/>
    <w:rsid w:val="00B2054A"/>
    <w:rsid w:val="00B244FA"/>
    <w:rsid w:val="00B31374"/>
    <w:rsid w:val="00B35B97"/>
    <w:rsid w:val="00B375C2"/>
    <w:rsid w:val="00B51CF3"/>
    <w:rsid w:val="00B54804"/>
    <w:rsid w:val="00B55752"/>
    <w:rsid w:val="00B576D5"/>
    <w:rsid w:val="00B57AA1"/>
    <w:rsid w:val="00B6171A"/>
    <w:rsid w:val="00B646AB"/>
    <w:rsid w:val="00B73D41"/>
    <w:rsid w:val="00B76D2C"/>
    <w:rsid w:val="00B85BD7"/>
    <w:rsid w:val="00B90364"/>
    <w:rsid w:val="00B93EA4"/>
    <w:rsid w:val="00B94ACC"/>
    <w:rsid w:val="00BA149A"/>
    <w:rsid w:val="00BA66B0"/>
    <w:rsid w:val="00BB26F9"/>
    <w:rsid w:val="00BB29BE"/>
    <w:rsid w:val="00BC2C57"/>
    <w:rsid w:val="00BE255A"/>
    <w:rsid w:val="00BF1972"/>
    <w:rsid w:val="00BF2CE0"/>
    <w:rsid w:val="00BF47B5"/>
    <w:rsid w:val="00BF4EC0"/>
    <w:rsid w:val="00C016D8"/>
    <w:rsid w:val="00C143A3"/>
    <w:rsid w:val="00C16279"/>
    <w:rsid w:val="00C17E99"/>
    <w:rsid w:val="00C20938"/>
    <w:rsid w:val="00C22417"/>
    <w:rsid w:val="00C23B72"/>
    <w:rsid w:val="00C23C9F"/>
    <w:rsid w:val="00C252D7"/>
    <w:rsid w:val="00C30F9A"/>
    <w:rsid w:val="00C35149"/>
    <w:rsid w:val="00C353FD"/>
    <w:rsid w:val="00C411DC"/>
    <w:rsid w:val="00C471E3"/>
    <w:rsid w:val="00C47684"/>
    <w:rsid w:val="00C66443"/>
    <w:rsid w:val="00C71588"/>
    <w:rsid w:val="00C72CC6"/>
    <w:rsid w:val="00C76ED9"/>
    <w:rsid w:val="00C8056B"/>
    <w:rsid w:val="00C94990"/>
    <w:rsid w:val="00CA126B"/>
    <w:rsid w:val="00CA5897"/>
    <w:rsid w:val="00CB1AC2"/>
    <w:rsid w:val="00CB1DF0"/>
    <w:rsid w:val="00CC5718"/>
    <w:rsid w:val="00CE57B8"/>
    <w:rsid w:val="00D14BFD"/>
    <w:rsid w:val="00D15F6B"/>
    <w:rsid w:val="00D20BC9"/>
    <w:rsid w:val="00D255B8"/>
    <w:rsid w:val="00D346E6"/>
    <w:rsid w:val="00D34C6C"/>
    <w:rsid w:val="00D36BDB"/>
    <w:rsid w:val="00D407D5"/>
    <w:rsid w:val="00D45851"/>
    <w:rsid w:val="00D523C6"/>
    <w:rsid w:val="00D56E79"/>
    <w:rsid w:val="00D6058A"/>
    <w:rsid w:val="00D64F5A"/>
    <w:rsid w:val="00D722F3"/>
    <w:rsid w:val="00D7462D"/>
    <w:rsid w:val="00D77803"/>
    <w:rsid w:val="00D844B0"/>
    <w:rsid w:val="00D86F1E"/>
    <w:rsid w:val="00D973A7"/>
    <w:rsid w:val="00D97A91"/>
    <w:rsid w:val="00DA232F"/>
    <w:rsid w:val="00DA24BE"/>
    <w:rsid w:val="00DB637A"/>
    <w:rsid w:val="00DB7533"/>
    <w:rsid w:val="00DC1741"/>
    <w:rsid w:val="00DC1FFA"/>
    <w:rsid w:val="00DC2119"/>
    <w:rsid w:val="00DC56C5"/>
    <w:rsid w:val="00DD16EC"/>
    <w:rsid w:val="00DF513F"/>
    <w:rsid w:val="00E149FA"/>
    <w:rsid w:val="00E2332A"/>
    <w:rsid w:val="00E23572"/>
    <w:rsid w:val="00E24DD1"/>
    <w:rsid w:val="00E278CE"/>
    <w:rsid w:val="00E34514"/>
    <w:rsid w:val="00E404C1"/>
    <w:rsid w:val="00E40E0F"/>
    <w:rsid w:val="00E546B9"/>
    <w:rsid w:val="00E614A7"/>
    <w:rsid w:val="00E779B2"/>
    <w:rsid w:val="00E80032"/>
    <w:rsid w:val="00E833DC"/>
    <w:rsid w:val="00E856F7"/>
    <w:rsid w:val="00E97860"/>
    <w:rsid w:val="00EA354E"/>
    <w:rsid w:val="00EA4185"/>
    <w:rsid w:val="00EA7388"/>
    <w:rsid w:val="00EB57FD"/>
    <w:rsid w:val="00EC619E"/>
    <w:rsid w:val="00ED1098"/>
    <w:rsid w:val="00EE2FE7"/>
    <w:rsid w:val="00EE37A5"/>
    <w:rsid w:val="00EF0585"/>
    <w:rsid w:val="00EF7936"/>
    <w:rsid w:val="00EF7AAC"/>
    <w:rsid w:val="00F00D0B"/>
    <w:rsid w:val="00F211D2"/>
    <w:rsid w:val="00F259D4"/>
    <w:rsid w:val="00F27C59"/>
    <w:rsid w:val="00F33384"/>
    <w:rsid w:val="00F34ECF"/>
    <w:rsid w:val="00F41EAF"/>
    <w:rsid w:val="00F44E4E"/>
    <w:rsid w:val="00F46E92"/>
    <w:rsid w:val="00F53639"/>
    <w:rsid w:val="00F62A0B"/>
    <w:rsid w:val="00F63EFC"/>
    <w:rsid w:val="00F64E76"/>
    <w:rsid w:val="00F65047"/>
    <w:rsid w:val="00F771D4"/>
    <w:rsid w:val="00F81222"/>
    <w:rsid w:val="00F94DC6"/>
    <w:rsid w:val="00F959BB"/>
    <w:rsid w:val="00FA0A1C"/>
    <w:rsid w:val="00FB7B60"/>
    <w:rsid w:val="00FB7DAD"/>
    <w:rsid w:val="00FC1BB1"/>
    <w:rsid w:val="00FC21B3"/>
    <w:rsid w:val="00FC2E67"/>
    <w:rsid w:val="00FD0A75"/>
    <w:rsid w:val="00FE3A38"/>
    <w:rsid w:val="00FE745C"/>
    <w:rsid w:val="00FF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2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126B"/>
  </w:style>
  <w:style w:type="paragraph" w:styleId="a7">
    <w:name w:val="footer"/>
    <w:basedOn w:val="a"/>
    <w:link w:val="a8"/>
    <w:uiPriority w:val="99"/>
    <w:unhideWhenUsed/>
    <w:rsid w:val="00CA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1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2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126B"/>
  </w:style>
  <w:style w:type="paragraph" w:styleId="a7">
    <w:name w:val="footer"/>
    <w:basedOn w:val="a"/>
    <w:link w:val="a8"/>
    <w:uiPriority w:val="99"/>
    <w:unhideWhenUsed/>
    <w:rsid w:val="00CA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7BDB58BB5B79E8C270B3235A44FFBF287B7F6A5063AEB15C458D6EA162D89E8BDEA3FBD31BB32840DCB26F4CS3YEO" TargetMode="External"/><Relationship Id="rId13" Type="http://schemas.openxmlformats.org/officeDocument/2006/relationships/hyperlink" Target="consultantplus://offline/ref=FB7BDB58BB5B79E8C270AD2E4C28A1BA2C7824635364A4E708148B39FE32DECBD99EFDA28359F82441C4AE6E4D2890B7A1SAY2O" TargetMode="External"/><Relationship Id="rId18" Type="http://schemas.openxmlformats.org/officeDocument/2006/relationships/hyperlink" Target="consultantplus://offline/ref=FB7BDB58BB5B79E8C270AD2E4C28A1BA2C7824635364A6E103178B39FE32DECBD99EFDA29159A02840C2B06E483DC6E6E4FF82B3CC434970E35CC503S4Y1O" TargetMode="External"/><Relationship Id="rId26" Type="http://schemas.openxmlformats.org/officeDocument/2006/relationships/hyperlink" Target="consultantplus://offline/ref=FB7BDB58BB5B79E8C270B3235A44FFBF287B73695366AEB15C458D6EA162D89E99DEFBFED716F9780497BD6E4B2893B7BEA88FB3SCY2O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B7BDB58BB5B79E8C270AD2E4C28A1BA2C7824635B63A5E4011AD633F66BD2C9DE91A2B59610AC2940C2B16E4662C3F3F5A78EB4D45C486EFF5EC4S0YAO" TargetMode="External"/><Relationship Id="rId34" Type="http://schemas.openxmlformats.org/officeDocument/2006/relationships/hyperlink" Target="consultantplus://offline/ref=FB7BDB58BB5B79E8C270AD2E4C28A1BA2C7824635364A6E103178B39FE32DECBD99EFDA29159A02840C2B06D493DC6E6E4FF82B3CC434970E35CC503S4Y1O" TargetMode="External"/><Relationship Id="rId7" Type="http://schemas.openxmlformats.org/officeDocument/2006/relationships/hyperlink" Target="consultantplus://offline/ref=FB7BDB58BB5B79E8C270B3235A44FFBF29737E6F5B67AEB15C458D6EA162D89E8BDEA3FBD31BB32840DCB26F4CS3YEO" TargetMode="External"/><Relationship Id="rId12" Type="http://schemas.openxmlformats.org/officeDocument/2006/relationships/image" Target="media/image1.wmf"/><Relationship Id="rId17" Type="http://schemas.openxmlformats.org/officeDocument/2006/relationships/image" Target="media/image5.wmf"/><Relationship Id="rId25" Type="http://schemas.openxmlformats.org/officeDocument/2006/relationships/hyperlink" Target="consultantplus://offline/ref=FB7BDB58BB5B79E8C270AD2E4C28A1BA2C7824635364A1E300198B39FE32DECBD99EFDA29159A02840C2B0684B3DC6E6E4FF82B3CC434970E35CC503S4Y1O" TargetMode="External"/><Relationship Id="rId33" Type="http://schemas.openxmlformats.org/officeDocument/2006/relationships/hyperlink" Target="consultantplus://offline/ref=FB7BDB58BB5B79E8C270AD2E4C28A1BA2C7824635364A6E106158B39FE32DECBD99EFDA29159A02840C2B7664D3DC6E6E4FF82B3CC434970E35CC503S4Y1O" TargetMode="External"/><Relationship Id="rId38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4.wmf"/><Relationship Id="rId20" Type="http://schemas.openxmlformats.org/officeDocument/2006/relationships/hyperlink" Target="consultantplus://offline/ref=FB7BDB58BB5B79E8C270AD2E4C28A1BA2C7824635364A4E708148B39FE32DECBD99EFDA28359F82441C4AE6E4D2890B7A1SAY2O" TargetMode="External"/><Relationship Id="rId29" Type="http://schemas.openxmlformats.org/officeDocument/2006/relationships/hyperlink" Target="consultantplus://offline/ref=FB7BDB58BB5B79E8C270AD2E4C28A1BA2C7824635364A6E103178B39FE32DECBD99EFDA29159A02840C2B06D4D3DC6E6E4FF82B3CC434970E35CC503S4Y1O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B7BDB58BB5B79E8C270AD2E4C28A1BA2C7824635364A4E708148B39FE32DECBD99EFDA28359F82441C4AE6E4D2890B7A1SAY2O" TargetMode="External"/><Relationship Id="rId24" Type="http://schemas.openxmlformats.org/officeDocument/2006/relationships/hyperlink" Target="consultantplus://offline/ref=FB7BDB58BB5B79E8C270AD2E4C28A1BA2C7824635364A6E103178B39FE32DECBD99EFDA29159A02840C2B06E453DC6E6E4FF82B3CC434970E35CC503S4Y1O" TargetMode="External"/><Relationship Id="rId32" Type="http://schemas.openxmlformats.org/officeDocument/2006/relationships/hyperlink" Target="consultantplus://offline/ref=FB7BDB58BB5B79E8C270AD2E4C28A1BA2C7824635364A6E106158B39FE32DECBD99EFDA29159A02840C2B6664A3DC6E6E4FF82B3CC434970E35CC503S4Y1O" TargetMode="External"/><Relationship Id="rId37" Type="http://schemas.openxmlformats.org/officeDocument/2006/relationships/hyperlink" Target="consultantplus://offline/ref=FB7BDB58BB5B79E8C270B3235A44FFBF29737E6F5B67AEB15C458D6EA162D89E8BDEA3FBD31BB32840DCB26F4CS3YEO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hyperlink" Target="consultantplus://offline/ref=FB7BDB58BB5B79E8C270AD2E4C28A1BA2C7824635B63A5E4011AD633F66BD2C9DE91A2B59610AC2940C2B16E4662C3F3F5A78EB4D45C486EFF5EC4S0YAO" TargetMode="External"/><Relationship Id="rId28" Type="http://schemas.openxmlformats.org/officeDocument/2006/relationships/hyperlink" Target="consultantplus://offline/ref=FB7BDB58BB5B79E8C270B3235A44FFBF2875796E516FF3BB541C816CA66D87899E97F7F6D21FA82D4B96E12B183B93B1BEAB8FACC85D49S7Y8O" TargetMode="External"/><Relationship Id="rId36" Type="http://schemas.openxmlformats.org/officeDocument/2006/relationships/hyperlink" Target="consultantplus://offline/ref=FB7BDB58BB5B79E8C270AD2E4C28A1BA2C7824635B66ADE6001AD633F66BD2C9DE91A2B59610AC2940C2B16D4662C3F3F5A78EB4D45C486EFF5EC4S0YAO" TargetMode="External"/><Relationship Id="rId10" Type="http://schemas.openxmlformats.org/officeDocument/2006/relationships/hyperlink" Target="consultantplus://offline/ref=FB7BDB58BB5B79E8C270AD2E4C28A1BA2C7824635364A1E300198B39FE32DECBD99EFDA28359F82441C4AE6E4D2890B7A1SAY2O" TargetMode="External"/><Relationship Id="rId19" Type="http://schemas.openxmlformats.org/officeDocument/2006/relationships/hyperlink" Target="consultantplus://offline/ref=FB7BDB58BB5B79E8C270AD2E4C28A1BA2C7824635364A6E106158B39FE32DECBD99EFDA29159A02840C2B6664A3DC6E6E4FF82B3CC434970E35CC503S4Y1O" TargetMode="External"/><Relationship Id="rId31" Type="http://schemas.openxmlformats.org/officeDocument/2006/relationships/hyperlink" Target="consultantplus://offline/ref=FB7BDB58BB5B79E8C270AD2E4C28A1BA2C7824635364A6E103178B39FE32DECBD99EFDA29159A02840C2B06D4F3DC6E6E4FF82B3CC434970E35CC503S4Y1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7BDB58BB5B79E8C270B3235A44FFBF29737F6A556CAEB15C458D6EA162D89E8BDEA3FBD31BB32840DCB26F4CS3YEO" TargetMode="External"/><Relationship Id="rId14" Type="http://schemas.openxmlformats.org/officeDocument/2006/relationships/image" Target="media/image2.wmf"/><Relationship Id="rId22" Type="http://schemas.openxmlformats.org/officeDocument/2006/relationships/hyperlink" Target="consultantplus://offline/ref=FB7BDB58BB5B79E8C270AD2E4C28A1BA2C7824635364A4E708148B39FE32DECBD99EFDA28359F82441C4AE6E4D2890B7A1SAY2O" TargetMode="External"/><Relationship Id="rId27" Type="http://schemas.openxmlformats.org/officeDocument/2006/relationships/hyperlink" Target="consultantplus://offline/ref=FB7BDB58BB5B79E8C270AD2E4C28A1BA2C7824635364A6E106158B39FE32DECBD99EFDA29159A02840C2B76D4E3DC6E6E4FF82B3CC434970E35CC503S4Y1O" TargetMode="External"/><Relationship Id="rId30" Type="http://schemas.openxmlformats.org/officeDocument/2006/relationships/hyperlink" Target="consultantplus://offline/ref=FB7BDB58BB5B79E8C270AD2E4C28A1BA2C7824635364A6E106158B39FE32DECBD99EFDA29159A02840C2B76B453DC6E6E4FF82B3CC434970E35CC503S4Y1O" TargetMode="External"/><Relationship Id="rId35" Type="http://schemas.openxmlformats.org/officeDocument/2006/relationships/hyperlink" Target="consultantplus://offline/ref=FB7BDB58BB5B79E8C270AD2E4C28A1BA2C7824635364A1E300198B39FE32DECBD99EFDA29159A02840C2B06D4B3DC6E6E4FF82B3CC434970E35CC503S4Y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4742</Words>
  <Characters>27031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Лимарова Светлана Николаевна</dc:creator>
  <cp:lastModifiedBy>Овсянникова Евгения Владимировна</cp:lastModifiedBy>
  <cp:revision>6</cp:revision>
  <dcterms:created xsi:type="dcterms:W3CDTF">2018-10-16T14:24:00Z</dcterms:created>
  <dcterms:modified xsi:type="dcterms:W3CDTF">2018-10-24T10:28:00Z</dcterms:modified>
</cp:coreProperties>
</file>