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489" w:rsidRPr="0011517C" w:rsidRDefault="00B61489" w:rsidP="0011517C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gramStart"/>
      <w:r w:rsidRPr="0011517C">
        <w:rPr>
          <w:rFonts w:ascii="Times New Roman" w:hAnsi="Times New Roman" w:cs="Times New Roman"/>
          <w:b w:val="0"/>
          <w:sz w:val="28"/>
          <w:szCs w:val="28"/>
        </w:rPr>
        <w:t>Утверждена</w:t>
      </w:r>
      <w:proofErr w:type="gramEnd"/>
      <w:r w:rsidRPr="0011517C">
        <w:rPr>
          <w:rFonts w:ascii="Times New Roman" w:hAnsi="Times New Roman" w:cs="Times New Roman"/>
          <w:b w:val="0"/>
          <w:sz w:val="28"/>
          <w:szCs w:val="28"/>
        </w:rPr>
        <w:t xml:space="preserve"> Законом Я</w:t>
      </w:r>
      <w:r w:rsidR="0011517C">
        <w:rPr>
          <w:rFonts w:ascii="Times New Roman" w:hAnsi="Times New Roman" w:cs="Times New Roman"/>
          <w:b w:val="0"/>
          <w:sz w:val="28"/>
          <w:szCs w:val="28"/>
        </w:rPr>
        <w:t>рославской области</w:t>
      </w:r>
    </w:p>
    <w:p w:rsidR="00B61489" w:rsidRPr="0011517C" w:rsidRDefault="00B61489" w:rsidP="0011517C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1517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от 24.11.2008 № 56-з</w:t>
      </w:r>
    </w:p>
    <w:p w:rsidR="00B61489" w:rsidRDefault="00B61489" w:rsidP="008E58A9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61489" w:rsidRDefault="00B61489" w:rsidP="008E58A9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E58A9" w:rsidRPr="00EE58A6" w:rsidRDefault="008E58A9" w:rsidP="0011517C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58A6">
        <w:rPr>
          <w:rFonts w:ascii="Times New Roman" w:hAnsi="Times New Roman" w:cs="Times New Roman"/>
          <w:sz w:val="28"/>
          <w:szCs w:val="28"/>
        </w:rPr>
        <w:t>МЕТОДИКА РАСПРЕДЕЛЕНИЯ 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</w:r>
    </w:p>
    <w:p w:rsidR="00901514" w:rsidRPr="00901514" w:rsidRDefault="00901514" w:rsidP="008E58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A9" w:rsidRPr="00901514" w:rsidRDefault="008E58A9" w:rsidP="008E58A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1514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предусматривается в целях обеспечения финансирования расходов на осуществление государственных полномочий Российской Федерации, которым органы местного самоуправления наделены в соответствии с </w:t>
      </w:r>
      <w:hyperlink w:anchor="P46" w:history="1">
        <w:r w:rsidRPr="00901514">
          <w:rPr>
            <w:rFonts w:ascii="Times New Roman" w:hAnsi="Times New Roman" w:cs="Times New Roman"/>
            <w:sz w:val="28"/>
            <w:szCs w:val="28"/>
          </w:rPr>
          <w:t>частью 3 статьи 2</w:t>
        </w:r>
      </w:hyperlink>
      <w:r w:rsidRPr="00901514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8E58A9" w:rsidRPr="00901514" w:rsidRDefault="008E58A9" w:rsidP="008E58A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1514">
        <w:rPr>
          <w:rFonts w:ascii="Times New Roman" w:hAnsi="Times New Roman" w:cs="Times New Roman"/>
          <w:sz w:val="28"/>
          <w:szCs w:val="28"/>
        </w:rPr>
        <w:t>2. Общий объем 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определяется по формуле:</w:t>
      </w:r>
    </w:p>
    <w:p w:rsidR="008E58A9" w:rsidRPr="00901514" w:rsidRDefault="008E58A9" w:rsidP="008E58A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58A9" w:rsidRPr="00901514" w:rsidRDefault="008E58A9" w:rsidP="008E58A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1514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2DFD4D53" wp14:editId="698C27B7">
            <wp:extent cx="746760" cy="281940"/>
            <wp:effectExtent l="0" t="0" r="0" b="3810"/>
            <wp:docPr id="1" name="Рисунок 1" descr="base_23638_103322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03322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1514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8E58A9" w:rsidRPr="00901514" w:rsidRDefault="008E58A9" w:rsidP="008E58A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58A9" w:rsidRPr="00901514" w:rsidRDefault="008E58A9" w:rsidP="008E58A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514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901514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901514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предоставляемой соответствующему местному бюджету.</w:t>
      </w:r>
    </w:p>
    <w:p w:rsidR="008E58A9" w:rsidRPr="00901514" w:rsidRDefault="008E58A9" w:rsidP="008E58A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1514">
        <w:rPr>
          <w:rFonts w:ascii="Times New Roman" w:hAnsi="Times New Roman" w:cs="Times New Roman"/>
          <w:sz w:val="28"/>
          <w:szCs w:val="28"/>
        </w:rPr>
        <w:t>3. Размер 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предоставляемой соответствующему местному бюджету, определяется по формуле:</w:t>
      </w:r>
    </w:p>
    <w:p w:rsidR="008E58A9" w:rsidRPr="00901514" w:rsidRDefault="008E58A9" w:rsidP="008E58A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58A9" w:rsidRPr="00901514" w:rsidRDefault="008E58A9" w:rsidP="008E58A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514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901514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901514">
        <w:rPr>
          <w:rFonts w:ascii="Times New Roman" w:hAnsi="Times New Roman" w:cs="Times New Roman"/>
          <w:sz w:val="28"/>
          <w:szCs w:val="28"/>
        </w:rPr>
        <w:t xml:space="preserve"> = N x (E + D), где:</w:t>
      </w:r>
    </w:p>
    <w:p w:rsidR="008E58A9" w:rsidRPr="00901514" w:rsidRDefault="008E58A9" w:rsidP="008E58A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58A9" w:rsidRPr="00901514" w:rsidRDefault="008E58A9" w:rsidP="008E58A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1514">
        <w:rPr>
          <w:rFonts w:ascii="Times New Roman" w:hAnsi="Times New Roman" w:cs="Times New Roman"/>
          <w:sz w:val="28"/>
          <w:szCs w:val="28"/>
        </w:rPr>
        <w:t>N - количество лиц, награжденных нагрудным знаком "Почетный донор России" ("Почетный донор СССР"), проживающих на территории соответствующего муниципального образования;</w:t>
      </w:r>
    </w:p>
    <w:p w:rsidR="008E58A9" w:rsidRPr="00901514" w:rsidRDefault="008E58A9" w:rsidP="008E58A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1514">
        <w:rPr>
          <w:rFonts w:ascii="Times New Roman" w:hAnsi="Times New Roman" w:cs="Times New Roman"/>
          <w:sz w:val="28"/>
          <w:szCs w:val="28"/>
        </w:rPr>
        <w:t>E - размер ежегодной денежной выплаты лицам, награжденным нагрудным знаком "Почетный донор России";</w:t>
      </w:r>
    </w:p>
    <w:p w:rsidR="008E58A9" w:rsidRPr="00901514" w:rsidRDefault="008E58A9" w:rsidP="008E58A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1514">
        <w:rPr>
          <w:rFonts w:ascii="Times New Roman" w:hAnsi="Times New Roman" w:cs="Times New Roman"/>
          <w:sz w:val="28"/>
          <w:szCs w:val="28"/>
        </w:rPr>
        <w:t xml:space="preserve">D - расходы на оплату услуг по доставке ежегодной денежной выплаты лицам, награжденным нагрудным знаком "Почетный донор России", и на компенсацию затрат на обеспечение деятельности органов местного </w:t>
      </w:r>
      <w:r w:rsidRPr="00901514">
        <w:rPr>
          <w:rFonts w:ascii="Times New Roman" w:hAnsi="Times New Roman" w:cs="Times New Roman"/>
          <w:sz w:val="28"/>
          <w:szCs w:val="28"/>
        </w:rPr>
        <w:lastRenderedPageBreak/>
        <w:t>самоуправления в связи с осуществлением переданного полномочия Российской Федерации в пределах 1,5 процента размера указанной ежегодной денежной выплаты.</w:t>
      </w:r>
      <w:bookmarkStart w:id="0" w:name="_GoBack"/>
      <w:bookmarkEnd w:id="0"/>
    </w:p>
    <w:sectPr w:rsidR="008E58A9" w:rsidRPr="00901514" w:rsidSect="0011517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17C" w:rsidRDefault="0011517C" w:rsidP="0011517C">
      <w:pPr>
        <w:spacing w:after="0" w:line="240" w:lineRule="auto"/>
      </w:pPr>
      <w:r>
        <w:separator/>
      </w:r>
    </w:p>
  </w:endnote>
  <w:endnote w:type="continuationSeparator" w:id="0">
    <w:p w:rsidR="0011517C" w:rsidRDefault="0011517C" w:rsidP="00115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17C" w:rsidRDefault="0011517C" w:rsidP="0011517C">
      <w:pPr>
        <w:spacing w:after="0" w:line="240" w:lineRule="auto"/>
      </w:pPr>
      <w:r>
        <w:separator/>
      </w:r>
    </w:p>
  </w:footnote>
  <w:footnote w:type="continuationSeparator" w:id="0">
    <w:p w:rsidR="0011517C" w:rsidRDefault="0011517C" w:rsidP="00115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6133672"/>
      <w:docPartObj>
        <w:docPartGallery w:val="Page Numbers (Top of Page)"/>
        <w:docPartUnique/>
      </w:docPartObj>
    </w:sdtPr>
    <w:sdtContent>
      <w:p w:rsidR="0011517C" w:rsidRDefault="001151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1517C" w:rsidRDefault="001151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8A9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17C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DA7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8A9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514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6020A"/>
    <w:rsid w:val="00B604F9"/>
    <w:rsid w:val="00B60690"/>
    <w:rsid w:val="00B61489"/>
    <w:rsid w:val="00B6166D"/>
    <w:rsid w:val="00B61C3C"/>
    <w:rsid w:val="00B6272D"/>
    <w:rsid w:val="00B63C7A"/>
    <w:rsid w:val="00B63DC2"/>
    <w:rsid w:val="00B63EC3"/>
    <w:rsid w:val="00B64169"/>
    <w:rsid w:val="00B6421C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2429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5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5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8A9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5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517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15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517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5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5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8A9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5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517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15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51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Лобода Инна Анатольевна</cp:lastModifiedBy>
  <cp:revision>3</cp:revision>
  <dcterms:created xsi:type="dcterms:W3CDTF">2018-10-19T06:32:00Z</dcterms:created>
  <dcterms:modified xsi:type="dcterms:W3CDTF">2018-10-19T13:31:00Z</dcterms:modified>
</cp:coreProperties>
</file>