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3" w:rsidRDefault="0021084D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ЗАКОН</w:t>
      </w:r>
    </w:p>
    <w:p w:rsidR="008458A3" w:rsidRDefault="0021084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ЯРОСЛАВСКОЙ ОБЛАСТИ </w:t>
      </w:r>
    </w:p>
    <w:p w:rsidR="008458A3" w:rsidRDefault="0021084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458A3" w:rsidRDefault="0021084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</w:p>
    <w:p w:rsidR="008458A3" w:rsidRDefault="0021084D">
      <w:pPr>
        <w:jc w:val="center"/>
        <w:rPr>
          <w:color w:val="000000"/>
        </w:rPr>
      </w:pPr>
      <w:r>
        <w:rPr>
          <w:color w:val="000000"/>
        </w:rPr>
        <w:t>&lt;в ред. законов ЯО от 19.02.2010 № 4-з, от 01.12.2010 № 48-з&gt;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Принят Ярославской областной Думой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31 марта 2009 года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Настоящий Закон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 и иными федеральными законами определяет систему гарантий осуществления полномочий депутата, члена выборного органа местного самоуправления, выборного должностного лица местного самоуправления в Ярославской области.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1. Система гарантий осуществления полномочий депутата, члена выборного органа местного самоуправления, выборного должностного лица местного самоуправления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Депутату, члену выборного органа местного самоуправления, выборному должностному лицу местного самоуправления (далее - должностные лица) гарантируются: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1) условия работы, обеспечивающие исполнение полномочий;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2) оплата труда (в случае работы на постоянной основе);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3) право на отдых;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4) медицинское обслуживание;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5) пенсионное обеспечение;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6) страхование на случай заболевания или утраты трудоспособности (в случае работы на постоянной основе).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В Ярославской области также гарантируется непрерывность исполнения полномочий глав муниципальных образований.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2. Порядок установления гарантий осуществления полномочий должностных лиц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Гарантии осуществления полномочий должностных лиц (далее - гарантии) устанавливаются уставами муниципальных образований в соответствии с федеральными законами и настоящим Законом.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Установление гарантий, не предусмотренных федеральными законами и (или) настоящим Законом, не допускается.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3. Условия работы должностных лиц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Для осуществления полномочий должностных лиц, работающих на постоянной основе, им предоставляется служебное помещение в здании соответствующего органа местного самоуправления, отвечающее действующим санитарным правилам, нормам и гигиеническим нормативам, оборудованное мебелью, средствами связи и необходимой оргтехникой.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Должностные лица, работающие на постоянной основе, при исполнении своих полномочий имеют право на транспортное обслуживание и пользование всеми видами связи, которыми располагают органы местного самоуправления.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Должностным лицам, работающим на постоянной основе, на время нахождения в служебных командировках гарантируются сохранение места работы (должности) и среднего заработка, а также возмещение иных расходов, связанных с нахождением в служебных командировках.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Порядок предоставления гарантий в соответствии с настоящей частью (включая размер и порядок возмещения иных расходов, связанных с нахождением в служебных командировках) устанавливается решением представительного органа муниципального образования.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По заявлению должностного лица, осуществляющего свои полномочия на непостоянной основе, ему предоставляются гарантии, установленные частью 1 настоящей статьи, в пределах, необходимых для выполнения его полномочий, либо возмещаются расходы, связанные с осуществлением полномочий должностного лица.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Порядок предоставления гарантий в соответствии с настоящей частью (включая размер и порядок возмещения расходов, связанных с осуществлением полномочий должностного лица) устанавливается решением представительного органа муниципального образования.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4. Оплата труда должностных лиц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Размеры и условия оплаты труда должностных лиц, работающих на постоянной основе, определяются решением представительного органа муниципального образования в соответствии с уставами муниципальных образований с соблюдением ограничений, установленных Бюджетным кодексом Российской Федерации.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5. Право должностных лиц на отдых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Право на отдых обеспечивается установлением должностным лицам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 (в случае работы на постоянной основе).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2. Ежегодный оплачиваемый отпуск предоставляется должностным лицам, работающим на постоянной основе, продолжительностью 45 календарных дней. &lt;в ред. Закона ЯО от 19.02.2010 № 4-з&gt;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3. &lt;часть утратила силу согласно Закону ЯО от 19.02.2010 № 4-з&gt;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4. &lt;часть утратила силу согласно Закону ЯО от 19.02.2010 № 4-з&gt;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6. Медицинское обслуживание должностных лиц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Должностные лица, а также члены их семей имеют право пользоваться услугами муниципальных учреждений здравоохранения, находящихся на территории муниципального образования.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Уставом муниципального образования может быть предусмотрено сохранение предусмотренного частью 1 настоящей статьи права должностных лиц (членов их семей) по окончании срока полномочий должностных лиц.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7. Пенсионное обеспечение должностных лиц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&lt;статья 7 в ред. Закона ЯО от 01.12.2010 № 48-з&gt;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Пенсионное обеспечение должностных лиц осуществляется в соответствии с федеральным законодательством.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Уставом муниципального образования устанавливается право должностного лица, работавшего на постоянной основе и не менее одного срока исполнявшего свои полномочия, на ежемесячную доплату к трудовой пенсии по старости (инвалидности), назначенной в соответствии с Федеральным законом «О трудовых пенсиях в Российской Федерации» (далее - ежемесячная доплата к пенсии).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3. Порядок расчета и размер ежемесячной доплаты к пенсии определяется решением представительного органа муниципального образования с соблюдением следующих условий: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1) общая сумма трудовой пенсии по старости (инвалидности) и ежемесячной доплаты к пенсии не может превышать 55 процентов ежемесячного денежного вознаграждения соответствующего должностного лица при исполнении полномочий в течение одного срока и 80 процентов ежемесячного денежного вознаграждения соответствующего должностного лица - при исполнении полномочий свыше одного срока;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2) увеличение общей суммы трудовой пенсии по старости (инвалидности) и ежемесячной доплаты к пенсии за каждый полный год исполнения полномочий свыше одного срока не может превышать 3 процентов ежемесячного денежного вознаграждения должностного лица.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4. 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трудовой пенсии по старости (инвалидности).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8. Страхование должностных лиц на случай заболевания или утраты трудоспособности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Обязательное государственное социальное страхование на случай заболевания или утраты трудоспособности в период работы должностного лица на постоянной основе или после ее прекращения, но наступивших в связи с исполнением им должностных обязанностей, осуществляется в случаях, порядке и размерах, установленных федеральным законодательством.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9. Финансирование расходов, связанных с предоставлением гарантий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Финансирование расходов органов местного самоуправления, связанных с предоставлением гарантий, установленных уставами муниципальных образований в соответствии с федеральными законами и настоящим Законом, осуществляется за счет средств местных бюджетов. Объем расходов органов местного самоуправления, связанных с предоставлением гарантий, учитывается при расчете дотаций местным бюджетам из областного бюджета в соответствии с требованиями бюджетного законодательства.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10. Гарантии непрерывности осуществления полномочий глав муниципальных образований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1. В случае досрочного прекращения полномочий главы муниципального образования в соответствии с федеральным законом его полномочия временно исполняет должностное лицо местного самоуправления, определяемое в соответствии с уставом муниципального образования.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В случае, если глава муниципального образования временно (в связи с болезнью, отпуском и в иных случаях) не может исполнять свои полномочия, их исполняет должностное лицо, предусмотренное уставом муниципального образования.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3. В случае, если порядок временного исполнения полномочий главы муниципального образования не установлен федеральным законом и принятым в соответствии с ним уставом муниципального образования, временное исполнение полномочий осуществляется: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1) главы муниципального образования, исполняющего полномочия главы местной администрации, - должностным лицом местной администрации, замещающим более высокую должность муниципальной службы в соответствии с Реестром должностей муниципальной службы в Ярославской области. Указанное должностное лицо в день начала исполнения полномочий главы муниципального образования письменно информирует об этом представительный орган соответствующего муниципального образования; &lt;в ред. Закона ЯО от 19.02.2010 № 4-з&gt;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2) главы муниципального образования, исполняющим полномочия председателя представительного органа муниципального образования, - депутатом, избранным соответствующим представительным органом муниципального образования из своего состава. &lt;в ред. Закона ЯО от 19.02.2010 № 4-з&gt;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Статья 11. Заключительные положения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1. Настоящий Закон вступает в силу через 10 дней после его официального опубликования.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2. Признать утратившими силу со дня вступления в силу настоящего Закона: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1) часть 3 статьи 3 Закона Ярославской области от 30.03.2005 № 18-з  «О представительных органах первого созыва и главах вновь образованных муниципальных образований Ярославской области» (Губернские вести, 2005, 6 апреля, № 15);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2) Закон Ярославской области от 08.02.2008 № 6-з «О внесении изменения в статью 3 Закона Ярославской области «О представительных органах первого созыва и главах вновь образованных муниципальных образований Ярославской области» (Губернские вести, 2008, 14 февраля, № 12).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3. Муниципальные нормативные правовые акты подлежат приведению в соответствие с настоящим Законом в течение трех месяцев после его вступления в силу.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Губернатор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Ярославской области С.А. Вахруков</w:t>
      </w:r>
    </w:p>
    <w:p w:rsidR="008458A3" w:rsidRDefault="008458A3">
      <w:pPr>
        <w:ind w:firstLine="225"/>
        <w:jc w:val="both"/>
        <w:rPr>
          <w:color w:val="000000"/>
        </w:rPr>
      </w:pP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>6 апреля 2009 г.</w:t>
      </w:r>
    </w:p>
    <w:p w:rsidR="008458A3" w:rsidRDefault="0021084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15-з </w:t>
      </w:r>
    </w:p>
    <w:sectPr w:rsidR="00845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48" w:rsidRDefault="00074548" w:rsidP="00074548">
      <w:r>
        <w:separator/>
      </w:r>
    </w:p>
  </w:endnote>
  <w:endnote w:type="continuationSeparator" w:id="0">
    <w:p w:rsidR="00074548" w:rsidRDefault="00074548" w:rsidP="0007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48" w:rsidRDefault="000745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074548" w:rsidTr="00074548">
      <w:tc>
        <w:tcPr>
          <w:tcW w:w="3333" w:type="pct"/>
          <w:shd w:val="clear" w:color="auto" w:fill="auto"/>
        </w:tcPr>
        <w:p w:rsidR="00074548" w:rsidRPr="00074548" w:rsidRDefault="00074548" w:rsidP="00074548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074548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74548" w:rsidRPr="00074548" w:rsidRDefault="00074548" w:rsidP="00074548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074548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begin"/>
          </w:r>
          <w:r w:rsidRPr="00074548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074548">
            <w:rPr>
              <w:rFonts w:ascii="Times New Roman" w:hAnsi="Times New Roman" w:cs="Times New Roman"/>
              <w:color w:val="808080"/>
            </w:rPr>
            <w:fldChar w:fldCharType="separate"/>
          </w:r>
          <w:r w:rsidR="00E2591D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end"/>
          </w:r>
          <w:r w:rsidRPr="00074548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begin"/>
          </w:r>
          <w:r w:rsidRPr="00074548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074548">
            <w:rPr>
              <w:rFonts w:ascii="Times New Roman" w:hAnsi="Times New Roman" w:cs="Times New Roman"/>
              <w:color w:val="808080"/>
            </w:rPr>
            <w:fldChar w:fldCharType="separate"/>
          </w:r>
          <w:r w:rsidR="00E2591D">
            <w:rPr>
              <w:rFonts w:ascii="Times New Roman" w:hAnsi="Times New Roman" w:cs="Times New Roman"/>
              <w:noProof/>
              <w:color w:val="808080"/>
            </w:rPr>
            <w:t>3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074548" w:rsidRPr="00074548" w:rsidRDefault="00074548" w:rsidP="000745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074548" w:rsidTr="00074548">
      <w:tc>
        <w:tcPr>
          <w:tcW w:w="3333" w:type="pct"/>
          <w:shd w:val="clear" w:color="auto" w:fill="auto"/>
        </w:tcPr>
        <w:p w:rsidR="00074548" w:rsidRPr="00074548" w:rsidRDefault="00074548" w:rsidP="00074548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074548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74548" w:rsidRPr="00074548" w:rsidRDefault="00074548" w:rsidP="00074548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074548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begin"/>
          </w:r>
          <w:r w:rsidRPr="00074548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074548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074548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end"/>
          </w:r>
          <w:r w:rsidRPr="00074548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begin"/>
          </w:r>
          <w:r w:rsidRPr="00074548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074548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074548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074548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074548" w:rsidRPr="00074548" w:rsidRDefault="00074548" w:rsidP="00074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48" w:rsidRDefault="00074548" w:rsidP="00074548">
      <w:r>
        <w:separator/>
      </w:r>
    </w:p>
  </w:footnote>
  <w:footnote w:type="continuationSeparator" w:id="0">
    <w:p w:rsidR="00074548" w:rsidRDefault="00074548" w:rsidP="0007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48" w:rsidRDefault="000745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48" w:rsidRPr="00074548" w:rsidRDefault="00074548" w:rsidP="000745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48" w:rsidRDefault="000745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4D"/>
    <w:rsid w:val="00074548"/>
    <w:rsid w:val="0021084D"/>
    <w:rsid w:val="008458A3"/>
    <w:rsid w:val="00E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4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548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45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548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4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548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45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54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934434291</DID>
    <dateaddindb xmlns="081b8c99-5a1b-4ba1-9a3e-0d0cea83319e">2009-04-09T20:00:00+00:00</dateaddindb>
    <dateminusta xmlns="081b8c99-5a1b-4ba1-9a3e-0d0cea83319e" xsi:nil="true"/>
    <numik xmlns="af44e648-6311-40f1-ad37-1234555fd9ba">15</numik>
    <kind xmlns="e2080b48-eafa-461e-b501-38555d38caa1">76</kind>
    <num xmlns="af44e648-6311-40f1-ad37-1234555fd9ba">15</num>
    <approvaldate xmlns="081b8c99-5a1b-4ba1-9a3e-0d0cea83319e">2009-04-05T20:00:00+00:00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>газета "Губернские вести" от 10.04.2009 № 34</publication>
    <redactiondate xmlns="081b8c99-5a1b-4ba1-9a3e-0d0cea83319e">2010-11-30T20:00:00+00:00</redactiondate>
    <status xmlns="5256eb8c-d5dd-498a-ad6f-7fa801666f9a">34</status>
    <organ xmlns="67a9cb4f-e58d-445a-8e0b-2b8d792f9e38">238</organ>
    <type xmlns="bc1d99f4-2047-4b43-99f0-e8f2a593a624" xsi:nil="true"/>
    <notes0 xmlns="081b8c99-5a1b-4ba1-9a3e-0d0cea83319e" xsi:nil="true"/>
    <informstring xmlns="081b8c99-5a1b-4ba1-9a3e-0d0cea83319e">Документ с изменениями и дополнениями (новая редакция). .</informstring>
    <theme xmlns="1e82c985-6cf2-4d43-b8b5-a430af7accc6"/>
    <meaning xmlns="05bb7913-6745-425b-9415-f9dbd3e56b95">114</meaning>
    <number xmlns="081b8c99-5a1b-4ba1-9a3e-0d0cea83319e">15-з</number>
    <dateedition xmlns="081b8c99-5a1b-4ba1-9a3e-0d0cea83319e">2010-12-12T20:00:00+00:00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 гарантиях осуществления полномочий депутата, члена выборного органа местного самоуправления, выборного должностного лица местного самоуправления (с изменениями на 1 декабря 2010 года)</bigtitle>
    <beginactiondate xmlns="a853e5a8-fa1e-4dd3-a1b5-1604bfb35b05">2009-04-20T20:00:00+00:00</begina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1EA53-BA9D-48EC-A37E-7BCEE98BB291}">
  <ds:schemaRefs>
    <ds:schemaRef ds:uri="http://purl.org/dc/dcmitype/"/>
    <ds:schemaRef ds:uri="http://purl.org/dc/terms/"/>
    <ds:schemaRef ds:uri="5256eb8c-d5dd-498a-ad6f-7fa801666f9a"/>
    <ds:schemaRef ds:uri="http://purl.org/dc/elements/1.1/"/>
    <ds:schemaRef ds:uri="081b8c99-5a1b-4ba1-9a3e-0d0cea83319e"/>
    <ds:schemaRef ds:uri="http://www.w3.org/XML/1998/namespace"/>
    <ds:schemaRef ds:uri="bc1d99f4-2047-4b43-99f0-e8f2a593a624"/>
    <ds:schemaRef ds:uri="http://schemas.microsoft.com/office/2006/documentManagement/types"/>
    <ds:schemaRef ds:uri="e2080b48-eafa-461e-b501-38555d38caa1"/>
    <ds:schemaRef ds:uri="1e82c985-6cf2-4d43-b8b5-a430af7accc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7a9cb4f-e58d-445a-8e0b-2b8d792f9e38"/>
    <ds:schemaRef ds:uri="a853e5a8-fa1e-4dd3-a1b5-1604bfb35b05"/>
    <ds:schemaRef ds:uri="af44e648-6311-40f1-ad37-1234555fd9ba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8C98CEF7-A412-46B6-9885-BD059CAC7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7DB8-982D-4B2B-BFE3-139EA7CEF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8386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Борисова Лариса</cp:lastModifiedBy>
  <cp:revision>2</cp:revision>
  <dcterms:created xsi:type="dcterms:W3CDTF">2020-01-31T10:36:00Z</dcterms:created>
  <dcterms:modified xsi:type="dcterms:W3CDTF">2020-01-31T10:36:00Z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