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DC735" w14:textId="77777777" w:rsidR="00047695" w:rsidRPr="005D5CD0" w:rsidRDefault="00E14D1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D5CD0">
        <w:rPr>
          <w:rFonts w:ascii="Times New Roman" w:hAnsi="Times New Roman" w:cs="Times New Roman"/>
          <w:color w:val="000000"/>
          <w:sz w:val="28"/>
          <w:szCs w:val="28"/>
        </w:rPr>
        <w:t>ЗАКОН</w:t>
      </w:r>
    </w:p>
    <w:p w14:paraId="04DDC736" w14:textId="77777777" w:rsidR="00047695" w:rsidRPr="005D5CD0" w:rsidRDefault="00E14D1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ЯРОСЛАВСКОЙ ОБЛАСТИ</w:t>
      </w:r>
    </w:p>
    <w:p w14:paraId="04DDC737" w14:textId="77777777" w:rsidR="00047695" w:rsidRPr="005D5CD0" w:rsidRDefault="0004769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38" w14:textId="77777777" w:rsidR="00047695" w:rsidRPr="005D5CD0" w:rsidRDefault="00E14D1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 xml:space="preserve">О региональном регистре муниципальных нормативных правовых актов </w:t>
      </w:r>
    </w:p>
    <w:p w14:paraId="14544C0E" w14:textId="77777777" w:rsidR="005D5CD0" w:rsidRDefault="00E14D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&lt;в ред. законов ЯО от 24.11.2009 № 64-з, от 05.04.2011 № 7-з</w:t>
      </w:r>
      <w:r w:rsidR="005D5CD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55BB49B5" w14:textId="77777777" w:rsidR="006F0DF0" w:rsidRDefault="005D5C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от 30.06.2014 № 34-з</w:t>
      </w:r>
      <w:r w:rsidR="001218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1874" w:rsidRPr="00121874">
        <w:rPr>
          <w:rFonts w:ascii="Times New Roman" w:hAnsi="Times New Roman" w:cs="Times New Roman"/>
          <w:color w:val="000000"/>
          <w:sz w:val="28"/>
          <w:szCs w:val="28"/>
        </w:rPr>
        <w:t>от 05.05.2015 № 32-з</w:t>
      </w:r>
      <w:r w:rsidR="00897792">
        <w:rPr>
          <w:rFonts w:ascii="Times New Roman" w:hAnsi="Times New Roman" w:cs="Times New Roman"/>
          <w:color w:val="000000"/>
          <w:sz w:val="28"/>
          <w:szCs w:val="28"/>
        </w:rPr>
        <w:t>, от 05.05.2017 № 20-з</w:t>
      </w:r>
      <w:r w:rsidR="006F0DF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4DDC739" w14:textId="75F78336" w:rsidR="00047695" w:rsidRPr="005D5CD0" w:rsidRDefault="006F0D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04.07.2018 № 38-з</w:t>
      </w:r>
      <w:r w:rsidR="00E14D11" w:rsidRPr="005D5CD0">
        <w:rPr>
          <w:rFonts w:ascii="Times New Roman" w:hAnsi="Times New Roman" w:cs="Times New Roman"/>
          <w:color w:val="000000"/>
          <w:sz w:val="28"/>
          <w:szCs w:val="28"/>
        </w:rPr>
        <w:t>&gt;</w:t>
      </w:r>
    </w:p>
    <w:p w14:paraId="04DDC73A" w14:textId="77777777" w:rsidR="00047695" w:rsidRPr="005D5CD0" w:rsidRDefault="00047695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3B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Принят Государственной Думой</w:t>
      </w:r>
    </w:p>
    <w:p w14:paraId="04DDC73C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Ярославской области</w:t>
      </w:r>
    </w:p>
    <w:p w14:paraId="04DDC73D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22 июня 2007 года</w:t>
      </w:r>
    </w:p>
    <w:p w14:paraId="04DDC73E" w14:textId="77777777" w:rsidR="00047695" w:rsidRPr="005D5CD0" w:rsidRDefault="00047695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3F" w14:textId="77777777" w:rsidR="00047695" w:rsidRPr="005D5CD0" w:rsidRDefault="00E14D11" w:rsidP="006F0D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Статья 1. Отношения, регулируемые настоящим Законом</w:t>
      </w:r>
    </w:p>
    <w:p w14:paraId="04DDC740" w14:textId="77777777" w:rsidR="00047695" w:rsidRPr="005D5CD0" w:rsidRDefault="00E14D11" w:rsidP="006F0D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Настоящий Закон устанавливает порядок организации и ведения регионального регистра муниципальных нормативных правовых актов (далее - регистр) в целях обеспечения:</w:t>
      </w:r>
    </w:p>
    <w:p w14:paraId="04DDC741" w14:textId="400F628F" w:rsidR="00047695" w:rsidRPr="005D5CD0" w:rsidRDefault="00E14D11" w:rsidP="006F0D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контроля за соответствием муниципальных нормативных правовых актов Конституции Российской Федерации</w:t>
      </w:r>
      <w:r w:rsidR="006F0DF0">
        <w:rPr>
          <w:rFonts w:ascii="Times New Roman" w:hAnsi="Times New Roman" w:cs="Times New Roman"/>
          <w:color w:val="000000"/>
          <w:sz w:val="28"/>
          <w:szCs w:val="28"/>
        </w:rPr>
        <w:t>, федеральному законодательству</w:t>
      </w:r>
      <w:r w:rsidR="006F0DF0" w:rsidRPr="006F0DF0">
        <w:rPr>
          <w:rFonts w:ascii="Times New Roman" w:hAnsi="Times New Roman" w:cs="Times New Roman"/>
          <w:color w:val="000000"/>
          <w:sz w:val="28"/>
          <w:szCs w:val="28"/>
        </w:rPr>
        <w:t>, законодательству Ярославской области и (или) уставу муниципального образования Ярославской области</w:t>
      </w:r>
      <w:r w:rsidRPr="005D5CD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F0DF0" w:rsidRPr="006F0DF0">
        <w:t xml:space="preserve"> </w:t>
      </w:r>
      <w:r w:rsidR="006F0DF0" w:rsidRPr="006F0DF0">
        <w:rPr>
          <w:rFonts w:ascii="Times New Roman" w:hAnsi="Times New Roman" w:cs="Times New Roman"/>
          <w:color w:val="000000"/>
          <w:sz w:val="28"/>
          <w:szCs w:val="28"/>
        </w:rPr>
        <w:t>&lt;в ред. Закона ЯО от 04.07.2018 № 38-з&gt;</w:t>
      </w:r>
    </w:p>
    <w:p w14:paraId="04DDC742" w14:textId="77777777" w:rsidR="00047695" w:rsidRPr="005D5CD0" w:rsidRDefault="00E14D11" w:rsidP="006F0D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реализации конституционного права граждан на получение достоверной информации о муниципальных нормативных правовых актах;</w:t>
      </w:r>
    </w:p>
    <w:p w14:paraId="04DDC743" w14:textId="77AB4C0C" w:rsidR="00047695" w:rsidRPr="005D5CD0" w:rsidRDefault="00E14D11" w:rsidP="006F0D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</w:t>
      </w:r>
      <w:r w:rsidR="005D5CD0">
        <w:rPr>
          <w:rFonts w:ascii="Times New Roman" w:hAnsi="Times New Roman" w:cs="Times New Roman"/>
          <w:color w:val="000000"/>
          <w:sz w:val="28"/>
          <w:szCs w:val="28"/>
        </w:rPr>
        <w:t>, гражданами</w:t>
      </w:r>
      <w:r w:rsidRPr="005D5CD0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организациями.</w:t>
      </w:r>
      <w:r w:rsidR="005D5CD0" w:rsidRPr="005D5CD0">
        <w:t xml:space="preserve"> </w:t>
      </w:r>
      <w:r w:rsidR="005D5CD0" w:rsidRPr="005D5CD0">
        <w:rPr>
          <w:rFonts w:ascii="Times New Roman" w:hAnsi="Times New Roman" w:cs="Times New Roman"/>
          <w:color w:val="000000"/>
          <w:sz w:val="28"/>
          <w:szCs w:val="28"/>
        </w:rPr>
        <w:t>&lt;в ред. Закона ЯО от 30.06.2014 № 34-з&gt;</w:t>
      </w:r>
    </w:p>
    <w:p w14:paraId="04DDC744" w14:textId="77777777" w:rsidR="00047695" w:rsidRPr="005D5CD0" w:rsidRDefault="00047695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62D95A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Статья 2. </w:t>
      </w:r>
      <w:r w:rsidRPr="006F0D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Информация, подлежащая включению в регистр</w:t>
      </w:r>
    </w:p>
    <w:p w14:paraId="1D3941CA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1. Включению в регистр подлежит информация о муниципальных нормативных правовых актах, в том числе оформленных в виде правовых актов решениях, принятых на местном референдуме (сходе граждан).</w:t>
      </w:r>
    </w:p>
    <w:p w14:paraId="389DB208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2. В состав информации, подлежащей включению в регистр, входят:</w:t>
      </w:r>
    </w:p>
    <w:p w14:paraId="14C3B9F8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1) вид муниципального нормативного правового акта (далее – муниципальный акт);</w:t>
      </w:r>
    </w:p>
    <w:p w14:paraId="33C22980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2) наименование органа (должностного лица), принявшего муниципальный акт;</w:t>
      </w:r>
    </w:p>
    <w:p w14:paraId="3ABED523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3) дата принятия муниципального акта;</w:t>
      </w:r>
    </w:p>
    <w:p w14:paraId="46037E0D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4) номер и дата регистрации муниципального акта;</w:t>
      </w:r>
    </w:p>
    <w:p w14:paraId="0F078680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5) источник официального опубликования муниципального акта;</w:t>
      </w:r>
    </w:p>
    <w:p w14:paraId="2EBFA4CF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6) наименование муниципального акта;</w:t>
      </w:r>
    </w:p>
    <w:p w14:paraId="0922578B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7) текст муниципального акта;</w:t>
      </w:r>
    </w:p>
    <w:p w14:paraId="058527C5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8) дополнительные сведения.</w:t>
      </w:r>
    </w:p>
    <w:p w14:paraId="605373DA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lastRenderedPageBreak/>
        <w:t>3. К дополнительным сведениям, предусмотренным пунктом 8 части 2 настоящей статьи, относятся:</w:t>
      </w:r>
    </w:p>
    <w:p w14:paraId="7C905060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1) судебные акты, которыми заканчивается рассмотрение по существу административных дел об оспаривании муниципальных актов, а также судебные акты, вынесенные апелляционной, кассационной или надзорной инстанцией по результатам рассмотрения соответствующих жалоб, заявлений или представлений;</w:t>
      </w:r>
    </w:p>
    <w:p w14:paraId="47687F71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2) акты прокурорского реагирования, принятые в отношении муниципальных актов (протесты, представления, требования, заявления в суд);</w:t>
      </w:r>
    </w:p>
    <w:p w14:paraId="0EEDE29A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3) экспертные заключения Правительства Ярославской области на муниципальные акты;</w:t>
      </w:r>
    </w:p>
    <w:p w14:paraId="04DDC75A" w14:textId="571AEB89" w:rsidR="00047695" w:rsidRPr="005D5CD0" w:rsidRDefault="006F0DF0" w:rsidP="006F0D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DF0">
        <w:rPr>
          <w:rFonts w:ascii="Times New Roman" w:eastAsia="Times New Roman" w:hAnsi="Times New Roman" w:cs="Times New Roman"/>
          <w:sz w:val="28"/>
          <w:szCs w:val="28"/>
        </w:rPr>
        <w:t>4) иные документы и материалы по вопросам соответствия муниципальных актов Конституции Российской Федерации, федеральному законодательству, законодательству Ярославской области и (или) уставу муниципального образования Ярославской области.</w:t>
      </w:r>
    </w:p>
    <w:p w14:paraId="101F3E5D" w14:textId="58422E06" w:rsidR="006F0DF0" w:rsidRDefault="006F0DF0" w:rsidP="005D5CD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0DF0">
        <w:rPr>
          <w:rFonts w:ascii="Times New Roman" w:hAnsi="Times New Roman" w:cs="Times New Roman"/>
          <w:color w:val="000000"/>
          <w:sz w:val="28"/>
          <w:szCs w:val="28"/>
        </w:rPr>
        <w:t>&lt;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статья 2 </w:t>
      </w:r>
      <w:r w:rsidRPr="006F0DF0">
        <w:rPr>
          <w:rFonts w:ascii="Times New Roman" w:hAnsi="Times New Roman" w:cs="Times New Roman"/>
          <w:color w:val="000000"/>
          <w:sz w:val="28"/>
          <w:szCs w:val="28"/>
        </w:rPr>
        <w:t>в ред. Закона ЯО от 04.07.2018 № 38-з&gt;</w:t>
      </w:r>
    </w:p>
    <w:p w14:paraId="2FAED80E" w14:textId="77777777" w:rsidR="006F0DF0" w:rsidRDefault="006F0DF0" w:rsidP="005D5CD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A3D942" w14:textId="77777777" w:rsidR="005D5CD0" w:rsidRPr="005D5CD0" w:rsidRDefault="005D5CD0" w:rsidP="005D5CD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Статья 3. Порядок организации и ведения регистра</w:t>
      </w:r>
    </w:p>
    <w:p w14:paraId="3CD27991" w14:textId="5D0DACEE" w:rsidR="005D5CD0" w:rsidRPr="005D5CD0" w:rsidRDefault="005D5CD0" w:rsidP="005D5CD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1. Организация и ведение регистра осуществляются</w:t>
      </w:r>
      <w:r w:rsidR="00897792" w:rsidRPr="00897792">
        <w:t xml:space="preserve"> </w:t>
      </w:r>
      <w:r w:rsidR="00897792" w:rsidRPr="00897792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Правительством Ярославской области</w:t>
      </w: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97792" w:rsidRPr="00897792">
        <w:t xml:space="preserve"> </w:t>
      </w:r>
      <w:r w:rsidR="00897792" w:rsidRPr="00897792">
        <w:rPr>
          <w:rFonts w:ascii="Times New Roman" w:eastAsia="Calibri" w:hAnsi="Times New Roman" w:cs="Times New Roman"/>
          <w:sz w:val="28"/>
          <w:szCs w:val="28"/>
          <w:lang w:eastAsia="en-US"/>
        </w:rPr>
        <w:t>&lt;в ред. Закона ЯО от 05.05.2017 № 20-з&gt;</w:t>
      </w:r>
    </w:p>
    <w:p w14:paraId="718E792E" w14:textId="77777777" w:rsidR="005D5CD0" w:rsidRPr="005D5CD0" w:rsidRDefault="005D5CD0" w:rsidP="005D5CD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2. Регистр ведется на русском языке в электронном виде с использованием автоматизированной информационной системы.</w:t>
      </w:r>
    </w:p>
    <w:p w14:paraId="01CBBAD2" w14:textId="77777777" w:rsidR="005D5CD0" w:rsidRPr="005D5CD0" w:rsidRDefault="005D5CD0" w:rsidP="005D5CD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3. Ведение регистра включает в себя:</w:t>
      </w:r>
    </w:p>
    <w:p w14:paraId="7FCACD59" w14:textId="77777777" w:rsidR="005D5CD0" w:rsidRPr="005D5CD0" w:rsidRDefault="005D5CD0" w:rsidP="005D5CD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1) получение информации, предусмотренной статьей 2 настоящего Закона, и ее включение в регистр;</w:t>
      </w:r>
    </w:p>
    <w:p w14:paraId="2234BEFB" w14:textId="77777777" w:rsidR="005D5CD0" w:rsidRPr="005D5CD0" w:rsidRDefault="005D5CD0" w:rsidP="005D5CD0">
      <w:pPr>
        <w:widowControl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2) предоставление информации о муниципальных актах органам государственной власти, органам местного самоуправления, должностным лицам, гражданам и организациям.</w:t>
      </w:r>
    </w:p>
    <w:p w14:paraId="5C8F5FF3" w14:textId="02D6217B" w:rsidR="005D5CD0" w:rsidRPr="005D5CD0" w:rsidRDefault="005D5CD0" w:rsidP="00121874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CD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97792" w:rsidRPr="00897792">
        <w:t xml:space="preserve"> </w:t>
      </w:r>
      <w:r w:rsidR="00897792" w:rsidRPr="00897792">
        <w:rPr>
          <w:rFonts w:ascii="Times New Roman" w:eastAsia="Times New Roman" w:hAnsi="Times New Roman" w:cs="Times New Roman"/>
          <w:sz w:val="28"/>
          <w:szCs w:val="28"/>
        </w:rPr>
        <w:t>Правительство Ярославской области, определив наличие нормативного характера муниципального акта, включает в регистр информацию, предусмотренную статьей 2 настоящего Закона, в течение сорока двух дней с момента получения текста муниципального акта в электронном виде с использованием специализированного программного обеспечения.</w:t>
      </w:r>
      <w:r w:rsidRPr="005D5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792">
        <w:rPr>
          <w:rFonts w:ascii="Times New Roman" w:eastAsia="Times New Roman" w:hAnsi="Times New Roman" w:cs="Times New Roman"/>
          <w:sz w:val="28"/>
          <w:szCs w:val="28"/>
        </w:rPr>
        <w:t xml:space="preserve">&lt;в ред. законов </w:t>
      </w:r>
      <w:r w:rsidR="00121874" w:rsidRPr="00121874">
        <w:rPr>
          <w:rFonts w:ascii="Times New Roman" w:eastAsia="Times New Roman" w:hAnsi="Times New Roman" w:cs="Times New Roman"/>
          <w:sz w:val="28"/>
          <w:szCs w:val="28"/>
        </w:rPr>
        <w:t>ЯО от 05.05.2015 № 32-з</w:t>
      </w:r>
      <w:r w:rsidR="008977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7792" w:rsidRPr="00897792">
        <w:rPr>
          <w:rFonts w:ascii="Times New Roman" w:eastAsia="Times New Roman" w:hAnsi="Times New Roman" w:cs="Times New Roman"/>
          <w:sz w:val="28"/>
          <w:szCs w:val="28"/>
        </w:rPr>
        <w:t>от 05.05.2017 № 20-з</w:t>
      </w:r>
      <w:r w:rsidR="00121874" w:rsidRPr="00121874">
        <w:rPr>
          <w:rFonts w:ascii="Times New Roman" w:eastAsia="Times New Roman" w:hAnsi="Times New Roman" w:cs="Times New Roman"/>
          <w:sz w:val="28"/>
          <w:szCs w:val="28"/>
        </w:rPr>
        <w:t>&gt;</w:t>
      </w:r>
    </w:p>
    <w:p w14:paraId="0360D309" w14:textId="4E23F293" w:rsidR="005D5CD0" w:rsidRDefault="005D5CD0" w:rsidP="005D5CD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CD0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3 </w:t>
      </w:r>
      <w:r w:rsidRPr="005D5CD0">
        <w:rPr>
          <w:rFonts w:ascii="Times New Roman" w:eastAsia="Times New Roman" w:hAnsi="Times New Roman" w:cs="Times New Roman"/>
          <w:sz w:val="28"/>
          <w:szCs w:val="28"/>
        </w:rPr>
        <w:t>в ред. Закона ЯО от 30.06.2014 № 34-з&gt;</w:t>
      </w:r>
    </w:p>
    <w:p w14:paraId="597DE76C" w14:textId="77777777" w:rsidR="005D5CD0" w:rsidRPr="005D5CD0" w:rsidRDefault="005D5CD0" w:rsidP="005D5CD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2C559CBF" w14:textId="77777777" w:rsidR="006F0DF0" w:rsidRPr="006F0DF0" w:rsidRDefault="006F0DF0" w:rsidP="006F0DF0">
      <w:pPr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Статья 4. </w:t>
      </w:r>
      <w:r w:rsidRPr="006F0D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Организация информационного взаимодействия при ведении регистра</w:t>
      </w:r>
    </w:p>
    <w:p w14:paraId="6B6B2885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 Получение информации, предусмотренной статьей 2 настоящего Закона, для включения в регистр осуществляется путем взаимодействия Правительства Ярославской области с органами местного самоуправления.</w:t>
      </w:r>
    </w:p>
    <w:p w14:paraId="08FE6E0E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2. Главы местных администраций муниципальных образований Ярославской области в сроки, установленные настоящей статьей, представляют в Правительство Ярославской области информацию, подлежащую включению в регистр в соответствии со статьей 2 настоящего Закона, в электронном виде с использованием специализированного программного обеспечения. </w:t>
      </w:r>
    </w:p>
    <w:p w14:paraId="23D0CC9B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Сведения, указанные в пунктах 1 – 4, 6 и 7 части 2 статьи 2 настоящего Закона, представляются в Правительство Ярославской области в течение пятнадцати дней со дня принятия муниципального акта. </w:t>
      </w:r>
    </w:p>
    <w:p w14:paraId="1C460EA8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 Сведения, указанные в пункте 5 части 2 статьи 2 настоящего Закона, представляются в Правительство Ярославской области в течение десяти дней со дня официального опубликования (обнародования) муниципального акта.</w:t>
      </w:r>
    </w:p>
    <w:p w14:paraId="46AD0D49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 Сведения, указанные в пункте 8 части 2 статьи 2 настоящего Закона, представляются в Правительство Ярославской области в течение десяти дней со дня их поступления в орган местного самоуправления.</w:t>
      </w:r>
    </w:p>
    <w:p w14:paraId="77E38395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 Если муниципальные акты не принимались, главы местных администраций муниципальных образований Ярославской области письменно уведомляют об этом Правительство Ярославской области. Такое уведомление направляется по истечении пятнадцати дней с момента последнего представления сведений, указанных в пунктах 1 – 4, 6 и 7 части 2 статьи 2 настоящего Закона, либо с момента последнего направления уведомления об отсутствии принятых муниципальных актов.</w:t>
      </w:r>
    </w:p>
    <w:p w14:paraId="6E3BD1B4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7. Главы местных администраций муниципальных образований Ярославской области обеспечивают актуальность, полноту и достоверность предоставляемой ими информации, подлежащей включению в регистр.</w:t>
      </w:r>
    </w:p>
    <w:p w14:paraId="07E8D9DC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8. Регистр является составной частью федерального регистра муниципальных актов.</w:t>
      </w:r>
    </w:p>
    <w:p w14:paraId="0AFA7CF4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Взаимодействие Правительства Ярославской области с территориальным органом Министерства юстиции Российской Федерации по вопросам ведения регистра, а также использование федеральных автоматизированных информационных систем при ведении регистра осуществляются в соответствии с действующим законодательством.</w:t>
      </w:r>
    </w:p>
    <w:p w14:paraId="25DFEB1A" w14:textId="77777777" w:rsid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 Информирование органов государственной власти, органов местного самоуправления, должностных лиц, граждан и организаций о муниципальных актах осуществляется путем предоставления доступа к регистру на портале органов государственной власти Ярославской области в информационно-телекоммуникационной сети Интернет.</w:t>
      </w:r>
    </w:p>
    <w:p w14:paraId="1A436DE5" w14:textId="1A4B1D50" w:rsidR="005D5CD0" w:rsidRPr="005D5CD0" w:rsidRDefault="005D5CD0" w:rsidP="006F0DF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&lt;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статья 4 </w:t>
      </w: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в ред. Закон</w:t>
      </w:r>
      <w:r w:rsidR="006F0DF0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ЯО от 30.06.2014 № 34-з</w:t>
      </w:r>
      <w:r w:rsidR="006F0D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F0DF0" w:rsidRPr="006F0DF0">
        <w:rPr>
          <w:rFonts w:ascii="Times New Roman" w:eastAsia="Calibri" w:hAnsi="Times New Roman" w:cs="Times New Roman"/>
          <w:sz w:val="28"/>
          <w:szCs w:val="28"/>
          <w:lang w:eastAsia="en-US"/>
        </w:rPr>
        <w:t>от 04.07.2018 № 38-з</w:t>
      </w: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&gt;</w:t>
      </w:r>
    </w:p>
    <w:p w14:paraId="7A0F2BA3" w14:textId="77777777" w:rsidR="005D5CD0" w:rsidRPr="005D5CD0" w:rsidRDefault="005D5CD0" w:rsidP="005D5CD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0A0839" w14:textId="77777777" w:rsidR="005D5CD0" w:rsidRDefault="005D5CD0" w:rsidP="005D5CD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5CD0">
        <w:rPr>
          <w:rFonts w:ascii="Times New Roman" w:eastAsia="Calibri" w:hAnsi="Times New Roman" w:cs="Times New Roman"/>
          <w:sz w:val="28"/>
          <w:szCs w:val="28"/>
          <w:lang w:eastAsia="en-US"/>
        </w:rPr>
        <w:t>Статья 5. Юридическая экспертиза муниципального акта</w:t>
      </w:r>
    </w:p>
    <w:p w14:paraId="5143AE15" w14:textId="77777777" w:rsidR="00897792" w:rsidRPr="00897792" w:rsidRDefault="00897792" w:rsidP="0089779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7792">
        <w:rPr>
          <w:rFonts w:ascii="Times New Roman" w:eastAsia="Times New Roman" w:hAnsi="Times New Roman" w:cs="Times New Roman"/>
          <w:sz w:val="28"/>
          <w:szCs w:val="28"/>
        </w:rPr>
        <w:t>1. Поступивший в Правительство Ярославской области муниципальный акт проходит юридическую экспертизу, в ходе которой определяется его соответствие действующему законодательству.</w:t>
      </w:r>
    </w:p>
    <w:p w14:paraId="2C7A419C" w14:textId="77777777" w:rsidR="00897792" w:rsidRPr="00897792" w:rsidRDefault="00897792" w:rsidP="00897792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792">
        <w:rPr>
          <w:rFonts w:ascii="Times New Roman" w:eastAsia="Times New Roman" w:hAnsi="Times New Roman" w:cs="Times New Roman"/>
          <w:sz w:val="28"/>
          <w:szCs w:val="28"/>
        </w:rPr>
        <w:lastRenderedPageBreak/>
        <w:t>2. Юридическая экспертиза муниципального акта проводится в течение шестидесяти дней с момента получения муниципального акта Правительством Ярославской области.</w:t>
      </w:r>
    </w:p>
    <w:p w14:paraId="6DA38B5D" w14:textId="77777777" w:rsidR="006F0DF0" w:rsidRP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В случае выявления в муниципальном акте положений, противоречащих Конституции Российской Федерации, законодательству Российской Федерации, законодательству Ярославской области и (или) уставу муниципального образования Ярославской области, Правительством Ярославской области оформляется экспертное заключение.</w:t>
      </w:r>
    </w:p>
    <w:p w14:paraId="0E34E698" w14:textId="77777777" w:rsidR="006F0DF0" w:rsidRDefault="006F0DF0" w:rsidP="006F0DF0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0D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Экспертное заключение и предложение по приведению муниципального акта в соответствие с действующим законодательством направляются Правительством Ярославской области в орган (должностному лицу) местного самоуправления, принявший (принявшему) муниципальный акт.</w:t>
      </w:r>
    </w:p>
    <w:p w14:paraId="6774956E" w14:textId="47144E96" w:rsidR="006F0DF0" w:rsidRDefault="006F0DF0" w:rsidP="006F0DF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0DF0">
        <w:rPr>
          <w:rFonts w:ascii="Times New Roman" w:hAnsi="Times New Roman" w:cs="Times New Roman"/>
          <w:color w:val="000000"/>
          <w:sz w:val="28"/>
          <w:szCs w:val="28"/>
        </w:rPr>
        <w:t>&lt;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часть </w:t>
      </w:r>
      <w:r w:rsidRPr="006F0DF0">
        <w:rPr>
          <w:rFonts w:ascii="Times New Roman" w:hAnsi="Times New Roman" w:cs="Times New Roman"/>
          <w:color w:val="000000"/>
          <w:sz w:val="28"/>
          <w:szCs w:val="28"/>
        </w:rPr>
        <w:t>в ред. Закона ЯО от 04.07.2018 № 38-з&gt;</w:t>
      </w:r>
    </w:p>
    <w:p w14:paraId="337DAD25" w14:textId="1E7EFDFB" w:rsidR="00897792" w:rsidRPr="005D5CD0" w:rsidRDefault="00897792" w:rsidP="006F0DF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792">
        <w:rPr>
          <w:rFonts w:ascii="Times New Roman" w:eastAsia="Times New Roman" w:hAnsi="Times New Roman" w:cs="Times New Roman"/>
          <w:sz w:val="28"/>
          <w:szCs w:val="28"/>
        </w:rPr>
        <w:t>4. Оспаривание муниципального акта в судебном порядке осуществляется в соответствии с действующим законодательством.</w:t>
      </w:r>
    </w:p>
    <w:p w14:paraId="3DCA8FCF" w14:textId="1277BE93" w:rsidR="005D5CD0" w:rsidRPr="005D5CD0" w:rsidRDefault="005D5CD0" w:rsidP="005D5C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&lt;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статья 5 </w:t>
      </w:r>
      <w:r w:rsidR="00897792">
        <w:rPr>
          <w:rFonts w:ascii="Times New Roman" w:hAnsi="Times New Roman" w:cs="Times New Roman"/>
          <w:color w:val="000000"/>
          <w:sz w:val="28"/>
          <w:szCs w:val="28"/>
        </w:rPr>
        <w:t>в ред. Законов</w:t>
      </w:r>
      <w:r w:rsidRPr="005D5CD0">
        <w:rPr>
          <w:rFonts w:ascii="Times New Roman" w:hAnsi="Times New Roman" w:cs="Times New Roman"/>
          <w:color w:val="000000"/>
          <w:sz w:val="28"/>
          <w:szCs w:val="28"/>
        </w:rPr>
        <w:t xml:space="preserve"> ЯО от 30.06.2014 № 34-з</w:t>
      </w:r>
      <w:r w:rsidR="008977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97792" w:rsidRPr="00897792">
        <w:rPr>
          <w:rFonts w:ascii="Times New Roman" w:hAnsi="Times New Roman" w:cs="Times New Roman"/>
          <w:color w:val="000000"/>
          <w:sz w:val="28"/>
          <w:szCs w:val="28"/>
        </w:rPr>
        <w:t>от 05.05.2017 № 20-з</w:t>
      </w:r>
      <w:r w:rsidRPr="005D5CD0">
        <w:rPr>
          <w:rFonts w:ascii="Times New Roman" w:hAnsi="Times New Roman" w:cs="Times New Roman"/>
          <w:color w:val="000000"/>
          <w:sz w:val="28"/>
          <w:szCs w:val="28"/>
        </w:rPr>
        <w:t>&gt;</w:t>
      </w:r>
    </w:p>
    <w:p w14:paraId="3EC743F6" w14:textId="77777777" w:rsidR="005D5CD0" w:rsidRPr="005D5CD0" w:rsidRDefault="005D5CD0" w:rsidP="005D5CD0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6A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Статья 6. Вступление в силу настоящего Закона</w:t>
      </w:r>
    </w:p>
    <w:p w14:paraId="04DDC76B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1. Настоящий Закон вступает в силу с 1 июля 2007 года, за исключением части 3 настоящей статьи, вступающей в силу с момента официального опубликования настоящего Закона.</w:t>
      </w:r>
    </w:p>
    <w:p w14:paraId="04DDC76C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2. Тексты муниципальных актов, принятых после 31 декабря 2005 года, представляются главами муниципальных образований Ярославской области в уполномоченный орган в электронном виде в течение трех месяцев с момента вступления в силу настоящего Закона.</w:t>
      </w:r>
    </w:p>
    <w:p w14:paraId="04DDC76D" w14:textId="77777777" w:rsidR="00047695" w:rsidRPr="005D5CD0" w:rsidRDefault="00E14D11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3. Рекомендовать Губернатору Ярославской области принять нормативные правовые акты, необходимые для реализации настоящего Закона, до 1 июля 2007 года.</w:t>
      </w:r>
    </w:p>
    <w:p w14:paraId="04DDC76E" w14:textId="77777777" w:rsidR="00047695" w:rsidRPr="005D5CD0" w:rsidRDefault="00047695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6F" w14:textId="77777777" w:rsidR="00047695" w:rsidRPr="005D5CD0" w:rsidRDefault="00047695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70" w14:textId="77777777" w:rsidR="00047695" w:rsidRPr="005D5CD0" w:rsidRDefault="00E14D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Губернатор</w:t>
      </w:r>
    </w:p>
    <w:p w14:paraId="04DDC771" w14:textId="77777777" w:rsidR="00047695" w:rsidRPr="005D5CD0" w:rsidRDefault="00E14D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Ярославской области А.И. Лисицын</w:t>
      </w:r>
    </w:p>
    <w:p w14:paraId="04DDC772" w14:textId="77777777" w:rsidR="00047695" w:rsidRPr="005D5CD0" w:rsidRDefault="0004769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DDC773" w14:textId="77777777" w:rsidR="00047695" w:rsidRPr="005D5CD0" w:rsidRDefault="00E14D1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>27 июня 2007 г.</w:t>
      </w:r>
    </w:p>
    <w:p w14:paraId="04DDC774" w14:textId="77777777" w:rsidR="00047695" w:rsidRPr="005D5CD0" w:rsidRDefault="00E14D1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D0">
        <w:rPr>
          <w:rFonts w:ascii="Times New Roman" w:hAnsi="Times New Roman" w:cs="Times New Roman"/>
          <w:color w:val="000000"/>
          <w:sz w:val="28"/>
          <w:szCs w:val="28"/>
        </w:rPr>
        <w:t xml:space="preserve">№ 40-з </w:t>
      </w:r>
    </w:p>
    <w:sectPr w:rsidR="00047695" w:rsidRPr="005D5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DC777" w14:textId="77777777" w:rsidR="00CD53C5" w:rsidRDefault="00CD53C5" w:rsidP="00CD53C5">
      <w:r>
        <w:separator/>
      </w:r>
    </w:p>
  </w:endnote>
  <w:endnote w:type="continuationSeparator" w:id="0">
    <w:p w14:paraId="04DDC778" w14:textId="77777777" w:rsidR="00CD53C5" w:rsidRDefault="00CD53C5" w:rsidP="00CD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DC77B" w14:textId="77777777" w:rsidR="00CD53C5" w:rsidRDefault="00CD53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CD53C5" w14:paraId="04DDC77E" w14:textId="77777777" w:rsidTr="00CD53C5">
      <w:tc>
        <w:tcPr>
          <w:tcW w:w="3333" w:type="pct"/>
          <w:shd w:val="clear" w:color="auto" w:fill="auto"/>
        </w:tcPr>
        <w:p w14:paraId="04DDC77C" w14:textId="77777777" w:rsidR="00CD53C5" w:rsidRPr="00CD53C5" w:rsidRDefault="00CD53C5" w:rsidP="00CD53C5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CD53C5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4DDC77D" w14:textId="77777777" w:rsidR="00CD53C5" w:rsidRPr="00CD53C5" w:rsidRDefault="00CD53C5" w:rsidP="00CD53C5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CD53C5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begin"/>
          </w:r>
          <w:r w:rsidRPr="00CD53C5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CD53C5">
            <w:rPr>
              <w:rFonts w:ascii="Times New Roman" w:hAnsi="Times New Roman" w:cs="Times New Roman"/>
              <w:color w:val="808080"/>
            </w:rPr>
            <w:fldChar w:fldCharType="separate"/>
          </w:r>
          <w:r w:rsidR="002F1ADE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end"/>
          </w:r>
          <w:r w:rsidRPr="00CD53C5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begin"/>
          </w:r>
          <w:r w:rsidRPr="00CD53C5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CD53C5">
            <w:rPr>
              <w:rFonts w:ascii="Times New Roman" w:hAnsi="Times New Roman" w:cs="Times New Roman"/>
              <w:color w:val="808080"/>
            </w:rPr>
            <w:fldChar w:fldCharType="separate"/>
          </w:r>
          <w:r w:rsidR="002F1ADE">
            <w:rPr>
              <w:rFonts w:ascii="Times New Roman" w:hAnsi="Times New Roman" w:cs="Times New Roman"/>
              <w:noProof/>
              <w:color w:val="808080"/>
            </w:rPr>
            <w:t>4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04DDC77F" w14:textId="77777777" w:rsidR="00CD53C5" w:rsidRPr="00CD53C5" w:rsidRDefault="00CD53C5" w:rsidP="00CD53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CD53C5" w14:paraId="04DDC783" w14:textId="77777777" w:rsidTr="00CD53C5">
      <w:tc>
        <w:tcPr>
          <w:tcW w:w="3333" w:type="pct"/>
          <w:shd w:val="clear" w:color="auto" w:fill="auto"/>
        </w:tcPr>
        <w:p w14:paraId="04DDC781" w14:textId="77777777" w:rsidR="00CD53C5" w:rsidRPr="00CD53C5" w:rsidRDefault="00CD53C5" w:rsidP="00CD53C5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CD53C5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4DDC782" w14:textId="77777777" w:rsidR="00CD53C5" w:rsidRPr="00CD53C5" w:rsidRDefault="00CD53C5" w:rsidP="00CD53C5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CD53C5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begin"/>
          </w:r>
          <w:r w:rsidRPr="00CD53C5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CD53C5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CD53C5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end"/>
          </w:r>
          <w:r w:rsidRPr="00CD53C5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begin"/>
          </w:r>
          <w:r w:rsidRPr="00CD53C5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CD53C5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CD53C5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CD53C5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04DDC784" w14:textId="77777777" w:rsidR="00CD53C5" w:rsidRPr="00CD53C5" w:rsidRDefault="00CD53C5" w:rsidP="00CD53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DC775" w14:textId="77777777" w:rsidR="00CD53C5" w:rsidRDefault="00CD53C5" w:rsidP="00CD53C5">
      <w:r>
        <w:separator/>
      </w:r>
    </w:p>
  </w:footnote>
  <w:footnote w:type="continuationSeparator" w:id="0">
    <w:p w14:paraId="04DDC776" w14:textId="77777777" w:rsidR="00CD53C5" w:rsidRDefault="00CD53C5" w:rsidP="00CD5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DC779" w14:textId="77777777" w:rsidR="00CD53C5" w:rsidRDefault="00CD53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DC77A" w14:textId="77777777" w:rsidR="00CD53C5" w:rsidRPr="00CD53C5" w:rsidRDefault="00CD53C5" w:rsidP="00CD53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DC780" w14:textId="77777777" w:rsidR="00CD53C5" w:rsidRDefault="00CD53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11"/>
    <w:rsid w:val="00047695"/>
    <w:rsid w:val="00121874"/>
    <w:rsid w:val="002F1ADE"/>
    <w:rsid w:val="003C660D"/>
    <w:rsid w:val="005D5CD0"/>
    <w:rsid w:val="006F0DF0"/>
    <w:rsid w:val="00897792"/>
    <w:rsid w:val="00CD53C5"/>
    <w:rsid w:val="00E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DC73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D53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3C5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53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3C5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D53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3C5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53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3C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>934426546</DID>
    <dateaddindb xmlns="081b8c99-5a1b-4ba1-9a3e-0d0cea83319e">2007-07-05T20:00:00+00:00</dateaddindb>
    <dateminusta xmlns="081b8c99-5a1b-4ba1-9a3e-0d0cea83319e" xsi:nil="true"/>
    <numik xmlns="af44e648-6311-40f1-ad37-1234555fd9ba">40</numik>
    <kind xmlns="e2080b48-eafa-461e-b501-38555d38caa1">76</kind>
    <num xmlns="af44e648-6311-40f1-ad37-1234555fd9ba">40</num>
    <approvaldate xmlns="081b8c99-5a1b-4ba1-9a3e-0d0cea83319e">2007-06-26T20:00:00+00:00</approvaldate>
    <NMinusta xmlns="081b8c99-5a1b-4ba1-9a3e-0d0cea83319e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2018-07-03T20:00:00+00:00</redactiondate>
    <status xmlns="5256eb8c-d5dd-498a-ad6f-7fa801666f9a">34</status>
    <organ xmlns="67a9cb4f-e58d-445a-8e0b-2b8d792f9e38">216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number xmlns="081b8c99-5a1b-4ba1-9a3e-0d0cea83319e">40-з</number>
    <dateedition xmlns="081b8c99-5a1b-4ba1-9a3e-0d0cea83319e">2011-11-22T20:00:00+00:00</dateedition>
    <operinform xmlns="081b8c99-5a1b-4ba1-9a3e-0d0cea83319e" xsi:nil="true"/>
    <lastredaction xmlns="a853e5a8-fa1e-4dd3-a1b5-1604bfb35b05" xsi:nil="true"/>
    <link xmlns="a853e5a8-fa1e-4dd3-a1b5-1604bfb35b05" xsi:nil="true"/>
    <bigtitle xmlns="a853e5a8-fa1e-4dd3-a1b5-1604bfb35b05">О региональном регистре муниципальных нормативных правовых актов (с изменениями на 4 июля 2018 года)</bigtitle>
    <beginactiondate xmlns="a853e5a8-fa1e-4dd3-a1b5-1604bfb35b05">2007-06-30T20:00:00+00:00</beginaction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42BBD-4843-46A1-A036-1E6E4393B2C7}">
  <ds:schemaRefs>
    <ds:schemaRef ds:uri="http://purl.org/dc/dcmitype/"/>
    <ds:schemaRef ds:uri="http://schemas.microsoft.com/office/2006/metadata/properties"/>
    <ds:schemaRef ds:uri="e2080b48-eafa-461e-b501-38555d38caa1"/>
    <ds:schemaRef ds:uri="67a9cb4f-e58d-445a-8e0b-2b8d792f9e38"/>
    <ds:schemaRef ds:uri="1e82c985-6cf2-4d43-b8b5-a430af7accc6"/>
    <ds:schemaRef ds:uri="http://schemas.microsoft.com/office/2006/documentManagement/types"/>
    <ds:schemaRef ds:uri="05bb7913-6745-425b-9415-f9dbd3e56b95"/>
    <ds:schemaRef ds:uri="http://purl.org/dc/elements/1.1/"/>
    <ds:schemaRef ds:uri="http://schemas.openxmlformats.org/package/2006/metadata/core-properties"/>
    <ds:schemaRef ds:uri="bc1d99f4-2047-4b43-99f0-e8f2a593a624"/>
    <ds:schemaRef ds:uri="http://www.w3.org/XML/1998/namespace"/>
    <ds:schemaRef ds:uri="081b8c99-5a1b-4ba1-9a3e-0d0cea83319e"/>
    <ds:schemaRef ds:uri="5256eb8c-d5dd-498a-ad6f-7fa801666f9a"/>
    <ds:schemaRef ds:uri="af44e648-6311-40f1-ad37-1234555fd9ba"/>
    <ds:schemaRef ds:uri="http://purl.org/dc/terms/"/>
    <ds:schemaRef ds:uri="http://schemas.microsoft.com/office/infopath/2007/PartnerControls"/>
    <ds:schemaRef ds:uri="a853e5a8-fa1e-4dd3-a1b5-1604bfb35b05"/>
  </ds:schemaRefs>
</ds:datastoreItem>
</file>

<file path=customXml/itemProps2.xml><?xml version="1.0" encoding="utf-8"?>
<ds:datastoreItem xmlns:ds="http://schemas.openxmlformats.org/officeDocument/2006/customXml" ds:itemID="{73003145-9058-4CAA-A438-F785FCBA6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43F5F-AA92-4DE5-A3F2-E817DEAC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1239</Words>
  <Characters>7068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</dc:creator>
  <cp:lastModifiedBy>Борисова Лариса</cp:lastModifiedBy>
  <cp:revision>2</cp:revision>
  <dcterms:created xsi:type="dcterms:W3CDTF">2020-01-31T10:35:00Z</dcterms:created>
  <dcterms:modified xsi:type="dcterms:W3CDTF">2020-01-31T10:35:00Z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