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EB9" w:rsidRDefault="00096EB9" w:rsidP="00096EB9">
      <w:pPr>
        <w:ind w:left="5670" w:firstLine="0"/>
        <w:jc w:val="right"/>
        <w:rPr>
          <w:rFonts w:eastAsia="Calibri" w:cs="Times New Roman"/>
          <w:szCs w:val="28"/>
        </w:rPr>
      </w:pPr>
      <w:r>
        <w:rPr>
          <w:rFonts w:eastAsia="Calibri" w:cs="Times New Roman"/>
          <w:szCs w:val="28"/>
        </w:rPr>
        <w:t>ПРОЕКТ</w:t>
      </w:r>
    </w:p>
    <w:p w:rsidR="00096EB9" w:rsidRPr="002F5670" w:rsidRDefault="00096EB9" w:rsidP="00096EB9">
      <w:pPr>
        <w:rPr>
          <w:rFonts w:cs="Times New Roman"/>
          <w:szCs w:val="28"/>
        </w:rPr>
      </w:pPr>
    </w:p>
    <w:p w:rsidR="00096EB9" w:rsidRPr="002F5670" w:rsidRDefault="00BC2FCA" w:rsidP="00096EB9">
      <w:pPr>
        <w:keepNext/>
        <w:ind w:firstLine="0"/>
        <w:jc w:val="center"/>
        <w:rPr>
          <w:rFonts w:cs="Times New Roman"/>
          <w:b/>
          <w:szCs w:val="28"/>
          <w:lang w:eastAsia="ru-RU"/>
        </w:rPr>
      </w:pPr>
      <w:r w:rsidRPr="002F5670">
        <w:rPr>
          <w:rFonts w:cs="Times New Roman"/>
          <w:b/>
          <w:szCs w:val="28"/>
          <w:lang w:eastAsia="ru-RU"/>
        </w:rPr>
        <w:t>ПРАВИЛА</w:t>
      </w:r>
    </w:p>
    <w:p w:rsidR="00096EB9" w:rsidRPr="002F5670" w:rsidRDefault="00BC2FCA" w:rsidP="00096EB9">
      <w:pPr>
        <w:keepNext/>
        <w:ind w:firstLine="0"/>
        <w:jc w:val="center"/>
        <w:rPr>
          <w:rFonts w:cs="Times New Roman"/>
          <w:b/>
          <w:szCs w:val="28"/>
          <w:lang w:eastAsia="ru-RU"/>
        </w:rPr>
      </w:pPr>
      <w:r w:rsidRPr="002F5670">
        <w:rPr>
          <w:rFonts w:cs="Times New Roman"/>
          <w:b/>
          <w:szCs w:val="28"/>
          <w:lang w:eastAsia="ru-RU"/>
        </w:rPr>
        <w:t>ПРЕДОСТАВЛЕНИЯ И РАСПРЕДЕЛЕНИЯ СУБСИДИИ</w:t>
      </w:r>
      <w:r w:rsidRPr="002F5670">
        <w:rPr>
          <w:rFonts w:cs="Times New Roman"/>
          <w:sz w:val="24"/>
          <w:szCs w:val="24"/>
          <w:lang w:eastAsia="ru-RU"/>
        </w:rPr>
        <w:t xml:space="preserve"> </w:t>
      </w:r>
      <w:r w:rsidRPr="002F5670">
        <w:rPr>
          <w:rFonts w:cs="Times New Roman"/>
          <w:b/>
          <w:szCs w:val="28"/>
          <w:lang w:eastAsia="ru-RU"/>
        </w:rPr>
        <w:t>НА СОЗДАНИ</w:t>
      </w:r>
      <w:r>
        <w:rPr>
          <w:rFonts w:cs="Times New Roman"/>
          <w:b/>
          <w:szCs w:val="28"/>
          <w:lang w:eastAsia="ru-RU"/>
        </w:rPr>
        <w:t>Е</w:t>
      </w:r>
      <w:r w:rsidRPr="002F5670">
        <w:rPr>
          <w:rFonts w:cs="Times New Roman"/>
          <w:b/>
          <w:szCs w:val="28"/>
          <w:lang w:eastAsia="ru-RU"/>
        </w:rPr>
        <w:t xml:space="preserve"> КОМФОРТНОЙ ГОРОДСКОЙ СРЕДЫ В </w:t>
      </w:r>
      <w:r>
        <w:rPr>
          <w:rFonts w:cs="Times New Roman"/>
          <w:b/>
          <w:szCs w:val="28"/>
          <w:lang w:eastAsia="ru-RU"/>
        </w:rPr>
        <w:t>МУНИЦИПАЛЬНЫХ ОБРАЗОВАНИЯХ</w:t>
      </w:r>
      <w:r w:rsidRPr="002F5670">
        <w:rPr>
          <w:rFonts w:cs="Times New Roman"/>
          <w:b/>
          <w:szCs w:val="28"/>
          <w:lang w:eastAsia="ru-RU"/>
        </w:rPr>
        <w:t xml:space="preserve"> – ПОБЕДИТЕЛЯХ ВСЕРОССИЙСКОГО КОНКУРСА ЛУЧШИХ ПРОЕКТОВ СОЗДАНИЯ КОМФОРТНОЙ ГОРОДСКОЙ СРЕДЫ,</w:t>
      </w:r>
      <w:r w:rsidRPr="002F5670">
        <w:t xml:space="preserve"> </w:t>
      </w:r>
      <w:r w:rsidRPr="002F5670">
        <w:rPr>
          <w:rFonts w:cs="Times New Roman"/>
          <w:b/>
          <w:szCs w:val="28"/>
          <w:lang w:eastAsia="ru-RU"/>
        </w:rPr>
        <w:t>В ТОМ ЧИСЛЕ ИСТОЧНИКОМ ФИНАНСОВОГО ОБЕСПЕЧЕНИЯ КОТОРОЙ ЯВЛЯЮТСЯ БЮДЖЕТНЫЕ АССИГНОВАНИЯ РЕЗЕРВНОГО ФОНДА ПРАВИТЕЛЬСТВА РОССИЙСКОЙ ФЕДЕРАЦИИ</w:t>
      </w:r>
    </w:p>
    <w:p w:rsidR="00096EB9" w:rsidRPr="00384571" w:rsidRDefault="00096EB9" w:rsidP="00096EB9">
      <w:pPr>
        <w:ind w:firstLine="0"/>
        <w:rPr>
          <w:rFonts w:cs="Times New Roman"/>
          <w:sz w:val="26"/>
          <w:szCs w:val="26"/>
          <w:lang w:eastAsia="ru-RU"/>
        </w:rPr>
      </w:pPr>
    </w:p>
    <w:p w:rsidR="00096EB9" w:rsidRDefault="00096EB9" w:rsidP="00096EB9">
      <w:pPr>
        <w:tabs>
          <w:tab w:val="left" w:pos="0"/>
        </w:tabs>
        <w:autoSpaceDE w:val="0"/>
        <w:autoSpaceDN w:val="0"/>
        <w:adjustRightInd w:val="0"/>
        <w:spacing w:after="200"/>
        <w:contextualSpacing/>
        <w:jc w:val="both"/>
      </w:pPr>
      <w:r w:rsidRPr="002F5670">
        <w:rPr>
          <w:rFonts w:eastAsia="Calibri"/>
          <w:lang w:eastAsia="ru-RU"/>
        </w:rPr>
        <w:t>1.</w:t>
      </w:r>
      <w:r w:rsidRPr="002F5670">
        <w:t xml:space="preserve"> </w:t>
      </w:r>
      <w:r>
        <w:t xml:space="preserve">Правила предоставления и распределения субсидии на создание комфортной городской среды в муниципальных образованиях – победителях Всероссийского конкурса  </w:t>
      </w:r>
      <w:r w:rsidRPr="00631621">
        <w:t xml:space="preserve">лучших проектов создания комфортной городской среды, в том числе источником финансового обеспечения которой являются бюджетные ассигнования резервного фонда Правительства Российской Федерации </w:t>
      </w:r>
      <w:r w:rsidRPr="004645BB">
        <w:t xml:space="preserve">разработаны в соответствии с </w:t>
      </w:r>
      <w:r>
        <w:t xml:space="preserve">постановлением Правительства Российской Федерации </w:t>
      </w:r>
      <w:r w:rsidRPr="004645BB">
        <w:t>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t>.</w:t>
      </w:r>
    </w:p>
    <w:p w:rsidR="00096EB9" w:rsidRPr="002F5670" w:rsidRDefault="00096EB9" w:rsidP="00096EB9">
      <w:pPr>
        <w:tabs>
          <w:tab w:val="left" w:pos="0"/>
        </w:tabs>
        <w:autoSpaceDE w:val="0"/>
        <w:autoSpaceDN w:val="0"/>
        <w:adjustRightInd w:val="0"/>
        <w:spacing w:after="200"/>
        <w:contextualSpacing/>
        <w:jc w:val="both"/>
        <w:rPr>
          <w:rFonts w:eastAsia="Calibri" w:cs="Times New Roman"/>
          <w:szCs w:val="28"/>
        </w:rPr>
      </w:pPr>
      <w:r w:rsidRPr="002F5670">
        <w:rPr>
          <w:rFonts w:eastAsia="Calibri"/>
          <w:lang w:eastAsia="ru-RU"/>
        </w:rPr>
        <w:t>Предоставление субсидии</w:t>
      </w:r>
      <w:r w:rsidRPr="002F5670">
        <w:t xml:space="preserve"> на создани</w:t>
      </w:r>
      <w:r>
        <w:t>е</w:t>
      </w:r>
      <w:r w:rsidRPr="002F5670">
        <w:t xml:space="preserve"> комфортной городской среды в </w:t>
      </w:r>
      <w:r>
        <w:t>муниципальных образованиях</w:t>
      </w:r>
      <w:r w:rsidRPr="002F5670">
        <w:t xml:space="preserve"> – победителях Всероссийского конкурса лучших проектов создания комфортной городской среды, в том числе источником финансового обеспечения которой являются бюджетные ассигнования резервного фонда Правительства Российской Федерации (далее – субсидия), </w:t>
      </w:r>
      <w:r w:rsidRPr="002F5670">
        <w:rPr>
          <w:rFonts w:eastAsia="Calibri"/>
          <w:lang w:eastAsia="ru-RU"/>
        </w:rPr>
        <w:t xml:space="preserve">производится в рамках </w:t>
      </w:r>
      <w:r>
        <w:rPr>
          <w:rFonts w:eastAsia="Calibri"/>
          <w:lang w:eastAsia="ru-RU"/>
        </w:rPr>
        <w:t>регионального проекта «Формирование комфортной городской среды» государственной</w:t>
      </w:r>
      <w:r w:rsidRPr="002F5670">
        <w:rPr>
          <w:rFonts w:eastAsia="Calibri"/>
          <w:lang w:eastAsia="ru-RU"/>
        </w:rPr>
        <w:t xml:space="preserve"> программы</w:t>
      </w:r>
      <w:r>
        <w:rPr>
          <w:rFonts w:eastAsia="Calibri"/>
          <w:lang w:eastAsia="ru-RU"/>
        </w:rPr>
        <w:t xml:space="preserve"> Ярославской области</w:t>
      </w:r>
      <w:r w:rsidRPr="002F5670">
        <w:rPr>
          <w:rFonts w:eastAsia="Calibri"/>
          <w:lang w:eastAsia="ru-RU"/>
        </w:rPr>
        <w:t xml:space="preserve"> </w:t>
      </w:r>
      <w:r>
        <w:rPr>
          <w:rFonts w:eastAsia="Calibri" w:cs="Times New Roman"/>
          <w:lang w:eastAsia="ru-RU"/>
        </w:rPr>
        <w:t>«</w:t>
      </w:r>
      <w:r>
        <w:rPr>
          <w:rFonts w:cs="Times New Roman"/>
          <w:szCs w:val="28"/>
        </w:rPr>
        <w:t>Формирование современной городской среды муниципальных образований на территории Ярославской области</w:t>
      </w:r>
      <w:r>
        <w:rPr>
          <w:rFonts w:eastAsia="Calibri" w:cs="Times New Roman"/>
          <w:lang w:eastAsia="ru-RU"/>
        </w:rPr>
        <w:t>»</w:t>
      </w:r>
      <w:r w:rsidRPr="002F5670">
        <w:rPr>
          <w:rFonts w:eastAsia="Calibri"/>
          <w:lang w:eastAsia="ru-RU"/>
        </w:rPr>
        <w:t xml:space="preserve"> на</w:t>
      </w:r>
      <w:r w:rsidRPr="002F5670">
        <w:t xml:space="preserve"> </w:t>
      </w:r>
      <w:r>
        <w:rPr>
          <w:rFonts w:eastAsia="Calibri"/>
          <w:lang w:eastAsia="ru-RU"/>
        </w:rPr>
        <w:t>2024</w:t>
      </w:r>
      <w:r w:rsidRPr="002F5670">
        <w:rPr>
          <w:rFonts w:eastAsia="Calibri"/>
          <w:lang w:eastAsia="ru-RU"/>
        </w:rPr>
        <w:t> – 20</w:t>
      </w:r>
      <w:r>
        <w:rPr>
          <w:rFonts w:eastAsia="Calibri"/>
          <w:lang w:eastAsia="ru-RU"/>
        </w:rPr>
        <w:t>30</w:t>
      </w:r>
      <w:r w:rsidRPr="002F5670">
        <w:rPr>
          <w:rFonts w:eastAsia="Calibri"/>
          <w:lang w:eastAsia="ru-RU"/>
        </w:rPr>
        <w:t xml:space="preserve"> годы, утвержденной </w:t>
      </w:r>
      <w:r>
        <w:rPr>
          <w:rFonts w:eastAsia="Calibri"/>
          <w:lang w:eastAsia="ru-RU"/>
        </w:rPr>
        <w:t xml:space="preserve">настоящим </w:t>
      </w:r>
      <w:r w:rsidRPr="002F5670">
        <w:rPr>
          <w:rFonts w:eastAsia="Calibri"/>
          <w:lang w:eastAsia="ru-RU"/>
        </w:rPr>
        <w:t>постановлением</w:t>
      </w:r>
      <w:r>
        <w:rPr>
          <w:rFonts w:eastAsia="Calibri"/>
          <w:lang w:eastAsia="ru-RU"/>
        </w:rPr>
        <w:t>.</w:t>
      </w:r>
      <w:r w:rsidRPr="002F5670">
        <w:rPr>
          <w:rFonts w:eastAsia="Calibri"/>
          <w:lang w:eastAsia="ru-RU"/>
        </w:rPr>
        <w:t xml:space="preserve"> </w:t>
      </w:r>
    </w:p>
    <w:p w:rsidR="00096EB9" w:rsidRPr="002F5670" w:rsidRDefault="00096EB9" w:rsidP="00096EB9">
      <w:pPr>
        <w:autoSpaceDE w:val="0"/>
        <w:autoSpaceDN w:val="0"/>
        <w:adjustRightInd w:val="0"/>
        <w:jc w:val="both"/>
        <w:rPr>
          <w:rFonts w:cs="Times New Roman"/>
          <w:szCs w:val="28"/>
          <w:lang w:eastAsia="ru-RU"/>
        </w:rPr>
      </w:pPr>
      <w:r w:rsidRPr="002F5670">
        <w:rPr>
          <w:rFonts w:cs="Times New Roman"/>
          <w:szCs w:val="28"/>
          <w:lang w:eastAsia="ru-RU"/>
        </w:rPr>
        <w:t>2. Субсидия предоставляется в целях:</w:t>
      </w:r>
    </w:p>
    <w:p w:rsidR="00096EB9" w:rsidRPr="002F5670" w:rsidRDefault="00096EB9" w:rsidP="00096EB9">
      <w:pPr>
        <w:autoSpaceDE w:val="0"/>
        <w:autoSpaceDN w:val="0"/>
        <w:adjustRightInd w:val="0"/>
        <w:jc w:val="both"/>
        <w:rPr>
          <w:rFonts w:cs="Times New Roman"/>
          <w:szCs w:val="28"/>
          <w:lang w:eastAsia="ru-RU"/>
        </w:rPr>
      </w:pPr>
      <w:r w:rsidRPr="002F5670">
        <w:rPr>
          <w:rFonts w:cs="Times New Roman"/>
          <w:szCs w:val="28"/>
          <w:lang w:eastAsia="ru-RU"/>
        </w:rPr>
        <w:t>- обеспечения реализации победителем Всероссийского конкурса лучших проектов создания комфортной городской среды (далее – конкурс)</w:t>
      </w:r>
      <w:r w:rsidRPr="002F5670" w:rsidDel="009F74F8">
        <w:rPr>
          <w:rFonts w:cs="Times New Roman"/>
          <w:szCs w:val="28"/>
          <w:lang w:eastAsia="ru-RU"/>
        </w:rPr>
        <w:t xml:space="preserve"> </w:t>
      </w:r>
      <w:r w:rsidRPr="002F5670">
        <w:rPr>
          <w:rFonts w:cs="Times New Roman"/>
          <w:szCs w:val="28"/>
          <w:lang w:eastAsia="ru-RU"/>
        </w:rPr>
        <w:t>проекта создания комфортной городской среды (далее – проект), предусмотренного конкурсной заявкой победителя конкурса;</w:t>
      </w:r>
    </w:p>
    <w:p w:rsidR="00096EB9" w:rsidRPr="002F5670" w:rsidRDefault="00096EB9" w:rsidP="00096EB9">
      <w:pPr>
        <w:autoSpaceDE w:val="0"/>
        <w:autoSpaceDN w:val="0"/>
        <w:adjustRightInd w:val="0"/>
        <w:jc w:val="both"/>
        <w:rPr>
          <w:rFonts w:cs="Times New Roman"/>
          <w:szCs w:val="28"/>
          <w:lang w:eastAsia="ru-RU"/>
        </w:rPr>
      </w:pPr>
      <w:r w:rsidRPr="002F5670">
        <w:rPr>
          <w:rFonts w:cs="Times New Roman"/>
          <w:szCs w:val="28"/>
          <w:lang w:eastAsia="ru-RU"/>
        </w:rPr>
        <w:t>- софинансирования расходных обязательств муниципальных образований Ярославской области, возникающих при реализации проектов, определенных победителями конкурса, проводимого с 01 июня 2023 года;</w:t>
      </w:r>
    </w:p>
    <w:p w:rsidR="00096EB9" w:rsidRPr="002F5670" w:rsidRDefault="00096EB9" w:rsidP="00096EB9">
      <w:pPr>
        <w:autoSpaceDE w:val="0"/>
        <w:autoSpaceDN w:val="0"/>
        <w:adjustRightInd w:val="0"/>
        <w:jc w:val="both"/>
        <w:rPr>
          <w:rFonts w:cs="Times New Roman"/>
          <w:szCs w:val="28"/>
          <w:lang w:eastAsia="ru-RU"/>
        </w:rPr>
      </w:pPr>
      <w:r w:rsidRPr="002F5670">
        <w:rPr>
          <w:rFonts w:cs="Times New Roman"/>
          <w:szCs w:val="28"/>
          <w:lang w:eastAsia="ru-RU"/>
        </w:rPr>
        <w:t>- достижения значений результатов регионально</w:t>
      </w:r>
      <w:r>
        <w:rPr>
          <w:rFonts w:cs="Times New Roman"/>
          <w:szCs w:val="28"/>
          <w:lang w:eastAsia="ru-RU"/>
        </w:rPr>
        <w:t>го проекта «</w:t>
      </w:r>
      <w:r w:rsidRPr="002F5670">
        <w:rPr>
          <w:rFonts w:cs="Times New Roman"/>
          <w:szCs w:val="28"/>
          <w:lang w:eastAsia="ru-RU"/>
        </w:rPr>
        <w:t>Формиров</w:t>
      </w:r>
      <w:r>
        <w:rPr>
          <w:rFonts w:cs="Times New Roman"/>
          <w:szCs w:val="28"/>
          <w:lang w:eastAsia="ru-RU"/>
        </w:rPr>
        <w:t>ание комфортной городской среды»</w:t>
      </w:r>
      <w:r w:rsidRPr="002F5670">
        <w:rPr>
          <w:rFonts w:cs="Times New Roman"/>
          <w:szCs w:val="28"/>
          <w:lang w:eastAsia="ru-RU"/>
        </w:rPr>
        <w:t xml:space="preserve">, утвержденного протоколом заочного заседания регионального проектного комитета от 14.12.2018 № 2018-2. </w:t>
      </w:r>
    </w:p>
    <w:p w:rsidR="00096EB9" w:rsidRPr="002F5670" w:rsidRDefault="00096EB9" w:rsidP="00096EB9">
      <w:pPr>
        <w:jc w:val="both"/>
        <w:rPr>
          <w:rFonts w:cs="Times New Roman"/>
          <w:spacing w:val="-4"/>
          <w:szCs w:val="28"/>
          <w:lang w:eastAsia="ru-RU"/>
        </w:rPr>
      </w:pPr>
      <w:r w:rsidRPr="002F5670">
        <w:lastRenderedPageBreak/>
        <w:t>3. </w:t>
      </w:r>
      <w:r w:rsidRPr="002F5670">
        <w:rPr>
          <w:szCs w:val="28"/>
        </w:rPr>
        <w:t xml:space="preserve">Определение объема и распределение субсидии осуществляется на основании решения федеральной конкурсной комиссии по организации и проведению конкурса в соответствии с постановлением Правительства Российской Федерации от 7 марта 2018 г. № 237 </w:t>
      </w:r>
      <w:r>
        <w:rPr>
          <w:rFonts w:cs="Times New Roman"/>
          <w:szCs w:val="28"/>
        </w:rPr>
        <w:t>«</w:t>
      </w:r>
      <w:r w:rsidRPr="002F5670">
        <w:rPr>
          <w:szCs w:val="28"/>
        </w:rPr>
        <w:t>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r>
        <w:rPr>
          <w:rFonts w:cs="Times New Roman"/>
        </w:rPr>
        <w:t>»</w:t>
      </w:r>
      <w:r w:rsidRPr="002F5670">
        <w:t>.</w:t>
      </w:r>
      <w:r w:rsidRPr="002F5670">
        <w:rPr>
          <w:rFonts w:cs="Times New Roman"/>
          <w:szCs w:val="28"/>
        </w:rPr>
        <w:t xml:space="preserve"> </w:t>
      </w:r>
    </w:p>
    <w:p w:rsidR="00096EB9" w:rsidRPr="002F5670" w:rsidRDefault="00096EB9" w:rsidP="00096EB9">
      <w:pPr>
        <w:jc w:val="both"/>
        <w:rPr>
          <w:rFonts w:cs="Times New Roman"/>
          <w:spacing w:val="-4"/>
          <w:szCs w:val="28"/>
          <w:lang w:eastAsia="ru-RU"/>
        </w:rPr>
      </w:pPr>
      <w:r w:rsidRPr="002F5670">
        <w:rPr>
          <w:rFonts w:cs="Times New Roman"/>
          <w:spacing w:val="-4"/>
          <w:szCs w:val="28"/>
          <w:lang w:eastAsia="ru-RU"/>
        </w:rPr>
        <w:t>4. Условиями предоставления субсидии являются:</w:t>
      </w:r>
    </w:p>
    <w:p w:rsidR="00096EB9" w:rsidRPr="002F5670" w:rsidRDefault="00096EB9" w:rsidP="00096EB9">
      <w:pPr>
        <w:jc w:val="both"/>
        <w:rPr>
          <w:rFonts w:cs="Times New Roman"/>
          <w:spacing w:val="-4"/>
          <w:szCs w:val="28"/>
          <w:lang w:eastAsia="ru-RU"/>
        </w:rPr>
      </w:pPr>
      <w:r w:rsidRPr="002F5670">
        <w:rPr>
          <w:rFonts w:cs="Times New Roman"/>
          <w:spacing w:val="-4"/>
          <w:szCs w:val="28"/>
          <w:lang w:eastAsia="ru-RU"/>
        </w:rPr>
        <w:t>- наличие решения федеральной конкурсной комиссии по организации и проведению конкурса о признании победителем конкурса муниципального образования, расположенного на территории Ярославской области;</w:t>
      </w:r>
    </w:p>
    <w:p w:rsidR="00096EB9" w:rsidRPr="002F5670" w:rsidRDefault="00096EB9" w:rsidP="00096EB9">
      <w:pPr>
        <w:jc w:val="both"/>
        <w:rPr>
          <w:rFonts w:cs="Times New Roman"/>
          <w:szCs w:val="28"/>
          <w:lang w:eastAsia="ru-RU"/>
        </w:rPr>
      </w:pPr>
      <w:r w:rsidRPr="002F5670">
        <w:rPr>
          <w:rFonts w:cs="Times New Roman"/>
          <w:spacing w:val="-4"/>
          <w:szCs w:val="28"/>
          <w:lang w:eastAsia="ru-RU"/>
        </w:rPr>
        <w:t xml:space="preserve">- </w:t>
      </w:r>
      <w:r w:rsidRPr="002F5670">
        <w:rPr>
          <w:rFonts w:cs="Times New Roman"/>
          <w:szCs w:val="28"/>
          <w:lang w:eastAsia="ru-RU"/>
        </w:rPr>
        <w:t>наличие согласованного Министерством строительства и жилищно-коммунального хозяйства Российской Федерации и высшим должностным лицом области графика реализации проекта на территории муниципального образования – победителя конкурса (далее – график);</w:t>
      </w:r>
    </w:p>
    <w:p w:rsidR="00096EB9" w:rsidRPr="002F5670" w:rsidRDefault="00096EB9" w:rsidP="00096EB9">
      <w:pPr>
        <w:jc w:val="both"/>
        <w:rPr>
          <w:rFonts w:cs="Times New Roman"/>
          <w:spacing w:val="-4"/>
          <w:szCs w:val="28"/>
          <w:lang w:eastAsia="ru-RU"/>
        </w:rPr>
      </w:pPr>
      <w:r w:rsidRPr="002F5670">
        <w:rPr>
          <w:rFonts w:cs="Times New Roman"/>
          <w:spacing w:val="-4"/>
          <w:szCs w:val="28"/>
          <w:lang w:eastAsia="ru-RU"/>
        </w:rPr>
        <w:t>- включение мероприятий по реализации проектов в муниципальную программу формирования комфортной городской среды (далее – муниципальная программа);</w:t>
      </w:r>
    </w:p>
    <w:p w:rsidR="00096EB9" w:rsidRPr="002F5670" w:rsidRDefault="00096EB9" w:rsidP="00096EB9">
      <w:pPr>
        <w:jc w:val="both"/>
        <w:rPr>
          <w:rFonts w:cs="Times New Roman"/>
          <w:szCs w:val="28"/>
          <w:lang w:eastAsia="ru-RU"/>
        </w:rPr>
      </w:pPr>
      <w:r w:rsidRPr="002F5670">
        <w:rPr>
          <w:rFonts w:cs="Times New Roman"/>
          <w:spacing w:val="-4"/>
          <w:szCs w:val="28"/>
          <w:lang w:eastAsia="ru-RU"/>
        </w:rPr>
        <w:t xml:space="preserve">- заключение соглашения о предоставлении субсидии, имеющей целевое назначение, из областного бюджета бюджету муниципального образования Ярославской области </w:t>
      </w:r>
      <w:r w:rsidRPr="002F5670">
        <w:rPr>
          <w:rFonts w:cs="Times New Roman"/>
          <w:szCs w:val="28"/>
          <w:lang w:eastAsia="ru-RU"/>
        </w:rPr>
        <w:t>(далее – соглашение);</w:t>
      </w:r>
    </w:p>
    <w:p w:rsidR="00096EB9" w:rsidRPr="002F5670" w:rsidRDefault="00096EB9" w:rsidP="00096EB9">
      <w:pPr>
        <w:jc w:val="both"/>
        <w:rPr>
          <w:rFonts w:cs="Times New Roman"/>
          <w:spacing w:val="-4"/>
          <w:szCs w:val="28"/>
          <w:lang w:eastAsia="ru-RU"/>
        </w:rPr>
      </w:pPr>
      <w:r w:rsidRPr="002F5670">
        <w:rPr>
          <w:rFonts w:cs="Times New Roman"/>
          <w:spacing w:val="-4"/>
          <w:szCs w:val="28"/>
          <w:lang w:eastAsia="ru-RU"/>
        </w:rPr>
        <w:t>- наличие в бюджете муниципального образования Ярославской области (сводной бюджетной росписи местного бюджета) бюджетных ассигнований на исполнение расходных обязательств муниципального образования Ярославской области, в целях софинансирования которых предоставляется субсидия, в объеме, необходимом для исполнения указанных расходных обязательств, включая размер планируемой к предоставлению из областного бюджета субсидии;</w:t>
      </w:r>
    </w:p>
    <w:p w:rsidR="00096EB9" w:rsidRPr="002F5670" w:rsidRDefault="00096EB9" w:rsidP="00096EB9">
      <w:pPr>
        <w:jc w:val="both"/>
        <w:rPr>
          <w:rFonts w:cs="Times New Roman"/>
          <w:szCs w:val="28"/>
          <w:lang w:eastAsia="ru-RU"/>
        </w:rPr>
      </w:pPr>
      <w:r w:rsidRPr="002F5670">
        <w:rPr>
          <w:rFonts w:cs="Times New Roman"/>
          <w:szCs w:val="28"/>
          <w:lang w:eastAsia="ru-RU"/>
        </w:rPr>
        <w:t>- возврат муниципальным образованием Ярославской области в доход областного бюджета средств, источником финансового обеспечения которых является субсидия, при невыполнении обязательств по достижению результатов использования субсидии.</w:t>
      </w:r>
    </w:p>
    <w:p w:rsidR="00096EB9" w:rsidRPr="002F5670" w:rsidRDefault="00096EB9" w:rsidP="00096EB9">
      <w:pPr>
        <w:jc w:val="both"/>
        <w:rPr>
          <w:rFonts w:cs="Times New Roman"/>
          <w:szCs w:val="28"/>
          <w:lang w:eastAsia="ru-RU"/>
        </w:rPr>
      </w:pPr>
      <w:r w:rsidRPr="002F5670">
        <w:rPr>
          <w:rFonts w:cs="Times New Roman"/>
          <w:szCs w:val="28"/>
          <w:lang w:eastAsia="ru-RU"/>
        </w:rPr>
        <w:t>5. Уровень софинансирования расходного обязательства муниципального образования Ярославской области за счет субсидии из областного бюджета устанавливается в соответствии с постановлением Правительства области.</w:t>
      </w:r>
    </w:p>
    <w:p w:rsidR="00096EB9" w:rsidRPr="002F5670" w:rsidRDefault="00096EB9" w:rsidP="00096EB9">
      <w:pPr>
        <w:autoSpaceDE w:val="0"/>
        <w:autoSpaceDN w:val="0"/>
        <w:adjustRightInd w:val="0"/>
        <w:jc w:val="both"/>
        <w:rPr>
          <w:rFonts w:eastAsia="Calibri" w:cs="Times New Roman"/>
          <w:szCs w:val="28"/>
        </w:rPr>
      </w:pPr>
      <w:r w:rsidRPr="002F5670">
        <w:rPr>
          <w:rFonts w:cs="Times New Roman"/>
          <w:szCs w:val="28"/>
          <w:lang w:eastAsia="ru-RU"/>
        </w:rPr>
        <w:t xml:space="preserve">В случае если сметная стоимость </w:t>
      </w:r>
      <w:r w:rsidRPr="002F5670">
        <w:rPr>
          <w:rFonts w:eastAsia="Calibri" w:cs="Times New Roman"/>
          <w:szCs w:val="28"/>
        </w:rPr>
        <w:t>проекта превышает сумму субсидии из областного бюджета</w:t>
      </w:r>
      <w:r w:rsidRPr="002F5670">
        <w:rPr>
          <w:rFonts w:eastAsia="Calibri" w:cs="Times New Roman"/>
          <w:color w:val="FF0000"/>
          <w:szCs w:val="28"/>
        </w:rPr>
        <w:t xml:space="preserve"> </w:t>
      </w:r>
      <w:r w:rsidRPr="002F5670">
        <w:rPr>
          <w:rFonts w:eastAsia="Calibri" w:cs="Times New Roman"/>
          <w:szCs w:val="28"/>
        </w:rPr>
        <w:t xml:space="preserve">и софинансирования из местного бюджета, разница компенсируется за счет средств муниципального образования Ярославской области. </w:t>
      </w:r>
    </w:p>
    <w:p w:rsidR="00096EB9" w:rsidRPr="002F5670" w:rsidRDefault="00096EB9" w:rsidP="00096EB9">
      <w:pPr>
        <w:jc w:val="both"/>
        <w:rPr>
          <w:rFonts w:eastAsia="Calibri" w:cs="Times New Roman"/>
          <w:szCs w:val="28"/>
        </w:rPr>
      </w:pPr>
      <w:r w:rsidRPr="002F5670">
        <w:rPr>
          <w:rFonts w:cs="Times New Roman"/>
          <w:szCs w:val="28"/>
          <w:lang w:eastAsia="ru-RU"/>
        </w:rPr>
        <w:t xml:space="preserve">6. Субсидия предоставляется на основании соглашения, заключаемого в государственной интегрированной информационной системе управления общественными финансами </w:t>
      </w:r>
      <w:r>
        <w:rPr>
          <w:rFonts w:cs="Times New Roman"/>
          <w:szCs w:val="28"/>
          <w:lang w:eastAsia="ru-RU"/>
        </w:rPr>
        <w:t>«</w:t>
      </w:r>
      <w:r w:rsidRPr="002F5670">
        <w:rPr>
          <w:rFonts w:cs="Times New Roman"/>
          <w:szCs w:val="28"/>
          <w:lang w:eastAsia="ru-RU"/>
        </w:rPr>
        <w:t>Электронный бюджет</w:t>
      </w:r>
      <w:r>
        <w:rPr>
          <w:rFonts w:cs="Times New Roman"/>
          <w:szCs w:val="28"/>
          <w:lang w:eastAsia="ru-RU"/>
        </w:rPr>
        <w:t>»</w:t>
      </w:r>
      <w:r w:rsidRPr="002F5670">
        <w:rPr>
          <w:rFonts w:cs="Times New Roman"/>
          <w:szCs w:val="28"/>
          <w:lang w:eastAsia="ru-RU"/>
        </w:rPr>
        <w:t xml:space="preserve"> в соответствии </w:t>
      </w:r>
      <w:r w:rsidRPr="002F5670">
        <w:rPr>
          <w:rFonts w:cs="Times New Roman"/>
          <w:szCs w:val="28"/>
          <w:lang w:eastAsia="ru-RU"/>
        </w:rPr>
        <w:lastRenderedPageBreak/>
        <w:t xml:space="preserve">с требованиями, установленными федеральным соглашением между федеральным органом исполнительной власти и Ярославской областью и постановлением Правительства Российской Федерации от 30 сентября 2014 г. № 999 </w:t>
      </w:r>
      <w:r>
        <w:rPr>
          <w:rFonts w:cs="Times New Roman"/>
          <w:szCs w:val="28"/>
          <w:lang w:eastAsia="ru-RU"/>
        </w:rPr>
        <w:t>«</w:t>
      </w:r>
      <w:r w:rsidRPr="002F5670">
        <w:rPr>
          <w:rFonts w:cs="Times New Roman"/>
          <w:szCs w:val="28"/>
          <w:lang w:eastAsia="ru-RU"/>
        </w:rPr>
        <w:t>О формировании, предоставлении и распределении субсидий из федерального бюджета бюджетам субъектов Российской Федерации</w:t>
      </w:r>
      <w:r>
        <w:rPr>
          <w:rFonts w:cs="Times New Roman"/>
          <w:szCs w:val="28"/>
          <w:lang w:eastAsia="ru-RU"/>
        </w:rPr>
        <w:t>»</w:t>
      </w:r>
      <w:r w:rsidRPr="002F5670">
        <w:rPr>
          <w:rFonts w:eastAsia="Calibri" w:cs="Times New Roman"/>
          <w:szCs w:val="28"/>
        </w:rPr>
        <w:t>.</w:t>
      </w:r>
    </w:p>
    <w:p w:rsidR="00096EB9" w:rsidRPr="002F5670" w:rsidRDefault="00096EB9" w:rsidP="00096EB9">
      <w:pPr>
        <w:jc w:val="both"/>
        <w:rPr>
          <w:rFonts w:cs="Times New Roman"/>
          <w:szCs w:val="28"/>
          <w:lang w:eastAsia="ru-RU"/>
        </w:rPr>
      </w:pPr>
      <w:r w:rsidRPr="002F5670">
        <w:rPr>
          <w:rFonts w:cs="Times New Roman"/>
          <w:szCs w:val="28"/>
          <w:lang w:eastAsia="ru-RU"/>
        </w:rPr>
        <w:t>Для заключения соглашения орган местного самоуправления муниципального образования Ярославской области представляет главному распорядителю средств областного бюджета копию утвержденной муниципальной программы, на софинансирование мероприятий которой предоставляется субсидия.</w:t>
      </w:r>
    </w:p>
    <w:p w:rsidR="00096EB9" w:rsidRPr="002F5670" w:rsidRDefault="00096EB9" w:rsidP="00096EB9">
      <w:pPr>
        <w:jc w:val="both"/>
        <w:rPr>
          <w:rFonts w:cs="Times New Roman"/>
          <w:szCs w:val="28"/>
          <w:lang w:eastAsia="ru-RU"/>
        </w:rPr>
      </w:pPr>
      <w:r w:rsidRPr="002F5670">
        <w:rPr>
          <w:rFonts w:cs="Times New Roman"/>
          <w:szCs w:val="28"/>
          <w:lang w:eastAsia="ru-RU"/>
        </w:rPr>
        <w:t>Соглашение должно содержать следующие обязательства муниципальных образований Ярославской области:</w:t>
      </w:r>
    </w:p>
    <w:p w:rsidR="00096EB9" w:rsidRPr="002F5670" w:rsidRDefault="00096EB9" w:rsidP="00096EB9">
      <w:pPr>
        <w:jc w:val="both"/>
        <w:rPr>
          <w:rFonts w:cs="Times New Roman"/>
          <w:szCs w:val="28"/>
          <w:lang w:eastAsia="ru-RU"/>
        </w:rPr>
      </w:pPr>
      <w:r w:rsidRPr="002F5670">
        <w:rPr>
          <w:rFonts w:cs="Times New Roman"/>
          <w:szCs w:val="28"/>
          <w:lang w:eastAsia="ru-RU"/>
        </w:rPr>
        <w:t>- обеспечивать выполнение условий предоставления субсидии, установленных пунктом 4 настоящих Правил;</w:t>
      </w:r>
    </w:p>
    <w:p w:rsidR="00096EB9" w:rsidRDefault="00096EB9" w:rsidP="00096EB9">
      <w:pPr>
        <w:jc w:val="both"/>
        <w:rPr>
          <w:rFonts w:cs="Times New Roman"/>
          <w:szCs w:val="28"/>
        </w:rPr>
      </w:pPr>
      <w:r w:rsidRPr="003A02E1">
        <w:rPr>
          <w:szCs w:val="28"/>
        </w:rPr>
        <w:t>- обеспечивать исполнение требований министерства жилищно-коммунального хозяйства Ярославской области (далее –</w:t>
      </w:r>
      <w:r>
        <w:rPr>
          <w:szCs w:val="28"/>
        </w:rPr>
        <w:t xml:space="preserve"> </w:t>
      </w:r>
      <w:r w:rsidRPr="003A02E1">
        <w:rPr>
          <w:szCs w:val="28"/>
        </w:rPr>
        <w:t>МЖКХ ЯО) по</w:t>
      </w:r>
      <w:r>
        <w:rPr>
          <w:szCs w:val="28"/>
        </w:rPr>
        <w:t> </w:t>
      </w:r>
      <w:r w:rsidRPr="003A02E1">
        <w:rPr>
          <w:szCs w:val="28"/>
        </w:rPr>
        <w:t>возврату средств в областной бюджет за нарушение обязательств по</w:t>
      </w:r>
      <w:r>
        <w:rPr>
          <w:szCs w:val="28"/>
        </w:rPr>
        <w:t> </w:t>
      </w:r>
      <w:r w:rsidRPr="003A02E1">
        <w:rPr>
          <w:szCs w:val="28"/>
        </w:rPr>
        <w:t>достижению результатов предоставления субсидии;</w:t>
      </w:r>
      <w:r w:rsidRPr="00384571">
        <w:rPr>
          <w:rFonts w:cs="Times New Roman"/>
          <w:szCs w:val="28"/>
        </w:rPr>
        <w:t xml:space="preserve"> </w:t>
      </w:r>
    </w:p>
    <w:p w:rsidR="00096EB9" w:rsidRPr="002F5670" w:rsidRDefault="00096EB9" w:rsidP="00096EB9">
      <w:pPr>
        <w:jc w:val="both"/>
        <w:rPr>
          <w:rFonts w:cs="Times New Roman"/>
          <w:spacing w:val="-4"/>
          <w:szCs w:val="28"/>
          <w:lang w:eastAsia="ru-RU"/>
        </w:rPr>
      </w:pPr>
      <w:r w:rsidRPr="002F5670">
        <w:rPr>
          <w:rFonts w:cs="Times New Roman"/>
          <w:spacing w:val="-4"/>
          <w:szCs w:val="28"/>
          <w:lang w:eastAsia="ru-RU"/>
        </w:rPr>
        <w:t xml:space="preserve">- обеспечивать достижение значений результатов регионального проекта </w:t>
      </w:r>
      <w:r>
        <w:rPr>
          <w:rFonts w:cs="Times New Roman"/>
          <w:spacing w:val="-4"/>
          <w:szCs w:val="28"/>
          <w:lang w:eastAsia="ru-RU"/>
        </w:rPr>
        <w:t>«</w:t>
      </w:r>
      <w:r w:rsidRPr="002F5670">
        <w:rPr>
          <w:rFonts w:cs="Times New Roman"/>
          <w:spacing w:val="-4"/>
          <w:szCs w:val="28"/>
          <w:lang w:eastAsia="ru-RU"/>
        </w:rPr>
        <w:t>Формирование комфортной городской среды</w:t>
      </w:r>
      <w:r>
        <w:rPr>
          <w:rFonts w:cs="Times New Roman"/>
          <w:spacing w:val="-4"/>
          <w:szCs w:val="28"/>
          <w:lang w:eastAsia="ru-RU"/>
        </w:rPr>
        <w:t>»</w:t>
      </w:r>
      <w:r w:rsidRPr="002F5670">
        <w:rPr>
          <w:rFonts w:cs="Times New Roman"/>
          <w:spacing w:val="-4"/>
          <w:szCs w:val="28"/>
          <w:lang w:eastAsia="ru-RU"/>
        </w:rPr>
        <w:t xml:space="preserve">, </w:t>
      </w:r>
      <w:r w:rsidRPr="002F5670">
        <w:rPr>
          <w:rFonts w:cs="Times New Roman"/>
          <w:szCs w:val="28"/>
        </w:rPr>
        <w:t>утвержденного протоколом заочного заседания регионального проектного комитета от 14.12.2018 № 2018-2</w:t>
      </w:r>
      <w:r w:rsidRPr="002F5670">
        <w:rPr>
          <w:rFonts w:cs="Times New Roman"/>
          <w:spacing w:val="-4"/>
          <w:szCs w:val="28"/>
          <w:lang w:eastAsia="ru-RU"/>
        </w:rPr>
        <w:t>;</w:t>
      </w:r>
    </w:p>
    <w:p w:rsidR="00096EB9" w:rsidRPr="002F5670" w:rsidRDefault="00096EB9" w:rsidP="00096EB9">
      <w:pPr>
        <w:jc w:val="both"/>
        <w:rPr>
          <w:rFonts w:cs="Times New Roman"/>
          <w:szCs w:val="28"/>
          <w:lang w:eastAsia="ru-RU"/>
        </w:rPr>
      </w:pPr>
      <w:r w:rsidRPr="002F5670">
        <w:rPr>
          <w:rFonts w:cs="Times New Roman"/>
          <w:szCs w:val="28"/>
          <w:lang w:eastAsia="ru-RU"/>
        </w:rPr>
        <w:t>- в случае получения запроса обеспечивать представление в </w:t>
      </w:r>
      <w:r>
        <w:rPr>
          <w:rFonts w:cs="Times New Roman"/>
          <w:szCs w:val="28"/>
        </w:rPr>
        <w:t>МЖКХ ЯО</w:t>
      </w:r>
      <w:r>
        <w:rPr>
          <w:rFonts w:eastAsia="Calibri" w:cs="Times New Roman"/>
          <w:szCs w:val="28"/>
        </w:rPr>
        <w:t xml:space="preserve"> </w:t>
      </w:r>
      <w:r w:rsidRPr="002F5670">
        <w:rPr>
          <w:rFonts w:cs="Times New Roman"/>
          <w:szCs w:val="28"/>
          <w:lang w:eastAsia="ru-RU"/>
        </w:rPr>
        <w:t xml:space="preserve">документов и материалов, необходимых для осуществления контроля за соблюдением условий предоставления субсидии и других обязательств, предусмотренных соглашением, в том числе данных бухгалтерского учета и первичной документации, связанных с исполнением муниципальными образованиями Ярославской области условий предоставления субсидии; </w:t>
      </w:r>
    </w:p>
    <w:p w:rsidR="00096EB9" w:rsidRPr="002F5670" w:rsidRDefault="00096EB9" w:rsidP="00096EB9">
      <w:pPr>
        <w:jc w:val="both"/>
        <w:rPr>
          <w:rFonts w:cs="Times New Roman"/>
          <w:szCs w:val="28"/>
          <w:lang w:eastAsia="ru-RU"/>
        </w:rPr>
      </w:pPr>
      <w:r w:rsidRPr="002F5670">
        <w:rPr>
          <w:rFonts w:cs="Times New Roman"/>
          <w:szCs w:val="28"/>
          <w:lang w:eastAsia="ru-RU"/>
        </w:rPr>
        <w:t>- возвратить в областной бюджет не использованный по состоянию на 01 января финансового года, следующего за отчетным, остаток субсидии в сроки, установленные бюджетным законодательством Российской Федерации;</w:t>
      </w:r>
    </w:p>
    <w:p w:rsidR="00096EB9" w:rsidRPr="002F5670" w:rsidRDefault="00096EB9" w:rsidP="00096EB9">
      <w:pPr>
        <w:jc w:val="both"/>
        <w:rPr>
          <w:rFonts w:cs="Times New Roman"/>
          <w:szCs w:val="28"/>
          <w:lang w:eastAsia="ru-RU"/>
        </w:rPr>
      </w:pPr>
      <w:r w:rsidRPr="002F5670">
        <w:rPr>
          <w:rFonts w:cs="Times New Roman"/>
          <w:szCs w:val="28"/>
          <w:lang w:eastAsia="ru-RU"/>
        </w:rPr>
        <w:t>- обеспечить соблюдение графика;</w:t>
      </w:r>
    </w:p>
    <w:p w:rsidR="00096EB9" w:rsidRPr="002F5670" w:rsidRDefault="00096EB9" w:rsidP="00096EB9">
      <w:pPr>
        <w:jc w:val="both"/>
        <w:rPr>
          <w:rFonts w:cs="Times New Roman"/>
          <w:szCs w:val="28"/>
          <w:lang w:eastAsia="ru-RU"/>
        </w:rPr>
      </w:pPr>
      <w:r w:rsidRPr="002F5670">
        <w:rPr>
          <w:rFonts w:cs="Times New Roman"/>
          <w:szCs w:val="28"/>
          <w:lang w:eastAsia="ru-RU"/>
        </w:rPr>
        <w:t>- обеспечить начало реализации проекта муниципальным образованием Ярославской области – победителем конкурса не позднее чем через месяц после подведения итогов конкурса вне зависимости от срока перечисления субсидии;</w:t>
      </w:r>
    </w:p>
    <w:p w:rsidR="00096EB9" w:rsidRPr="002F5670" w:rsidRDefault="00096EB9" w:rsidP="00096EB9">
      <w:pPr>
        <w:jc w:val="both"/>
        <w:rPr>
          <w:rFonts w:cs="Times New Roman"/>
          <w:szCs w:val="28"/>
          <w:lang w:eastAsia="ru-RU"/>
        </w:rPr>
      </w:pPr>
      <w:r w:rsidRPr="002F5670">
        <w:rPr>
          <w:rFonts w:cs="Times New Roman"/>
          <w:szCs w:val="28"/>
          <w:lang w:eastAsia="ru-RU"/>
        </w:rPr>
        <w:t xml:space="preserve">- обеспечить в период производства работ на объекте благоустройства муниципального образования Ярославской области – победителя конкурса установку системы видеонаблюдения с последующей возможностью трансляции видеопотока через информационно-телекоммуникационную сеть </w:t>
      </w:r>
      <w:r>
        <w:rPr>
          <w:rFonts w:cs="Times New Roman"/>
          <w:szCs w:val="28"/>
          <w:lang w:eastAsia="ru-RU"/>
        </w:rPr>
        <w:t>«</w:t>
      </w:r>
      <w:r w:rsidRPr="002F5670">
        <w:rPr>
          <w:rFonts w:cs="Times New Roman"/>
          <w:szCs w:val="28"/>
          <w:lang w:eastAsia="ru-RU"/>
        </w:rPr>
        <w:t>Интернет</w:t>
      </w:r>
      <w:r>
        <w:rPr>
          <w:rFonts w:cs="Times New Roman"/>
          <w:szCs w:val="28"/>
          <w:lang w:eastAsia="ru-RU"/>
        </w:rPr>
        <w:t>»</w:t>
      </w:r>
      <w:r w:rsidRPr="002F5670">
        <w:rPr>
          <w:rFonts w:cs="Times New Roman"/>
          <w:szCs w:val="28"/>
          <w:lang w:eastAsia="ru-RU"/>
        </w:rPr>
        <w:t xml:space="preserve"> в режиме онлайн на сайте </w:t>
      </w:r>
      <w:r w:rsidRPr="002F5670">
        <w:t>www.gorodsreda.ru</w:t>
      </w:r>
      <w:r w:rsidRPr="002F5670">
        <w:rPr>
          <w:rFonts w:cs="Times New Roman"/>
          <w:szCs w:val="28"/>
          <w:lang w:eastAsia="ru-RU"/>
        </w:rPr>
        <w:t>;</w:t>
      </w:r>
    </w:p>
    <w:p w:rsidR="00096EB9" w:rsidRPr="002F5670" w:rsidRDefault="00096EB9" w:rsidP="00096EB9">
      <w:pPr>
        <w:jc w:val="both"/>
        <w:rPr>
          <w:rFonts w:cs="Times New Roman"/>
          <w:szCs w:val="28"/>
          <w:lang w:eastAsia="ru-RU"/>
        </w:rPr>
      </w:pPr>
      <w:r w:rsidRPr="002F5670">
        <w:rPr>
          <w:rFonts w:cs="Times New Roman"/>
          <w:szCs w:val="28"/>
          <w:lang w:eastAsia="ru-RU"/>
        </w:rPr>
        <w:t>- обеспечить завершение реализации проекта в срок не позднее 31 декабря года, следующего за годом предоставления субсидии;</w:t>
      </w:r>
    </w:p>
    <w:p w:rsidR="00096EB9" w:rsidRPr="002F5670" w:rsidRDefault="00096EB9" w:rsidP="00096EB9">
      <w:pPr>
        <w:jc w:val="both"/>
        <w:rPr>
          <w:rFonts w:cs="Times New Roman"/>
          <w:szCs w:val="28"/>
          <w:lang w:eastAsia="ru-RU"/>
        </w:rPr>
      </w:pPr>
      <w:r w:rsidRPr="002F5670">
        <w:rPr>
          <w:rFonts w:cs="Times New Roman"/>
          <w:szCs w:val="28"/>
          <w:lang w:eastAsia="ru-RU"/>
        </w:rPr>
        <w:lastRenderedPageBreak/>
        <w:t xml:space="preserve">- представлять в </w:t>
      </w:r>
      <w:r>
        <w:rPr>
          <w:rFonts w:cs="Times New Roman"/>
          <w:szCs w:val="28"/>
        </w:rPr>
        <w:t>МЖКХ ЯО</w:t>
      </w:r>
      <w:r>
        <w:rPr>
          <w:rFonts w:eastAsia="Calibri" w:cs="Times New Roman"/>
          <w:szCs w:val="28"/>
        </w:rPr>
        <w:t xml:space="preserve"> </w:t>
      </w:r>
      <w:r w:rsidRPr="002F5670">
        <w:rPr>
          <w:rFonts w:cs="Times New Roman"/>
          <w:szCs w:val="28"/>
          <w:lang w:eastAsia="ru-RU"/>
        </w:rPr>
        <w:t>отчеты, указанные в пункте 12 настоящих Правил;</w:t>
      </w:r>
      <w:r w:rsidRPr="002F5670">
        <w:t xml:space="preserve"> </w:t>
      </w:r>
    </w:p>
    <w:p w:rsidR="00096EB9" w:rsidRPr="002F5670" w:rsidRDefault="00096EB9" w:rsidP="00096EB9">
      <w:pPr>
        <w:jc w:val="both"/>
        <w:rPr>
          <w:rFonts w:cs="Times New Roman"/>
          <w:szCs w:val="28"/>
          <w:lang w:eastAsia="ru-RU"/>
        </w:rPr>
      </w:pPr>
      <w:r w:rsidRPr="002F5670">
        <w:rPr>
          <w:rFonts w:cs="Times New Roman"/>
          <w:szCs w:val="28"/>
          <w:lang w:eastAsia="ru-RU"/>
        </w:rPr>
        <w:t xml:space="preserve">- размещать информацию о благоустройстве территории с начала выполнения работ на информационных конструкциях (баннерах, растяжках, рекламных щитах и т.д.), в средствах массовой информации и социальных сетях, на официальных сайтах в информационно-телекоммуникационной сети </w:t>
      </w:r>
      <w:r>
        <w:rPr>
          <w:rFonts w:cs="Times New Roman"/>
          <w:szCs w:val="28"/>
          <w:lang w:eastAsia="ru-RU"/>
        </w:rPr>
        <w:t>«</w:t>
      </w:r>
      <w:r w:rsidRPr="002F5670">
        <w:rPr>
          <w:rFonts w:cs="Times New Roman"/>
          <w:szCs w:val="28"/>
          <w:lang w:eastAsia="ru-RU"/>
        </w:rPr>
        <w:t>Интернет</w:t>
      </w:r>
      <w:r>
        <w:rPr>
          <w:rFonts w:cs="Times New Roman"/>
          <w:szCs w:val="28"/>
          <w:lang w:eastAsia="ru-RU"/>
        </w:rPr>
        <w:t>»</w:t>
      </w:r>
      <w:r w:rsidRPr="002F5670">
        <w:rPr>
          <w:rFonts w:cs="Times New Roman"/>
          <w:szCs w:val="28"/>
          <w:lang w:eastAsia="ru-RU"/>
        </w:rPr>
        <w:t xml:space="preserve"> и в любых печатных материалах (на афишах, в листовках, информационных брошюрах и т.д.) с обязательным упоминанием о реализации проекта в рамках федерального проекта </w:t>
      </w:r>
      <w:r>
        <w:rPr>
          <w:rFonts w:cs="Times New Roman"/>
          <w:szCs w:val="28"/>
          <w:lang w:eastAsia="ru-RU"/>
        </w:rPr>
        <w:t>«</w:t>
      </w:r>
      <w:r w:rsidRPr="002F5670">
        <w:rPr>
          <w:rFonts w:cs="Times New Roman"/>
          <w:szCs w:val="28"/>
          <w:lang w:eastAsia="ru-RU"/>
        </w:rPr>
        <w:t>Формирование комфортной городской среды</w:t>
      </w:r>
      <w:r>
        <w:rPr>
          <w:rFonts w:cs="Times New Roman"/>
          <w:szCs w:val="28"/>
          <w:lang w:eastAsia="ru-RU"/>
        </w:rPr>
        <w:t>»</w:t>
      </w:r>
      <w:r w:rsidRPr="002F5670">
        <w:rPr>
          <w:rFonts w:cs="Times New Roman"/>
          <w:szCs w:val="28"/>
          <w:lang w:eastAsia="ru-RU"/>
        </w:rPr>
        <w:t xml:space="preserve">, входящего в состав национального проекта </w:t>
      </w:r>
      <w:r>
        <w:rPr>
          <w:rFonts w:cs="Times New Roman"/>
          <w:szCs w:val="28"/>
          <w:lang w:eastAsia="ru-RU"/>
        </w:rPr>
        <w:t>«</w:t>
      </w:r>
      <w:r w:rsidRPr="002F5670">
        <w:rPr>
          <w:rFonts w:cs="Times New Roman"/>
          <w:szCs w:val="28"/>
          <w:lang w:eastAsia="ru-RU"/>
        </w:rPr>
        <w:t>Жилье и городская среда</w:t>
      </w:r>
      <w:r>
        <w:rPr>
          <w:rFonts w:cs="Times New Roman"/>
          <w:szCs w:val="28"/>
          <w:lang w:eastAsia="ru-RU"/>
        </w:rPr>
        <w:t>»</w:t>
      </w:r>
      <w:r w:rsidRPr="002F5670">
        <w:rPr>
          <w:rFonts w:cs="Times New Roman"/>
          <w:szCs w:val="28"/>
          <w:lang w:eastAsia="ru-RU"/>
        </w:rPr>
        <w:t xml:space="preserve"> (логотип федерального проекта </w:t>
      </w:r>
      <w:r>
        <w:rPr>
          <w:rFonts w:cs="Times New Roman"/>
          <w:szCs w:val="28"/>
          <w:lang w:eastAsia="ru-RU"/>
        </w:rPr>
        <w:t>«</w:t>
      </w:r>
      <w:r w:rsidRPr="002F5670">
        <w:rPr>
          <w:rFonts w:cs="Times New Roman"/>
          <w:szCs w:val="28"/>
          <w:lang w:eastAsia="ru-RU"/>
        </w:rPr>
        <w:t>Формирование комфортной городской среды</w:t>
      </w:r>
      <w:r>
        <w:rPr>
          <w:rFonts w:cs="Times New Roman"/>
          <w:szCs w:val="28"/>
          <w:lang w:eastAsia="ru-RU"/>
        </w:rPr>
        <w:t>»</w:t>
      </w:r>
      <w:r w:rsidRPr="002F5670">
        <w:rPr>
          <w:rFonts w:cs="Times New Roman"/>
          <w:szCs w:val="28"/>
          <w:lang w:eastAsia="ru-RU"/>
        </w:rPr>
        <w:t xml:space="preserve"> должен размещаться вместе с логотипом национального проекта </w:t>
      </w:r>
      <w:r>
        <w:rPr>
          <w:rFonts w:cs="Times New Roman"/>
          <w:szCs w:val="28"/>
          <w:lang w:eastAsia="ru-RU"/>
        </w:rPr>
        <w:t>«</w:t>
      </w:r>
      <w:r w:rsidRPr="002F5670">
        <w:rPr>
          <w:rFonts w:cs="Times New Roman"/>
          <w:szCs w:val="28"/>
          <w:lang w:eastAsia="ru-RU"/>
        </w:rPr>
        <w:t>Жилье и городская среда</w:t>
      </w:r>
      <w:r>
        <w:rPr>
          <w:rFonts w:cs="Times New Roman"/>
          <w:szCs w:val="28"/>
          <w:lang w:eastAsia="ru-RU"/>
        </w:rPr>
        <w:t>»</w:t>
      </w:r>
      <w:r w:rsidRPr="002F5670">
        <w:rPr>
          <w:rFonts w:cs="Times New Roman"/>
          <w:szCs w:val="28"/>
          <w:lang w:eastAsia="ru-RU"/>
        </w:rPr>
        <w:t xml:space="preserve"> в соответствии с требованиями разработанного фирменного стиля федерального проекта </w:t>
      </w:r>
      <w:r>
        <w:rPr>
          <w:rFonts w:cs="Times New Roman"/>
          <w:szCs w:val="28"/>
          <w:lang w:eastAsia="ru-RU"/>
        </w:rPr>
        <w:t>«</w:t>
      </w:r>
      <w:r w:rsidRPr="002F5670">
        <w:rPr>
          <w:rFonts w:cs="Times New Roman"/>
          <w:szCs w:val="28"/>
          <w:lang w:eastAsia="ru-RU"/>
        </w:rPr>
        <w:t>Формирование комфортной городской среды</w:t>
      </w:r>
      <w:r>
        <w:rPr>
          <w:rFonts w:cs="Times New Roman"/>
          <w:szCs w:val="28"/>
          <w:lang w:eastAsia="ru-RU"/>
        </w:rPr>
        <w:t>»</w:t>
      </w:r>
      <w:r w:rsidRPr="002F5670">
        <w:rPr>
          <w:rFonts w:cs="Times New Roman"/>
          <w:szCs w:val="28"/>
          <w:lang w:eastAsia="ru-RU"/>
        </w:rPr>
        <w:t>);</w:t>
      </w:r>
    </w:p>
    <w:p w:rsidR="00096EB9" w:rsidRPr="002F5670" w:rsidRDefault="00096EB9" w:rsidP="00096EB9">
      <w:pPr>
        <w:jc w:val="both"/>
        <w:rPr>
          <w:rFonts w:cs="Times New Roman"/>
          <w:szCs w:val="28"/>
          <w:lang w:eastAsia="ru-RU"/>
        </w:rPr>
      </w:pPr>
      <w:r w:rsidRPr="002F5670">
        <w:rPr>
          <w:rFonts w:cs="Times New Roman"/>
          <w:szCs w:val="28"/>
          <w:lang w:eastAsia="ru-RU"/>
        </w:rPr>
        <w:t xml:space="preserve">- обеспечить соблюдение запретов и ограничений на допуск отдельных видов промышленных товаров, происходящих из иностранных государств, для целей осуществления закупок для государственных и муниципальных нужд, предусмотренных действующими на момент осуществления закупок постановлениями Правительства Российской Федерации, в порядке, определенном Федеральным законом </w:t>
      </w:r>
      <w:r w:rsidRPr="002F5670">
        <w:rPr>
          <w:rFonts w:eastAsia="Calibri" w:cs="Times New Roman"/>
          <w:szCs w:val="28"/>
          <w:lang w:eastAsia="ru-RU"/>
        </w:rPr>
        <w:t xml:space="preserve">от 5 апреля 2013 года № 44-ФЗ </w:t>
      </w:r>
      <w:r>
        <w:rPr>
          <w:rFonts w:cs="Times New Roman"/>
          <w:szCs w:val="28"/>
          <w:lang w:eastAsia="ru-RU"/>
        </w:rPr>
        <w:t>«</w:t>
      </w:r>
      <w:r w:rsidRPr="002F5670">
        <w:rPr>
          <w:rFonts w:cs="Times New Roman"/>
          <w:szCs w:val="28"/>
          <w:lang w:eastAsia="ru-RU"/>
        </w:rPr>
        <w:t>О контрактной системе в сфере закупок товаров, работ, услуг для обеспечения государственных и муниципальных нужд</w:t>
      </w:r>
      <w:r>
        <w:rPr>
          <w:rFonts w:cs="Times New Roman"/>
          <w:szCs w:val="28"/>
          <w:lang w:eastAsia="ru-RU"/>
        </w:rPr>
        <w:t>»</w:t>
      </w:r>
      <w:r w:rsidRPr="002F5670">
        <w:rPr>
          <w:rFonts w:cs="Times New Roman"/>
          <w:szCs w:val="28"/>
          <w:lang w:eastAsia="ru-RU"/>
        </w:rPr>
        <w:t>;</w:t>
      </w:r>
    </w:p>
    <w:p w:rsidR="00096EB9" w:rsidRDefault="00096EB9" w:rsidP="00096EB9">
      <w:pPr>
        <w:jc w:val="both"/>
        <w:rPr>
          <w:rFonts w:cs="Times New Roman"/>
          <w:szCs w:val="28"/>
        </w:rPr>
      </w:pPr>
      <w:r w:rsidRPr="002F5670">
        <w:rPr>
          <w:rFonts w:cs="Times New Roman"/>
          <w:szCs w:val="28"/>
          <w:lang w:eastAsia="ru-RU"/>
        </w:rPr>
        <w:t xml:space="preserve">- обеспечить согласование с </w:t>
      </w:r>
      <w:r>
        <w:rPr>
          <w:rFonts w:cs="Times New Roman"/>
          <w:szCs w:val="28"/>
        </w:rPr>
        <w:t>МЖКХ ЯО</w:t>
      </w:r>
      <w:r>
        <w:rPr>
          <w:rFonts w:eastAsia="Calibri" w:cs="Times New Roman"/>
          <w:szCs w:val="28"/>
        </w:rPr>
        <w:t xml:space="preserve"> </w:t>
      </w:r>
      <w:r w:rsidRPr="002F5670">
        <w:rPr>
          <w:rFonts w:cs="Times New Roman"/>
          <w:szCs w:val="28"/>
          <w:lang w:eastAsia="ru-RU"/>
        </w:rPr>
        <w:t xml:space="preserve">вносимых в муниципальную программу изменений, которые влекут изменение объемов финансового обеспечения и (или) результатов </w:t>
      </w:r>
      <w:r>
        <w:rPr>
          <w:rFonts w:cs="Times New Roman"/>
          <w:szCs w:val="28"/>
          <w:lang w:eastAsia="ru-RU"/>
        </w:rPr>
        <w:t xml:space="preserve">использования </w:t>
      </w:r>
      <w:r w:rsidRPr="002F5670">
        <w:rPr>
          <w:rFonts w:cs="Times New Roman"/>
          <w:szCs w:val="28"/>
          <w:lang w:eastAsia="ru-RU"/>
        </w:rPr>
        <w:t xml:space="preserve">субсидии и (или) изменение состава мероприятий муниципальной программы; </w:t>
      </w:r>
    </w:p>
    <w:p w:rsidR="00096EB9" w:rsidRPr="002F5670" w:rsidRDefault="00096EB9" w:rsidP="00096EB9">
      <w:pPr>
        <w:jc w:val="both"/>
        <w:rPr>
          <w:rFonts w:cs="Times New Roman"/>
          <w:szCs w:val="28"/>
          <w:lang w:eastAsia="ru-RU"/>
        </w:rPr>
      </w:pPr>
      <w:r w:rsidRPr="002F5670">
        <w:rPr>
          <w:rFonts w:cs="Times New Roman"/>
          <w:szCs w:val="28"/>
          <w:lang w:eastAsia="ru-RU"/>
        </w:rPr>
        <w:t xml:space="preserve">- в случае если муниципальным образованием Ярославской области – победителем конкурса по состоянию на 31 декабря года, следующего за годом предоставления субсидии, не достигнуты значения результата использования субсидии </w:t>
      </w:r>
      <w:r w:rsidRPr="002F5670">
        <w:t>и в срок до первой даты представления отчетности о достижении значений результатов использования субсидии в соответствии с соглашением о предоставлении субсидии в году, следующем за годом предоставления субсидии, указанные нарушения не устранены</w:t>
      </w:r>
      <w:r w:rsidRPr="002F5670">
        <w:rPr>
          <w:rFonts w:cs="Times New Roman"/>
          <w:szCs w:val="28"/>
          <w:lang w:eastAsia="ru-RU"/>
        </w:rPr>
        <w:t xml:space="preserve">, а также в случае нарушения предусмотренных графиком сроков выполнения работ по реализации проекта более чем на 3 месяца муниципальные образования Ярославской области – победители конкурса обязаны возвратить средства в областной бюджет в срок до 01 апреля года, следующего за годом окончания реализации проектов; </w:t>
      </w:r>
    </w:p>
    <w:p w:rsidR="00096EB9" w:rsidRPr="002F5670" w:rsidRDefault="00096EB9" w:rsidP="00096EB9">
      <w:pPr>
        <w:jc w:val="both"/>
        <w:rPr>
          <w:rFonts w:cs="Times New Roman"/>
          <w:szCs w:val="28"/>
          <w:lang w:eastAsia="ru-RU"/>
        </w:rPr>
      </w:pPr>
      <w:r w:rsidRPr="002F5670">
        <w:t>- обеспечить включение в проектно-сметную документацию мероприятий по переносу электрических сетей/ сетей связи с опор наружного освещения и крыш домов в кабельную канализацию.</w:t>
      </w:r>
      <w:r w:rsidRPr="002F5670">
        <w:rPr>
          <w:rFonts w:cs="Times New Roman"/>
          <w:szCs w:val="28"/>
          <w:lang w:eastAsia="ru-RU"/>
        </w:rPr>
        <w:t xml:space="preserve"> </w:t>
      </w:r>
    </w:p>
    <w:p w:rsidR="00096EB9" w:rsidRPr="002F5670" w:rsidRDefault="00096EB9" w:rsidP="00096EB9">
      <w:pPr>
        <w:jc w:val="both"/>
        <w:rPr>
          <w:rFonts w:cs="Times New Roman"/>
          <w:szCs w:val="28"/>
          <w:lang w:eastAsia="ru-RU"/>
        </w:rPr>
      </w:pPr>
      <w:r w:rsidRPr="002F5670">
        <w:rPr>
          <w:rFonts w:cs="Times New Roman"/>
          <w:szCs w:val="28"/>
          <w:lang w:eastAsia="ru-RU"/>
        </w:rPr>
        <w:t>7. Размер средств, подлежащих возврату в областной бюджет (V</w:t>
      </w:r>
      <w:r w:rsidRPr="002F5670">
        <w:rPr>
          <w:rFonts w:cs="Times New Roman"/>
          <w:szCs w:val="28"/>
          <w:vertAlign w:val="subscript"/>
          <w:lang w:eastAsia="ru-RU"/>
        </w:rPr>
        <w:t>возврата</w:t>
      </w:r>
      <w:r w:rsidRPr="002F5670">
        <w:rPr>
          <w:rFonts w:cs="Times New Roman"/>
          <w:szCs w:val="28"/>
          <w:lang w:eastAsia="ru-RU"/>
        </w:rPr>
        <w:t>), определяется по формуле:</w:t>
      </w:r>
    </w:p>
    <w:p w:rsidR="00096EB9" w:rsidRPr="002F5670" w:rsidRDefault="00096EB9" w:rsidP="00096EB9">
      <w:pPr>
        <w:jc w:val="both"/>
        <w:rPr>
          <w:rFonts w:cs="Times New Roman"/>
          <w:szCs w:val="28"/>
          <w:lang w:eastAsia="ru-RU"/>
        </w:rPr>
      </w:pPr>
    </w:p>
    <w:p w:rsidR="00096EB9" w:rsidRPr="002F5670" w:rsidRDefault="00096EB9" w:rsidP="00096EB9">
      <w:pPr>
        <w:widowControl w:val="0"/>
        <w:autoSpaceDE w:val="0"/>
        <w:autoSpaceDN w:val="0"/>
        <w:ind w:firstLine="0"/>
        <w:jc w:val="center"/>
        <w:rPr>
          <w:rFonts w:cs="Times New Roman"/>
          <w:szCs w:val="28"/>
          <w:lang w:eastAsia="ru-RU"/>
        </w:rPr>
      </w:pPr>
      <w:r w:rsidRPr="002F5670">
        <w:rPr>
          <w:rFonts w:cs="Times New Roman"/>
          <w:szCs w:val="28"/>
          <w:lang w:eastAsia="ru-RU"/>
        </w:rPr>
        <w:t>V</w:t>
      </w:r>
      <w:r w:rsidRPr="002F5670">
        <w:rPr>
          <w:rFonts w:cs="Times New Roman"/>
          <w:szCs w:val="28"/>
          <w:vertAlign w:val="subscript"/>
          <w:lang w:eastAsia="ru-RU"/>
        </w:rPr>
        <w:t>возврата</w:t>
      </w:r>
      <w:r w:rsidRPr="002F5670">
        <w:rPr>
          <w:rFonts w:cs="Times New Roman"/>
          <w:szCs w:val="28"/>
          <w:lang w:eastAsia="ru-RU"/>
        </w:rPr>
        <w:t xml:space="preserve"> = (V</w:t>
      </w:r>
      <w:r w:rsidRPr="002F5670">
        <w:rPr>
          <w:rFonts w:cs="Times New Roman"/>
          <w:szCs w:val="28"/>
          <w:vertAlign w:val="subscript"/>
          <w:lang w:eastAsia="ru-RU"/>
        </w:rPr>
        <w:t>МТ</w:t>
      </w:r>
      <w:r w:rsidRPr="002F5670">
        <w:rPr>
          <w:rFonts w:cs="Times New Roman"/>
          <w:szCs w:val="28"/>
          <w:lang w:eastAsia="ru-RU"/>
        </w:rPr>
        <w:t xml:space="preserve"> × k × m / n) × 0,1,</w:t>
      </w:r>
    </w:p>
    <w:p w:rsidR="00096EB9" w:rsidRPr="002F5670" w:rsidRDefault="00096EB9" w:rsidP="00096EB9">
      <w:pPr>
        <w:widowControl w:val="0"/>
        <w:autoSpaceDE w:val="0"/>
        <w:autoSpaceDN w:val="0"/>
        <w:ind w:firstLine="0"/>
        <w:jc w:val="both"/>
        <w:rPr>
          <w:rFonts w:cs="Times New Roman"/>
          <w:szCs w:val="28"/>
          <w:lang w:eastAsia="ru-RU"/>
        </w:rPr>
      </w:pPr>
      <w:r w:rsidRPr="002F5670">
        <w:rPr>
          <w:rFonts w:cs="Times New Roman"/>
          <w:szCs w:val="28"/>
          <w:lang w:eastAsia="ru-RU"/>
        </w:rPr>
        <w:t>где:</w:t>
      </w:r>
    </w:p>
    <w:p w:rsidR="00096EB9" w:rsidRPr="002F5670" w:rsidRDefault="00096EB9" w:rsidP="00096EB9">
      <w:pPr>
        <w:widowControl w:val="0"/>
        <w:autoSpaceDE w:val="0"/>
        <w:autoSpaceDN w:val="0"/>
        <w:jc w:val="both"/>
        <w:rPr>
          <w:rFonts w:cs="Times New Roman"/>
          <w:szCs w:val="28"/>
          <w:lang w:eastAsia="ru-RU"/>
        </w:rPr>
      </w:pPr>
      <w:r w:rsidRPr="002F5670">
        <w:rPr>
          <w:rFonts w:cs="Times New Roman"/>
          <w:szCs w:val="28"/>
          <w:lang w:eastAsia="ru-RU"/>
        </w:rPr>
        <w:t>V</w:t>
      </w:r>
      <w:r w:rsidRPr="002F5670">
        <w:rPr>
          <w:rFonts w:cs="Times New Roman"/>
          <w:szCs w:val="28"/>
          <w:vertAlign w:val="subscript"/>
          <w:lang w:eastAsia="ru-RU"/>
        </w:rPr>
        <w:t>МТ</w:t>
      </w:r>
      <w:r w:rsidRPr="002F5670">
        <w:rPr>
          <w:rFonts w:cs="Times New Roman"/>
          <w:szCs w:val="28"/>
          <w:lang w:eastAsia="ru-RU"/>
        </w:rPr>
        <w:t xml:space="preserve"> – размер субсидии, предоставленной муниципальным образованиям – победителям конкурса в отчетном финансовом году, без учета остатка субсидии, не использованной по состоянию на 01 января текущего финансового года;</w:t>
      </w:r>
    </w:p>
    <w:p w:rsidR="00096EB9" w:rsidRPr="002F5670" w:rsidRDefault="00096EB9" w:rsidP="00096EB9">
      <w:pPr>
        <w:widowControl w:val="0"/>
        <w:autoSpaceDE w:val="0"/>
        <w:autoSpaceDN w:val="0"/>
        <w:jc w:val="both"/>
        <w:rPr>
          <w:rFonts w:cs="Times New Roman"/>
          <w:szCs w:val="28"/>
          <w:lang w:eastAsia="ru-RU"/>
        </w:rPr>
      </w:pPr>
      <w:r w:rsidRPr="002F5670">
        <w:rPr>
          <w:rFonts w:cs="Times New Roman"/>
          <w:szCs w:val="28"/>
          <w:lang w:eastAsia="ru-RU"/>
        </w:rPr>
        <w:t>k – коэффициент возврата субсидии;</w:t>
      </w:r>
    </w:p>
    <w:p w:rsidR="00096EB9" w:rsidRPr="002F5670" w:rsidRDefault="00096EB9" w:rsidP="00096EB9">
      <w:pPr>
        <w:widowControl w:val="0"/>
        <w:autoSpaceDE w:val="0"/>
        <w:autoSpaceDN w:val="0"/>
        <w:jc w:val="both"/>
        <w:rPr>
          <w:rFonts w:cs="Times New Roman"/>
          <w:szCs w:val="28"/>
          <w:lang w:eastAsia="ru-RU"/>
        </w:rPr>
      </w:pPr>
      <w:r w:rsidRPr="002F5670">
        <w:rPr>
          <w:rFonts w:cs="Times New Roman"/>
          <w:szCs w:val="28"/>
          <w:lang w:eastAsia="ru-RU"/>
        </w:rPr>
        <w:t>m – количество результатов использования субсидии, по которой индекс, отражающий уровень недостижения i-го результата использования субсидии, имеет положительное значение (больше нуля);</w:t>
      </w:r>
    </w:p>
    <w:p w:rsidR="00096EB9" w:rsidRPr="002F5670" w:rsidRDefault="00096EB9" w:rsidP="00096EB9">
      <w:pPr>
        <w:widowControl w:val="0"/>
        <w:autoSpaceDE w:val="0"/>
        <w:autoSpaceDN w:val="0"/>
        <w:jc w:val="both"/>
        <w:rPr>
          <w:rFonts w:cs="Times New Roman"/>
          <w:szCs w:val="28"/>
          <w:lang w:eastAsia="ru-RU"/>
        </w:rPr>
      </w:pPr>
      <w:r w:rsidRPr="002F5670">
        <w:rPr>
          <w:rFonts w:cs="Times New Roman"/>
          <w:szCs w:val="28"/>
          <w:lang w:eastAsia="ru-RU"/>
        </w:rPr>
        <w:t>n – общее количество результатов использования субсидии;</w:t>
      </w:r>
    </w:p>
    <w:p w:rsidR="00096EB9" w:rsidRPr="002F5670" w:rsidRDefault="00096EB9" w:rsidP="00096EB9">
      <w:pPr>
        <w:widowControl w:val="0"/>
        <w:autoSpaceDE w:val="0"/>
        <w:autoSpaceDN w:val="0"/>
        <w:jc w:val="both"/>
        <w:rPr>
          <w:rFonts w:cs="Times New Roman"/>
          <w:szCs w:val="28"/>
          <w:lang w:eastAsia="ru-RU"/>
        </w:rPr>
      </w:pPr>
      <w:r w:rsidRPr="002F5670">
        <w:rPr>
          <w:rFonts w:cs="Times New Roman"/>
          <w:szCs w:val="28"/>
          <w:lang w:eastAsia="ru-RU"/>
        </w:rPr>
        <w:t>0,1 – понижающий коэффициент суммы возврата субсидии.</w:t>
      </w:r>
    </w:p>
    <w:p w:rsidR="00096EB9" w:rsidRPr="002F5670" w:rsidRDefault="00096EB9" w:rsidP="00096EB9">
      <w:pPr>
        <w:widowControl w:val="0"/>
        <w:autoSpaceDE w:val="0"/>
        <w:autoSpaceDN w:val="0"/>
        <w:jc w:val="both"/>
        <w:rPr>
          <w:rFonts w:cs="Times New Roman"/>
          <w:szCs w:val="28"/>
          <w:lang w:eastAsia="ru-RU"/>
        </w:rPr>
      </w:pPr>
      <w:r w:rsidRPr="002F5670">
        <w:rPr>
          <w:rFonts w:cs="Times New Roman"/>
          <w:szCs w:val="28"/>
          <w:lang w:eastAsia="ru-RU"/>
        </w:rPr>
        <w:t>Коэффициент возврата субсидии (k) рассчитывается по формуле:</w:t>
      </w:r>
    </w:p>
    <w:p w:rsidR="00096EB9" w:rsidRPr="002F5670" w:rsidRDefault="00096EB9" w:rsidP="00096EB9">
      <w:pPr>
        <w:widowControl w:val="0"/>
        <w:autoSpaceDE w:val="0"/>
        <w:autoSpaceDN w:val="0"/>
        <w:jc w:val="both"/>
        <w:rPr>
          <w:rFonts w:cs="Times New Roman"/>
          <w:szCs w:val="28"/>
          <w:lang w:eastAsia="ru-RU"/>
        </w:rPr>
      </w:pPr>
    </w:p>
    <w:p w:rsidR="00096EB9" w:rsidRPr="002F5670" w:rsidRDefault="00096EB9" w:rsidP="00096EB9">
      <w:pPr>
        <w:widowControl w:val="0"/>
        <w:autoSpaceDE w:val="0"/>
        <w:autoSpaceDN w:val="0"/>
        <w:ind w:firstLine="0"/>
        <w:jc w:val="center"/>
        <w:rPr>
          <w:rFonts w:cs="Times New Roman"/>
          <w:szCs w:val="28"/>
          <w:lang w:eastAsia="ru-RU"/>
        </w:rPr>
      </w:pPr>
      <w:r w:rsidRPr="002F5670">
        <w:rPr>
          <w:rFonts w:cs="Times New Roman"/>
          <w:szCs w:val="28"/>
          <w:lang w:eastAsia="ru-RU"/>
        </w:rPr>
        <w:t xml:space="preserve">k = </w:t>
      </w:r>
      <w:r w:rsidRPr="002F5670">
        <w:rPr>
          <w:rFonts w:cs="Times New Roman"/>
          <w:szCs w:val="28"/>
          <w:lang w:eastAsia="ru-RU"/>
        </w:rPr>
        <w:sym w:font="Symbol" w:char="F0E5"/>
      </w:r>
      <w:r w:rsidRPr="002F5670">
        <w:rPr>
          <w:rFonts w:cs="Times New Roman"/>
          <w:szCs w:val="28"/>
          <w:lang w:eastAsia="ru-RU"/>
        </w:rPr>
        <w:t xml:space="preserve"> D</w:t>
      </w:r>
      <w:r w:rsidRPr="002F5670">
        <w:rPr>
          <w:rFonts w:cs="Times New Roman"/>
          <w:szCs w:val="28"/>
          <w:vertAlign w:val="subscript"/>
          <w:lang w:eastAsia="ru-RU"/>
        </w:rPr>
        <w:t>i</w:t>
      </w:r>
      <w:r w:rsidRPr="002F5670">
        <w:rPr>
          <w:rFonts w:cs="Times New Roman"/>
          <w:szCs w:val="28"/>
          <w:lang w:eastAsia="ru-RU"/>
        </w:rPr>
        <w:t xml:space="preserve"> / m,</w:t>
      </w:r>
    </w:p>
    <w:p w:rsidR="00096EB9" w:rsidRPr="002F5670" w:rsidRDefault="00096EB9" w:rsidP="00096EB9">
      <w:pPr>
        <w:widowControl w:val="0"/>
        <w:autoSpaceDE w:val="0"/>
        <w:autoSpaceDN w:val="0"/>
        <w:jc w:val="both"/>
        <w:rPr>
          <w:rFonts w:cs="Times New Roman"/>
          <w:szCs w:val="28"/>
          <w:lang w:eastAsia="ru-RU"/>
        </w:rPr>
      </w:pPr>
    </w:p>
    <w:p w:rsidR="00096EB9" w:rsidRPr="002F5670" w:rsidRDefault="00096EB9" w:rsidP="00096EB9">
      <w:pPr>
        <w:widowControl w:val="0"/>
        <w:autoSpaceDE w:val="0"/>
        <w:autoSpaceDN w:val="0"/>
        <w:ind w:firstLine="0"/>
        <w:jc w:val="both"/>
        <w:rPr>
          <w:rFonts w:cs="Times New Roman"/>
          <w:szCs w:val="28"/>
          <w:lang w:eastAsia="ru-RU"/>
        </w:rPr>
      </w:pPr>
      <w:r w:rsidRPr="002F5670">
        <w:rPr>
          <w:rFonts w:cs="Times New Roman"/>
          <w:szCs w:val="28"/>
          <w:lang w:eastAsia="ru-RU"/>
        </w:rPr>
        <w:t>где D</w:t>
      </w:r>
      <w:r w:rsidRPr="002F5670">
        <w:rPr>
          <w:rFonts w:cs="Times New Roman"/>
          <w:szCs w:val="28"/>
          <w:vertAlign w:val="subscript"/>
          <w:lang w:eastAsia="ru-RU"/>
        </w:rPr>
        <w:t>i</w:t>
      </w:r>
      <w:r w:rsidRPr="002F5670">
        <w:rPr>
          <w:rFonts w:cs="Times New Roman"/>
          <w:szCs w:val="28"/>
          <w:lang w:eastAsia="ru-RU"/>
        </w:rPr>
        <w:t xml:space="preserve"> – индекс, отражающий уровень недостижения i-го результата использования субсидии.</w:t>
      </w:r>
    </w:p>
    <w:p w:rsidR="00096EB9" w:rsidRPr="002F5670" w:rsidRDefault="00096EB9" w:rsidP="00096EB9">
      <w:pPr>
        <w:widowControl w:val="0"/>
        <w:autoSpaceDE w:val="0"/>
        <w:autoSpaceDN w:val="0"/>
        <w:jc w:val="both"/>
        <w:rPr>
          <w:rFonts w:cs="Times New Roman"/>
          <w:szCs w:val="28"/>
          <w:lang w:eastAsia="ru-RU"/>
        </w:rPr>
      </w:pPr>
      <w:r w:rsidRPr="002F5670">
        <w:rPr>
          <w:rFonts w:cs="Times New Roman"/>
          <w:szCs w:val="28"/>
          <w:lang w:eastAsia="ru-RU"/>
        </w:rP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096EB9" w:rsidRPr="002F5670" w:rsidRDefault="00096EB9" w:rsidP="00096EB9">
      <w:pPr>
        <w:widowControl w:val="0"/>
        <w:autoSpaceDE w:val="0"/>
        <w:autoSpaceDN w:val="0"/>
        <w:jc w:val="both"/>
        <w:rPr>
          <w:rFonts w:cs="Times New Roman"/>
          <w:szCs w:val="28"/>
          <w:lang w:eastAsia="ru-RU"/>
        </w:rPr>
      </w:pPr>
      <w:r w:rsidRPr="002F5670">
        <w:rPr>
          <w:rFonts w:cs="Times New Roman"/>
          <w:szCs w:val="28"/>
          <w:lang w:eastAsia="ru-RU"/>
        </w:rPr>
        <w:t>Индекс, отражающий уровень недостижения i-го результата использования субсидии (D</w:t>
      </w:r>
      <w:r w:rsidRPr="002F5670">
        <w:rPr>
          <w:rFonts w:cs="Times New Roman"/>
          <w:szCs w:val="28"/>
          <w:vertAlign w:val="subscript"/>
          <w:lang w:eastAsia="ru-RU"/>
        </w:rPr>
        <w:t>i</w:t>
      </w:r>
      <w:r w:rsidRPr="002F5670">
        <w:rPr>
          <w:rFonts w:cs="Times New Roman"/>
          <w:szCs w:val="28"/>
          <w:lang w:eastAsia="ru-RU"/>
        </w:rPr>
        <w:t>), определяется по формуле:</w:t>
      </w:r>
    </w:p>
    <w:p w:rsidR="00096EB9" w:rsidRPr="002F5670" w:rsidRDefault="00096EB9" w:rsidP="00096EB9">
      <w:pPr>
        <w:widowControl w:val="0"/>
        <w:autoSpaceDE w:val="0"/>
        <w:autoSpaceDN w:val="0"/>
        <w:jc w:val="both"/>
        <w:rPr>
          <w:rFonts w:cs="Times New Roman"/>
          <w:szCs w:val="28"/>
          <w:lang w:eastAsia="ru-RU"/>
        </w:rPr>
      </w:pPr>
    </w:p>
    <w:p w:rsidR="00096EB9" w:rsidRPr="002F5670" w:rsidRDefault="00096EB9" w:rsidP="00096EB9">
      <w:pPr>
        <w:widowControl w:val="0"/>
        <w:autoSpaceDE w:val="0"/>
        <w:autoSpaceDN w:val="0"/>
        <w:ind w:firstLine="0"/>
        <w:jc w:val="center"/>
        <w:rPr>
          <w:rFonts w:cs="Times New Roman"/>
          <w:szCs w:val="28"/>
          <w:lang w:eastAsia="ru-RU"/>
        </w:rPr>
      </w:pPr>
      <w:r w:rsidRPr="002F5670">
        <w:rPr>
          <w:rFonts w:cs="Times New Roman"/>
          <w:szCs w:val="28"/>
          <w:lang w:eastAsia="ru-RU"/>
        </w:rPr>
        <w:t>D</w:t>
      </w:r>
      <w:r w:rsidRPr="002F5670">
        <w:rPr>
          <w:rFonts w:cs="Times New Roman"/>
          <w:szCs w:val="28"/>
          <w:vertAlign w:val="subscript"/>
          <w:lang w:eastAsia="ru-RU"/>
        </w:rPr>
        <w:t>i</w:t>
      </w:r>
      <w:r w:rsidRPr="002F5670">
        <w:rPr>
          <w:rFonts w:cs="Times New Roman"/>
          <w:szCs w:val="28"/>
          <w:lang w:eastAsia="ru-RU"/>
        </w:rPr>
        <w:t xml:space="preserve"> = 1 – T</w:t>
      </w:r>
      <w:r w:rsidRPr="002F5670">
        <w:rPr>
          <w:rFonts w:cs="Times New Roman"/>
          <w:szCs w:val="28"/>
          <w:vertAlign w:val="subscript"/>
          <w:lang w:eastAsia="ru-RU"/>
        </w:rPr>
        <w:t>i</w:t>
      </w:r>
      <w:r w:rsidRPr="002F5670">
        <w:rPr>
          <w:rFonts w:cs="Times New Roman"/>
          <w:szCs w:val="28"/>
          <w:lang w:eastAsia="ru-RU"/>
        </w:rPr>
        <w:t xml:space="preserve"> / S</w:t>
      </w:r>
      <w:r w:rsidRPr="002F5670">
        <w:rPr>
          <w:rFonts w:cs="Times New Roman"/>
          <w:szCs w:val="28"/>
          <w:vertAlign w:val="subscript"/>
          <w:lang w:eastAsia="ru-RU"/>
        </w:rPr>
        <w:t>i</w:t>
      </w:r>
      <w:r w:rsidRPr="002F5670">
        <w:rPr>
          <w:rFonts w:cs="Times New Roman"/>
          <w:szCs w:val="28"/>
          <w:lang w:eastAsia="ru-RU"/>
        </w:rPr>
        <w:t>,</w:t>
      </w:r>
    </w:p>
    <w:p w:rsidR="00096EB9" w:rsidRPr="002F5670" w:rsidRDefault="00096EB9" w:rsidP="00096EB9">
      <w:pPr>
        <w:widowControl w:val="0"/>
        <w:autoSpaceDE w:val="0"/>
        <w:autoSpaceDN w:val="0"/>
        <w:ind w:firstLine="0"/>
        <w:jc w:val="both"/>
        <w:rPr>
          <w:rFonts w:cs="Times New Roman"/>
          <w:szCs w:val="28"/>
          <w:lang w:eastAsia="ru-RU"/>
        </w:rPr>
      </w:pPr>
      <w:r w:rsidRPr="002F5670">
        <w:rPr>
          <w:rFonts w:cs="Times New Roman"/>
          <w:szCs w:val="28"/>
          <w:lang w:eastAsia="ru-RU"/>
        </w:rPr>
        <w:t>где:</w:t>
      </w:r>
    </w:p>
    <w:p w:rsidR="00096EB9" w:rsidRPr="002F5670" w:rsidRDefault="00096EB9" w:rsidP="00096EB9">
      <w:pPr>
        <w:widowControl w:val="0"/>
        <w:autoSpaceDE w:val="0"/>
        <w:autoSpaceDN w:val="0"/>
        <w:jc w:val="both"/>
        <w:rPr>
          <w:rFonts w:cs="Times New Roman"/>
          <w:szCs w:val="28"/>
          <w:lang w:eastAsia="ru-RU"/>
        </w:rPr>
      </w:pPr>
      <w:r w:rsidRPr="002F5670">
        <w:rPr>
          <w:rFonts w:cs="Times New Roman"/>
          <w:szCs w:val="28"/>
          <w:lang w:eastAsia="ru-RU"/>
        </w:rPr>
        <w:t>T</w:t>
      </w:r>
      <w:r w:rsidRPr="002F5670">
        <w:rPr>
          <w:rFonts w:cs="Times New Roman"/>
          <w:szCs w:val="28"/>
          <w:vertAlign w:val="subscript"/>
          <w:lang w:eastAsia="ru-RU"/>
        </w:rPr>
        <w:t>i</w:t>
      </w:r>
      <w:r w:rsidRPr="002F5670">
        <w:rPr>
          <w:rFonts w:cs="Times New Roman"/>
          <w:szCs w:val="28"/>
          <w:lang w:eastAsia="ru-RU"/>
        </w:rPr>
        <w:t xml:space="preserve"> – фактически достигнутое значение i-го результата использования субсидии на отчетную дату;</w:t>
      </w:r>
    </w:p>
    <w:p w:rsidR="00096EB9" w:rsidRPr="002F5670" w:rsidRDefault="00096EB9" w:rsidP="00096EB9">
      <w:pPr>
        <w:jc w:val="both"/>
        <w:rPr>
          <w:rFonts w:cs="Times New Roman"/>
          <w:szCs w:val="28"/>
          <w:lang w:eastAsia="ru-RU"/>
        </w:rPr>
      </w:pPr>
      <w:r w:rsidRPr="002F5670">
        <w:rPr>
          <w:rFonts w:cs="Times New Roman"/>
          <w:szCs w:val="28"/>
          <w:lang w:eastAsia="ru-RU"/>
        </w:rPr>
        <w:t>S</w:t>
      </w:r>
      <w:r w:rsidRPr="002F5670">
        <w:rPr>
          <w:rFonts w:cs="Times New Roman"/>
          <w:szCs w:val="28"/>
          <w:vertAlign w:val="subscript"/>
          <w:lang w:eastAsia="ru-RU"/>
        </w:rPr>
        <w:t>i</w:t>
      </w:r>
      <w:r w:rsidRPr="002F5670">
        <w:rPr>
          <w:rFonts w:cs="Times New Roman"/>
          <w:szCs w:val="28"/>
          <w:lang w:eastAsia="ru-RU"/>
        </w:rPr>
        <w:t xml:space="preserve"> – плановое значение i-го результата использования субсидии, установленное соглашением.</w:t>
      </w:r>
    </w:p>
    <w:p w:rsidR="00096EB9" w:rsidRPr="002F5670" w:rsidRDefault="00096EB9" w:rsidP="00096EB9">
      <w:pPr>
        <w:jc w:val="both"/>
        <w:rPr>
          <w:rFonts w:cs="Times New Roman"/>
          <w:szCs w:val="28"/>
          <w:lang w:eastAsia="ru-RU"/>
        </w:rPr>
      </w:pPr>
      <w:r w:rsidRPr="002F5670">
        <w:rPr>
          <w:rFonts w:cs="Times New Roman"/>
          <w:szCs w:val="28"/>
          <w:lang w:eastAsia="ru-RU"/>
        </w:rPr>
        <w:t>8. Распределение субсидии между муниципальными образованиями Ярославской области утверждается законом Ярославской области об областном бюджете на очередной финансовый год и на плановый период.</w:t>
      </w:r>
    </w:p>
    <w:p w:rsidR="00096EB9" w:rsidRPr="002F5670" w:rsidRDefault="00096EB9" w:rsidP="00096EB9">
      <w:pPr>
        <w:jc w:val="both"/>
        <w:rPr>
          <w:rFonts w:cs="Times New Roman"/>
          <w:szCs w:val="28"/>
          <w:lang w:eastAsia="ru-RU"/>
        </w:rPr>
      </w:pPr>
      <w:r w:rsidRPr="002F5670">
        <w:rPr>
          <w:rFonts w:cs="Times New Roman"/>
          <w:spacing w:val="-4"/>
          <w:szCs w:val="24"/>
        </w:rPr>
        <w:t xml:space="preserve">В случае выделения дополнительных средств из областного бюджета (не включенных в соглашение с Министерством строительства и жилищно-коммунального хозяйства Российской Федерации) для реализации проекта в полном объеме соглашение заключается по форме, утвержденной приказом департамента финансов Ярославской области от 17.03.2020 № 15н </w:t>
      </w:r>
      <w:r>
        <w:rPr>
          <w:rFonts w:cs="Times New Roman"/>
          <w:spacing w:val="-4"/>
          <w:szCs w:val="24"/>
        </w:rPr>
        <w:t>«</w:t>
      </w:r>
      <w:r w:rsidRPr="002F5670">
        <w:rPr>
          <w:rFonts w:cs="Times New Roman"/>
          <w:spacing w:val="-4"/>
          <w:szCs w:val="24"/>
        </w:rPr>
        <w:t>Об утверждении типовой формы соглашения о предоставлении субсидии из областного бюджета бюджету муниципального образования области</w:t>
      </w:r>
      <w:r>
        <w:rPr>
          <w:rFonts w:cs="Times New Roman"/>
          <w:spacing w:val="-4"/>
          <w:szCs w:val="24"/>
        </w:rPr>
        <w:t>»</w:t>
      </w:r>
      <w:r w:rsidRPr="002F5670">
        <w:rPr>
          <w:rFonts w:cs="Times New Roman"/>
          <w:spacing w:val="-4"/>
          <w:szCs w:val="24"/>
        </w:rPr>
        <w:t>, с представлением отчетности по формам, установленным соглашением.</w:t>
      </w:r>
      <w:r w:rsidRPr="002F5670">
        <w:rPr>
          <w:rFonts w:cs="Times New Roman"/>
          <w:szCs w:val="28"/>
          <w:lang w:eastAsia="ru-RU"/>
        </w:rPr>
        <w:t xml:space="preserve"> </w:t>
      </w:r>
    </w:p>
    <w:p w:rsidR="00096EB9" w:rsidRPr="002F5670" w:rsidRDefault="00096EB9" w:rsidP="00096EB9">
      <w:pPr>
        <w:jc w:val="both"/>
        <w:rPr>
          <w:rFonts w:cs="Times New Roman"/>
          <w:szCs w:val="28"/>
          <w:lang w:eastAsia="ru-RU"/>
        </w:rPr>
      </w:pPr>
      <w:r w:rsidRPr="002F5670">
        <w:rPr>
          <w:rFonts w:cs="Times New Roman"/>
          <w:szCs w:val="28"/>
          <w:lang w:eastAsia="ru-RU"/>
        </w:rPr>
        <w:t xml:space="preserve">9. Перечисление субсидии из областного бюджета производится в пределах бюджетных ассигнований, предусмотренных в областном </w:t>
      </w:r>
      <w:r w:rsidRPr="002F5670">
        <w:rPr>
          <w:rFonts w:cs="Times New Roman"/>
          <w:szCs w:val="28"/>
          <w:lang w:eastAsia="ru-RU"/>
        </w:rPr>
        <w:lastRenderedPageBreak/>
        <w:t>бюджете на текущий финансовый год, утвержденных лимитов бюджетных обязательств и кассового плана областного бюджета, утвержденного на соответствующий квартал, на основании заявки на перечисление субсидии по форме согласно приложению 1 к настоящим Правилам.</w:t>
      </w:r>
    </w:p>
    <w:p w:rsidR="00096EB9" w:rsidRPr="002F5670" w:rsidRDefault="00096EB9" w:rsidP="00096EB9">
      <w:pPr>
        <w:jc w:val="both"/>
        <w:rPr>
          <w:rFonts w:cs="Times New Roman"/>
          <w:szCs w:val="28"/>
          <w:lang w:eastAsia="ru-RU"/>
        </w:rPr>
      </w:pPr>
      <w:r w:rsidRPr="002F5670">
        <w:rPr>
          <w:rFonts w:cs="Times New Roman"/>
          <w:szCs w:val="28"/>
          <w:lang w:eastAsia="ru-RU"/>
        </w:rPr>
        <w:t>К указанной заявке при</w:t>
      </w:r>
      <w:r>
        <w:rPr>
          <w:rFonts w:cs="Times New Roman"/>
          <w:szCs w:val="28"/>
          <w:lang w:eastAsia="ru-RU"/>
        </w:rPr>
        <w:t>лагаются муниципальный контракт либо</w:t>
      </w:r>
      <w:r w:rsidRPr="002F5670">
        <w:rPr>
          <w:rFonts w:cs="Times New Roman"/>
          <w:szCs w:val="28"/>
          <w:lang w:eastAsia="ru-RU"/>
        </w:rPr>
        <w:t xml:space="preserve"> договор</w:t>
      </w:r>
      <w:r>
        <w:rPr>
          <w:rFonts w:cs="Times New Roman"/>
          <w:szCs w:val="28"/>
          <w:lang w:eastAsia="ru-RU"/>
        </w:rPr>
        <w:t>,</w:t>
      </w:r>
      <w:r w:rsidRPr="002F5670">
        <w:rPr>
          <w:rFonts w:cs="Times New Roman"/>
          <w:szCs w:val="28"/>
          <w:lang w:eastAsia="ru-RU"/>
        </w:rPr>
        <w:t xml:space="preserve"> либо соглашение с бюджетным или автономным учреждением, выписка из муниципальной программы, содержащая информацию о проекте, на реализацию которого предоставляется субсидия (однократно), техническое задание на разработку прое</w:t>
      </w:r>
      <w:r>
        <w:rPr>
          <w:rFonts w:cs="Times New Roman"/>
          <w:szCs w:val="28"/>
          <w:lang w:eastAsia="ru-RU"/>
        </w:rPr>
        <w:t>ктной документации (однократно).</w:t>
      </w:r>
    </w:p>
    <w:p w:rsidR="00096EB9" w:rsidRPr="002F5670" w:rsidRDefault="00096EB9" w:rsidP="00096EB9">
      <w:pPr>
        <w:tabs>
          <w:tab w:val="left" w:pos="709"/>
        </w:tabs>
        <w:autoSpaceDE w:val="0"/>
        <w:autoSpaceDN w:val="0"/>
        <w:adjustRightInd w:val="0"/>
        <w:jc w:val="both"/>
        <w:outlineLvl w:val="1"/>
        <w:rPr>
          <w:rFonts w:eastAsia="Calibri" w:cs="Times New Roman"/>
          <w:szCs w:val="28"/>
        </w:rPr>
      </w:pPr>
      <w:r w:rsidRPr="002F5670">
        <w:rPr>
          <w:rFonts w:cs="Times New Roman"/>
          <w:szCs w:val="28"/>
          <w:lang w:eastAsia="ru-RU"/>
        </w:rPr>
        <w:t xml:space="preserve">10. </w:t>
      </w:r>
      <w:r w:rsidRPr="002F5670">
        <w:rPr>
          <w:rFonts w:eastAsia="Calibri" w:cs="Times New Roman"/>
          <w:szCs w:val="28"/>
        </w:rPr>
        <w:t>Перечисление субсидии из областного бюджета бюджету муниципального образования Ярославской области осуществляется Управлением Федерального казначейства по Ярославской области в соответствии с переданными ему полномочиями получателя средств областного бюджета по перечислению субсидии в порядке, установленном Управлением Федерального казначейства по Ярославской области, после проведения санкционирования оплаты денежных обязательств по расходам получателей средств бюджета муниципального образования Ярославской области (после проверки документов, подтверждающих осуществление расходов бюджета муниципального образования Ярославской области), в целях софинансирования которых предоставляется субсидия, в порядке, установленном Министерством финансов Российской Федерации.</w:t>
      </w:r>
    </w:p>
    <w:p w:rsidR="00096EB9" w:rsidRPr="002F5670" w:rsidRDefault="00096EB9" w:rsidP="00096EB9">
      <w:pPr>
        <w:tabs>
          <w:tab w:val="left" w:pos="709"/>
        </w:tabs>
        <w:autoSpaceDE w:val="0"/>
        <w:autoSpaceDN w:val="0"/>
        <w:adjustRightInd w:val="0"/>
        <w:jc w:val="both"/>
        <w:outlineLvl w:val="1"/>
        <w:rPr>
          <w:rFonts w:eastAsia="Calibri" w:cs="Times New Roman"/>
          <w:szCs w:val="28"/>
        </w:rPr>
      </w:pPr>
      <w:r w:rsidRPr="002F5670">
        <w:rPr>
          <w:rFonts w:cs="Times New Roman"/>
          <w:szCs w:val="28"/>
        </w:rPr>
        <w:t xml:space="preserve">Перечисление субсидии муниципальному образованию Ярославской области осуществляется </w:t>
      </w:r>
      <w:r w:rsidRPr="002F5670">
        <w:rPr>
          <w:rFonts w:eastAsia="Calibri" w:cs="Times New Roman"/>
          <w:szCs w:val="28"/>
        </w:rPr>
        <w:t xml:space="preserve">на </w:t>
      </w:r>
      <w:r w:rsidRPr="002F5670">
        <w:rPr>
          <w:rFonts w:cs="Times New Roman"/>
          <w:spacing w:val="-4"/>
          <w:szCs w:val="24"/>
        </w:rPr>
        <w:t>казначейский счет для осуществления и отражения операций по учету и распределению поступлений для последующего перечисления в местные бюджеты</w:t>
      </w:r>
      <w:r w:rsidRPr="002F5670">
        <w:rPr>
          <w:rFonts w:eastAsia="Calibri" w:cs="Times New Roman"/>
          <w:szCs w:val="28"/>
        </w:rPr>
        <w:t>.</w:t>
      </w:r>
    </w:p>
    <w:p w:rsidR="00096EB9" w:rsidRPr="002F5670" w:rsidRDefault="00096EB9" w:rsidP="00096EB9">
      <w:pPr>
        <w:jc w:val="both"/>
        <w:rPr>
          <w:rFonts w:cs="Times New Roman"/>
          <w:szCs w:val="28"/>
          <w:lang w:eastAsia="ru-RU"/>
        </w:rPr>
      </w:pPr>
      <w:r w:rsidRPr="002F5670">
        <w:rPr>
          <w:rFonts w:cs="Times New Roman"/>
          <w:szCs w:val="28"/>
          <w:lang w:eastAsia="ru-RU"/>
        </w:rPr>
        <w:t>11. Расходование субсидии осуществляется муниципальным образованием</w:t>
      </w:r>
      <w:r w:rsidRPr="002F5670">
        <w:rPr>
          <w:rFonts w:eastAsia="Calibri" w:cs="Times New Roman"/>
          <w:szCs w:val="28"/>
        </w:rPr>
        <w:t xml:space="preserve"> Ярославской области</w:t>
      </w:r>
      <w:r w:rsidRPr="002F5670">
        <w:rPr>
          <w:rFonts w:cs="Times New Roman"/>
          <w:szCs w:val="28"/>
          <w:lang w:eastAsia="ru-RU"/>
        </w:rPr>
        <w:t xml:space="preserve"> в том числе:</w:t>
      </w:r>
    </w:p>
    <w:p w:rsidR="00096EB9" w:rsidRPr="002F5670" w:rsidRDefault="00096EB9" w:rsidP="00096EB9">
      <w:pPr>
        <w:jc w:val="both"/>
        <w:rPr>
          <w:rFonts w:cs="Times New Roman"/>
          <w:szCs w:val="28"/>
          <w:lang w:eastAsia="ru-RU"/>
        </w:rPr>
      </w:pPr>
      <w:r w:rsidRPr="002F5670">
        <w:rPr>
          <w:rFonts w:cs="Times New Roman"/>
          <w:szCs w:val="28"/>
          <w:lang w:eastAsia="ru-RU"/>
        </w:rPr>
        <w:t>- путем закупки товаров, работ и услуг для обеспечения муниципальных нужд;</w:t>
      </w:r>
    </w:p>
    <w:p w:rsidR="00096EB9" w:rsidRPr="002F5670" w:rsidRDefault="00096EB9" w:rsidP="00096EB9">
      <w:pPr>
        <w:jc w:val="both"/>
        <w:rPr>
          <w:rFonts w:cs="Times New Roman"/>
          <w:szCs w:val="28"/>
          <w:lang w:eastAsia="ru-RU"/>
        </w:rPr>
      </w:pPr>
      <w:r w:rsidRPr="002F5670">
        <w:rPr>
          <w:rFonts w:cs="Times New Roman"/>
          <w:szCs w:val="28"/>
          <w:lang w:eastAsia="ru-RU"/>
        </w:rPr>
        <w:t xml:space="preserve">- путем предоставления субсидий бюджетным и автономным учреждениям, в том числе на финансовое обеспечение выполнения ими муниципального задания. </w:t>
      </w:r>
    </w:p>
    <w:p w:rsidR="00096EB9" w:rsidRDefault="00096EB9" w:rsidP="00096EB9">
      <w:pPr>
        <w:jc w:val="both"/>
        <w:rPr>
          <w:rFonts w:cs="Times New Roman"/>
          <w:szCs w:val="28"/>
        </w:rPr>
      </w:pPr>
      <w:r w:rsidRPr="002F5670">
        <w:rPr>
          <w:rFonts w:cs="Times New Roman"/>
          <w:szCs w:val="28"/>
          <w:lang w:eastAsia="ru-RU"/>
        </w:rPr>
        <w:t xml:space="preserve">12. Муниципальные образования Ярославской </w:t>
      </w:r>
      <w:r w:rsidRPr="002F5670">
        <w:rPr>
          <w:rFonts w:eastAsia="Calibri" w:cs="Times New Roman"/>
          <w:szCs w:val="28"/>
        </w:rPr>
        <w:t>области</w:t>
      </w:r>
      <w:r w:rsidRPr="002F5670">
        <w:rPr>
          <w:rFonts w:cs="Times New Roman"/>
          <w:szCs w:val="28"/>
          <w:lang w:eastAsia="ru-RU"/>
        </w:rPr>
        <w:t xml:space="preserve"> обеспечивают представление в </w:t>
      </w:r>
      <w:r>
        <w:rPr>
          <w:rFonts w:cs="Times New Roman"/>
          <w:szCs w:val="28"/>
        </w:rPr>
        <w:t>МЖКХ ЯО</w:t>
      </w:r>
      <w:r>
        <w:rPr>
          <w:rFonts w:eastAsia="Calibri" w:cs="Times New Roman"/>
          <w:szCs w:val="28"/>
        </w:rPr>
        <w:t xml:space="preserve"> </w:t>
      </w:r>
      <w:r w:rsidRPr="002F5670">
        <w:rPr>
          <w:rFonts w:cs="Times New Roman"/>
          <w:szCs w:val="28"/>
          <w:lang w:eastAsia="ru-RU"/>
        </w:rPr>
        <w:t>следующих отчетов:</w:t>
      </w:r>
      <w:r w:rsidRPr="002F5670">
        <w:t xml:space="preserve"> </w:t>
      </w:r>
    </w:p>
    <w:p w:rsidR="00096EB9" w:rsidRPr="002F5670" w:rsidRDefault="00096EB9" w:rsidP="00096EB9">
      <w:pPr>
        <w:jc w:val="both"/>
        <w:rPr>
          <w:rFonts w:cs="Times New Roman"/>
          <w:szCs w:val="28"/>
          <w:lang w:eastAsia="ru-RU"/>
        </w:rPr>
      </w:pPr>
      <w:r w:rsidRPr="002F5670">
        <w:rPr>
          <w:rFonts w:cs="Times New Roman"/>
          <w:szCs w:val="28"/>
          <w:lang w:eastAsia="ru-RU"/>
        </w:rPr>
        <w:t>- отчеты о выполнении графика и условий соглашения – до 15-го числа месяца, следующего за отчетным кварталом, по форме, установленной Министерством строительства и жилищно-коммунального хозяйства Российской Федерации;</w:t>
      </w:r>
    </w:p>
    <w:p w:rsidR="00096EB9" w:rsidRPr="002F5670" w:rsidRDefault="00096EB9" w:rsidP="00096EB9">
      <w:pPr>
        <w:jc w:val="both"/>
        <w:rPr>
          <w:rFonts w:cs="Times New Roman"/>
          <w:szCs w:val="28"/>
          <w:lang w:eastAsia="ru-RU"/>
        </w:rPr>
      </w:pPr>
      <w:r w:rsidRPr="002F5670">
        <w:rPr>
          <w:rFonts w:cs="Times New Roman"/>
          <w:szCs w:val="28"/>
          <w:lang w:eastAsia="ru-RU"/>
        </w:rPr>
        <w:t>- в форме электронного документа в государственной интегрированной информационной системе управления общественными финансами «Электронный бюджет» – до 15-го числа месяца, следующего за отчетным кварталом, по форме, предусмотренной соглашением:</w:t>
      </w:r>
    </w:p>
    <w:p w:rsidR="00096EB9" w:rsidRPr="002F5670" w:rsidRDefault="00096EB9" w:rsidP="00096EB9">
      <w:pPr>
        <w:jc w:val="both"/>
        <w:rPr>
          <w:rFonts w:cs="Times New Roman"/>
          <w:szCs w:val="28"/>
          <w:lang w:eastAsia="ru-RU"/>
        </w:rPr>
      </w:pPr>
      <w:r w:rsidRPr="002F5670">
        <w:rPr>
          <w:rFonts w:cs="Times New Roman"/>
          <w:szCs w:val="28"/>
          <w:lang w:eastAsia="ru-RU"/>
        </w:rPr>
        <w:t>отчет о расходах, в целях софинансирования которых предоставляется субсидия;</w:t>
      </w:r>
    </w:p>
    <w:p w:rsidR="00096EB9" w:rsidRPr="002F5670" w:rsidRDefault="00096EB9" w:rsidP="00096EB9">
      <w:pPr>
        <w:jc w:val="both"/>
        <w:rPr>
          <w:rFonts w:cs="Times New Roman"/>
          <w:szCs w:val="28"/>
          <w:lang w:eastAsia="ru-RU"/>
        </w:rPr>
      </w:pPr>
      <w:r w:rsidRPr="002F5670">
        <w:rPr>
          <w:rFonts w:cs="Times New Roman"/>
          <w:szCs w:val="28"/>
          <w:lang w:eastAsia="ru-RU"/>
        </w:rPr>
        <w:lastRenderedPageBreak/>
        <w:t>отчет о достижении значений результатов использования субсидии</w:t>
      </w:r>
      <w:r w:rsidRPr="002F5670">
        <w:rPr>
          <w:rFonts w:cs="Times New Roman"/>
          <w:szCs w:val="28"/>
        </w:rPr>
        <w:t xml:space="preserve"> </w:t>
      </w:r>
      <w:r w:rsidRPr="002F5670">
        <w:rPr>
          <w:rFonts w:cs="Times New Roman"/>
          <w:szCs w:val="28"/>
          <w:lang w:eastAsia="ru-RU"/>
        </w:rPr>
        <w:t>и обязательствах, принятых в целях их достижения.</w:t>
      </w:r>
    </w:p>
    <w:p w:rsidR="00096EB9" w:rsidRPr="002F5670" w:rsidRDefault="00096EB9" w:rsidP="00096EB9">
      <w:pPr>
        <w:jc w:val="both"/>
        <w:rPr>
          <w:rFonts w:cs="Times New Roman"/>
          <w:szCs w:val="28"/>
          <w:lang w:eastAsia="ru-RU"/>
        </w:rPr>
      </w:pPr>
      <w:r w:rsidRPr="002F5670">
        <w:rPr>
          <w:rFonts w:cs="Times New Roman"/>
          <w:szCs w:val="28"/>
          <w:lang w:eastAsia="ru-RU"/>
        </w:rPr>
        <w:t>13. Внесение отдельных изменений в проект допускается при соблюдении следующих условий:</w:t>
      </w:r>
    </w:p>
    <w:p w:rsidR="00096EB9" w:rsidRPr="002F5670" w:rsidRDefault="00096EB9" w:rsidP="00096EB9">
      <w:pPr>
        <w:jc w:val="both"/>
        <w:rPr>
          <w:rFonts w:cs="Times New Roman"/>
          <w:szCs w:val="28"/>
          <w:lang w:eastAsia="ru-RU"/>
        </w:rPr>
      </w:pPr>
      <w:r w:rsidRPr="002F5670">
        <w:rPr>
          <w:rFonts w:cs="Times New Roman"/>
          <w:szCs w:val="28"/>
          <w:lang w:eastAsia="ru-RU"/>
        </w:rPr>
        <w:t>- изменения проектной документации не предусматривают изменения (уменьшения) границ проекта, функционального зонирования, основных планировочных, архитектурных и дизайнерских решений;</w:t>
      </w:r>
    </w:p>
    <w:p w:rsidR="00096EB9" w:rsidRPr="002F5670" w:rsidRDefault="00096EB9" w:rsidP="00096EB9">
      <w:pPr>
        <w:jc w:val="both"/>
        <w:rPr>
          <w:rFonts w:cs="Times New Roman"/>
          <w:szCs w:val="28"/>
          <w:lang w:eastAsia="ru-RU"/>
        </w:rPr>
      </w:pPr>
      <w:r w:rsidRPr="002F5670">
        <w:rPr>
          <w:rFonts w:cs="Times New Roman"/>
          <w:szCs w:val="28"/>
          <w:lang w:eastAsia="ru-RU"/>
        </w:rPr>
        <w:t>- изменения проектной документации соответствуют законодательству в области сохранения культурного наследия.</w:t>
      </w:r>
    </w:p>
    <w:p w:rsidR="00096EB9" w:rsidRDefault="00096EB9" w:rsidP="00096EB9">
      <w:pPr>
        <w:jc w:val="both"/>
        <w:rPr>
          <w:rFonts w:cs="Times New Roman"/>
          <w:szCs w:val="28"/>
          <w:lang w:eastAsia="ru-RU"/>
        </w:rPr>
      </w:pPr>
      <w:r w:rsidRPr="002F5670">
        <w:rPr>
          <w:rFonts w:cs="Times New Roman"/>
          <w:szCs w:val="28"/>
          <w:lang w:eastAsia="ru-RU"/>
        </w:rPr>
        <w:t>1</w:t>
      </w:r>
      <w:r>
        <w:rPr>
          <w:rFonts w:cs="Times New Roman"/>
          <w:szCs w:val="28"/>
          <w:lang w:eastAsia="ru-RU"/>
        </w:rPr>
        <w:t>4</w:t>
      </w:r>
      <w:r w:rsidRPr="002F5670">
        <w:rPr>
          <w:rFonts w:cs="Times New Roman"/>
          <w:szCs w:val="28"/>
          <w:lang w:eastAsia="ru-RU"/>
        </w:rPr>
        <w:t xml:space="preserve">. </w:t>
      </w:r>
      <w:r w:rsidRPr="003F6CB1">
        <w:rPr>
          <w:rFonts w:cs="Times New Roman"/>
          <w:szCs w:val="28"/>
          <w:lang w:eastAsia="ru-RU"/>
        </w:rPr>
        <w:t xml:space="preserve">Результативность и эффективность использования субсидии определяются МЖКХ ЯО по итогам года, следующего за годом предоставления субсидии, в соответствии с Порядком оценки результативности и эффективности использования субсидии, приведенным в приложении </w:t>
      </w:r>
      <w:r>
        <w:rPr>
          <w:rFonts w:cs="Times New Roman"/>
          <w:szCs w:val="28"/>
          <w:lang w:eastAsia="ru-RU"/>
        </w:rPr>
        <w:t>2</w:t>
      </w:r>
      <w:r w:rsidRPr="003F6CB1">
        <w:rPr>
          <w:rFonts w:cs="Times New Roman"/>
          <w:szCs w:val="28"/>
          <w:lang w:eastAsia="ru-RU"/>
        </w:rPr>
        <w:t xml:space="preserve"> к настоящим Правилам.</w:t>
      </w:r>
    </w:p>
    <w:p w:rsidR="00096EB9" w:rsidRPr="002F5670" w:rsidRDefault="00096EB9" w:rsidP="00096EB9">
      <w:pPr>
        <w:jc w:val="both"/>
        <w:rPr>
          <w:rFonts w:cs="Times New Roman"/>
          <w:szCs w:val="28"/>
          <w:lang w:eastAsia="ru-RU"/>
        </w:rPr>
      </w:pPr>
      <w:r>
        <w:rPr>
          <w:rFonts w:cs="Times New Roman"/>
          <w:szCs w:val="28"/>
          <w:lang w:eastAsia="ru-RU"/>
        </w:rPr>
        <w:t xml:space="preserve">15. </w:t>
      </w:r>
      <w:r w:rsidRPr="002F5670">
        <w:rPr>
          <w:rFonts w:cs="Times New Roman"/>
          <w:szCs w:val="28"/>
          <w:lang w:eastAsia="ru-RU"/>
        </w:rPr>
        <w:t>Ответственность за достоверность представляемых в соответствии с настоящими Правилами сведений, а также за целевое использование субсидии возлагается на муниципальные образования Ярославской области.</w:t>
      </w:r>
    </w:p>
    <w:p w:rsidR="00096EB9" w:rsidRPr="002F5670" w:rsidRDefault="00096EB9" w:rsidP="00096EB9">
      <w:pPr>
        <w:jc w:val="both"/>
        <w:rPr>
          <w:rFonts w:cs="Times New Roman"/>
          <w:szCs w:val="28"/>
          <w:lang w:eastAsia="ru-RU"/>
        </w:rPr>
      </w:pPr>
      <w:r w:rsidRPr="002F5670">
        <w:rPr>
          <w:rFonts w:cs="Times New Roman"/>
          <w:szCs w:val="28"/>
          <w:lang w:eastAsia="ru-RU"/>
        </w:rPr>
        <w:t>1</w:t>
      </w:r>
      <w:r>
        <w:rPr>
          <w:rFonts w:cs="Times New Roman"/>
          <w:szCs w:val="28"/>
          <w:lang w:eastAsia="ru-RU"/>
        </w:rPr>
        <w:t>6</w:t>
      </w:r>
      <w:r w:rsidRPr="002F5670">
        <w:rPr>
          <w:rFonts w:cs="Times New Roman"/>
          <w:szCs w:val="28"/>
          <w:lang w:eastAsia="ru-RU"/>
        </w:rPr>
        <w:t>. В случае нецелевого использования субсидии муниципальным образованием Ярославской области к нему применяются меры принуждения, предусмотренные бюджетным законодательством Российской Федерации.</w:t>
      </w:r>
    </w:p>
    <w:p w:rsidR="00096EB9" w:rsidRPr="002F5670" w:rsidRDefault="00096EB9" w:rsidP="00096EB9">
      <w:pPr>
        <w:jc w:val="both"/>
        <w:rPr>
          <w:rFonts w:cs="Times New Roman"/>
          <w:szCs w:val="28"/>
        </w:rPr>
        <w:sectPr w:rsidR="00096EB9" w:rsidRPr="002F5670" w:rsidSect="00BC2FCA">
          <w:headerReference w:type="default" r:id="rId7"/>
          <w:pgSz w:w="11906" w:h="16838"/>
          <w:pgMar w:top="1134" w:right="851" w:bottom="1134" w:left="1701" w:header="709" w:footer="0" w:gutter="0"/>
          <w:cols w:space="708"/>
          <w:titlePg/>
          <w:docGrid w:linePitch="381"/>
        </w:sectPr>
      </w:pPr>
      <w:r w:rsidRPr="002F5670">
        <w:rPr>
          <w:rFonts w:cs="Times New Roman"/>
          <w:szCs w:val="28"/>
          <w:lang w:eastAsia="ru-RU"/>
        </w:rPr>
        <w:t>1</w:t>
      </w:r>
      <w:r>
        <w:rPr>
          <w:rFonts w:cs="Times New Roman"/>
          <w:szCs w:val="28"/>
          <w:lang w:eastAsia="ru-RU"/>
        </w:rPr>
        <w:t>7</w:t>
      </w:r>
      <w:r w:rsidRPr="002F5670">
        <w:rPr>
          <w:rFonts w:cs="Times New Roman"/>
          <w:szCs w:val="28"/>
          <w:lang w:eastAsia="ru-RU"/>
        </w:rPr>
        <w:t xml:space="preserve">. Контроль за соблюдением органами местного самоуправления условий предоставления субсидии осуществляют </w:t>
      </w:r>
      <w:r>
        <w:rPr>
          <w:rFonts w:cs="Times New Roman"/>
          <w:szCs w:val="28"/>
        </w:rPr>
        <w:t>МЖКХ ЯО</w:t>
      </w:r>
      <w:r>
        <w:rPr>
          <w:rFonts w:eastAsia="Calibri" w:cs="Times New Roman"/>
          <w:szCs w:val="28"/>
        </w:rPr>
        <w:t xml:space="preserve"> </w:t>
      </w:r>
      <w:r w:rsidRPr="002F5670">
        <w:rPr>
          <w:rFonts w:cs="Times New Roman"/>
          <w:szCs w:val="28"/>
          <w:lang w:eastAsia="ru-RU"/>
        </w:rPr>
        <w:t>и органы государственного финансового контроля Ярославской области.</w:t>
      </w:r>
      <w:r>
        <w:rPr>
          <w:rFonts w:cs="Times New Roman"/>
          <w:szCs w:val="28"/>
          <w:lang w:eastAsia="ru-RU"/>
        </w:rPr>
        <w:t xml:space="preserve"> </w:t>
      </w: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pPr>
    </w:p>
    <w:p w:rsidR="00096EB9" w:rsidRDefault="00096EB9" w:rsidP="00096EB9">
      <w:pPr>
        <w:tabs>
          <w:tab w:val="left" w:pos="-1701"/>
        </w:tabs>
        <w:ind w:left="9072" w:firstLine="0"/>
        <w:rPr>
          <w:rFonts w:cs="Times New Roman"/>
          <w:szCs w:val="28"/>
        </w:rPr>
        <w:sectPr w:rsidR="00096EB9" w:rsidSect="00A53121">
          <w:type w:val="continuous"/>
          <w:pgSz w:w="11906" w:h="16838" w:code="9"/>
          <w:pgMar w:top="1134" w:right="567" w:bottom="1134" w:left="1985" w:header="709" w:footer="709" w:gutter="0"/>
          <w:pgNumType w:start="1"/>
          <w:cols w:space="708"/>
          <w:titlePg/>
          <w:docGrid w:linePitch="381"/>
        </w:sectPr>
      </w:pPr>
    </w:p>
    <w:p w:rsidR="00096EB9" w:rsidRPr="002F5670" w:rsidRDefault="00096EB9" w:rsidP="00096EB9">
      <w:pPr>
        <w:tabs>
          <w:tab w:val="left" w:pos="-1701"/>
        </w:tabs>
        <w:ind w:left="9072" w:firstLine="0"/>
        <w:rPr>
          <w:rFonts w:cs="Times New Roman"/>
          <w:szCs w:val="28"/>
        </w:rPr>
      </w:pPr>
      <w:r w:rsidRPr="002F5670">
        <w:rPr>
          <w:rFonts w:cs="Times New Roman"/>
          <w:szCs w:val="28"/>
        </w:rPr>
        <w:lastRenderedPageBreak/>
        <w:t>Приложение 1</w:t>
      </w:r>
    </w:p>
    <w:p w:rsidR="00096EB9" w:rsidRPr="002F5670" w:rsidRDefault="00096EB9" w:rsidP="00096EB9">
      <w:pPr>
        <w:tabs>
          <w:tab w:val="left" w:pos="-1701"/>
        </w:tabs>
        <w:ind w:left="9072" w:firstLine="0"/>
        <w:rPr>
          <w:rFonts w:cs="Times New Roman"/>
          <w:szCs w:val="28"/>
        </w:rPr>
      </w:pPr>
      <w:r w:rsidRPr="002F5670">
        <w:rPr>
          <w:rFonts w:cs="Times New Roman"/>
          <w:szCs w:val="28"/>
        </w:rPr>
        <w:t>к Правилам предоставления и распределения субсидии на создани</w:t>
      </w:r>
      <w:r>
        <w:rPr>
          <w:rFonts w:cs="Times New Roman"/>
          <w:szCs w:val="28"/>
        </w:rPr>
        <w:t>е</w:t>
      </w:r>
      <w:r w:rsidRPr="002F5670">
        <w:rPr>
          <w:rFonts w:cs="Times New Roman"/>
          <w:szCs w:val="28"/>
        </w:rPr>
        <w:t xml:space="preserve"> комфортной городской среды в </w:t>
      </w:r>
      <w:r>
        <w:rPr>
          <w:rFonts w:cs="Times New Roman"/>
          <w:szCs w:val="28"/>
        </w:rPr>
        <w:t xml:space="preserve">муниципальных образованиях </w:t>
      </w:r>
      <w:r w:rsidRPr="002F5670">
        <w:rPr>
          <w:rFonts w:cs="Times New Roman"/>
          <w:szCs w:val="28"/>
        </w:rPr>
        <w:t xml:space="preserve"> – победителях Всероссийского конкурса лучших проектов создания комфортной городской среды, в том числе источником финансового обеспечения которой являются бюджетные ассигнования резервного фонда Правительства Российской Федерации</w:t>
      </w:r>
    </w:p>
    <w:p w:rsidR="00096EB9" w:rsidRPr="002F5670" w:rsidRDefault="00096EB9" w:rsidP="00096EB9">
      <w:pPr>
        <w:tabs>
          <w:tab w:val="left" w:pos="-1701"/>
        </w:tabs>
        <w:ind w:left="9072" w:firstLine="0"/>
        <w:rPr>
          <w:rFonts w:cs="Times New Roman"/>
          <w:szCs w:val="28"/>
        </w:rPr>
      </w:pPr>
      <w:bookmarkStart w:id="0" w:name="_GoBack"/>
      <w:bookmarkEnd w:id="0"/>
    </w:p>
    <w:p w:rsidR="00096EB9" w:rsidRPr="002F5670" w:rsidRDefault="00096EB9" w:rsidP="00096EB9">
      <w:pPr>
        <w:tabs>
          <w:tab w:val="left" w:pos="-1701"/>
        </w:tabs>
        <w:ind w:left="9072" w:firstLine="0"/>
        <w:rPr>
          <w:rFonts w:cs="Times New Roman"/>
          <w:szCs w:val="28"/>
        </w:rPr>
      </w:pPr>
      <w:r w:rsidRPr="002F5670">
        <w:rPr>
          <w:rFonts w:cs="Times New Roman"/>
          <w:szCs w:val="28"/>
        </w:rPr>
        <w:t>Форма</w:t>
      </w:r>
    </w:p>
    <w:p w:rsidR="00096EB9" w:rsidRPr="002F5670" w:rsidRDefault="00096EB9" w:rsidP="00096EB9">
      <w:pPr>
        <w:widowControl w:val="0"/>
        <w:autoSpaceDE w:val="0"/>
        <w:autoSpaceDN w:val="0"/>
        <w:ind w:firstLine="0"/>
        <w:rPr>
          <w:szCs w:val="28"/>
          <w:lang w:eastAsia="ru-RU"/>
        </w:rPr>
      </w:pPr>
    </w:p>
    <w:p w:rsidR="00096EB9" w:rsidRPr="002F5670" w:rsidRDefault="00096EB9" w:rsidP="00096EB9">
      <w:pPr>
        <w:widowControl w:val="0"/>
        <w:autoSpaceDE w:val="0"/>
        <w:autoSpaceDN w:val="0"/>
        <w:ind w:firstLine="0"/>
        <w:jc w:val="center"/>
        <w:rPr>
          <w:b/>
          <w:szCs w:val="28"/>
          <w:lang w:eastAsia="ru-RU"/>
        </w:rPr>
      </w:pPr>
      <w:r w:rsidRPr="002F5670">
        <w:rPr>
          <w:b/>
          <w:szCs w:val="28"/>
          <w:lang w:eastAsia="ru-RU"/>
        </w:rPr>
        <w:t xml:space="preserve">ЗАЯВКА </w:t>
      </w:r>
    </w:p>
    <w:p w:rsidR="00096EB9" w:rsidRPr="002F5670" w:rsidRDefault="00096EB9" w:rsidP="00096EB9">
      <w:pPr>
        <w:pBdr>
          <w:bottom w:val="single" w:sz="12" w:space="1" w:color="auto"/>
        </w:pBdr>
        <w:autoSpaceDE w:val="0"/>
        <w:autoSpaceDN w:val="0"/>
        <w:adjustRightInd w:val="0"/>
        <w:ind w:firstLine="0"/>
        <w:jc w:val="center"/>
        <w:rPr>
          <w:rFonts w:cs="Courier New"/>
          <w:b/>
          <w:szCs w:val="28"/>
          <w:lang w:eastAsia="ru-RU"/>
        </w:rPr>
      </w:pPr>
      <w:r w:rsidRPr="002F5670">
        <w:rPr>
          <w:rFonts w:cs="Courier New"/>
          <w:b/>
          <w:szCs w:val="28"/>
          <w:lang w:eastAsia="ru-RU"/>
        </w:rPr>
        <w:t>на перечисление субсидии на создани</w:t>
      </w:r>
      <w:r>
        <w:rPr>
          <w:rFonts w:cs="Courier New"/>
          <w:b/>
          <w:szCs w:val="28"/>
          <w:lang w:eastAsia="ru-RU"/>
        </w:rPr>
        <w:t>е</w:t>
      </w:r>
      <w:r w:rsidRPr="002F5670">
        <w:rPr>
          <w:rFonts w:cs="Courier New"/>
          <w:b/>
          <w:szCs w:val="28"/>
          <w:lang w:eastAsia="ru-RU"/>
        </w:rPr>
        <w:t xml:space="preserve"> комфортной городской среды в </w:t>
      </w:r>
      <w:r>
        <w:rPr>
          <w:rFonts w:cs="Courier New"/>
          <w:b/>
          <w:szCs w:val="28"/>
          <w:lang w:eastAsia="ru-RU"/>
        </w:rPr>
        <w:t>муниципальных образованиях</w:t>
      </w:r>
      <w:r w:rsidRPr="002F5670">
        <w:rPr>
          <w:rFonts w:cs="Courier New"/>
          <w:b/>
          <w:szCs w:val="28"/>
          <w:lang w:eastAsia="ru-RU"/>
        </w:rPr>
        <w:t xml:space="preserve"> – победителях Всероссийского конкурса лучших проектов создания комфортной городской среды, в том числе источником финансового обеспечения которой являются бюджетные ассигнования резервного фонда Правительства Российской Федерации,</w:t>
      </w:r>
    </w:p>
    <w:p w:rsidR="00096EB9" w:rsidRPr="002F5670" w:rsidRDefault="00096EB9" w:rsidP="00096EB9">
      <w:pPr>
        <w:pBdr>
          <w:bottom w:val="single" w:sz="12" w:space="1" w:color="auto"/>
        </w:pBdr>
        <w:autoSpaceDE w:val="0"/>
        <w:autoSpaceDN w:val="0"/>
        <w:adjustRightInd w:val="0"/>
        <w:ind w:firstLine="0"/>
        <w:jc w:val="center"/>
        <w:rPr>
          <w:b/>
          <w:szCs w:val="28"/>
          <w:lang w:eastAsia="ru-RU"/>
        </w:rPr>
      </w:pPr>
      <w:r w:rsidRPr="002F5670">
        <w:rPr>
          <w:b/>
          <w:szCs w:val="28"/>
          <w:lang w:eastAsia="ru-RU"/>
        </w:rPr>
        <w:t>от ______________ 20__ г.</w:t>
      </w:r>
    </w:p>
    <w:p w:rsidR="00096EB9" w:rsidRPr="002F5670" w:rsidRDefault="00096EB9" w:rsidP="00096EB9">
      <w:pPr>
        <w:pBdr>
          <w:bottom w:val="single" w:sz="12" w:space="1" w:color="auto"/>
        </w:pBdr>
        <w:autoSpaceDE w:val="0"/>
        <w:autoSpaceDN w:val="0"/>
        <w:adjustRightInd w:val="0"/>
        <w:ind w:firstLine="0"/>
        <w:jc w:val="center"/>
        <w:rPr>
          <w:rFonts w:eastAsiaTheme="minorHAnsi"/>
          <w:b/>
        </w:rPr>
      </w:pPr>
    </w:p>
    <w:p w:rsidR="00096EB9" w:rsidRPr="002F5670" w:rsidRDefault="00096EB9" w:rsidP="00096EB9">
      <w:pPr>
        <w:widowControl w:val="0"/>
        <w:autoSpaceDE w:val="0"/>
        <w:autoSpaceDN w:val="0"/>
        <w:ind w:firstLine="0"/>
        <w:jc w:val="center"/>
        <w:rPr>
          <w:b/>
          <w:sz w:val="24"/>
          <w:szCs w:val="28"/>
          <w:lang w:eastAsia="ru-RU"/>
        </w:rPr>
      </w:pPr>
      <w:r w:rsidRPr="002F5670">
        <w:rPr>
          <w:b/>
          <w:sz w:val="24"/>
          <w:szCs w:val="28"/>
          <w:lang w:eastAsia="ru-RU"/>
        </w:rPr>
        <w:t>(наименование муниципального образования области)</w:t>
      </w:r>
    </w:p>
    <w:p w:rsidR="00096EB9" w:rsidRPr="002F5670" w:rsidRDefault="00096EB9" w:rsidP="00096EB9">
      <w:pPr>
        <w:widowControl w:val="0"/>
        <w:autoSpaceDE w:val="0"/>
        <w:autoSpaceDN w:val="0"/>
        <w:ind w:firstLine="0"/>
        <w:jc w:val="center"/>
        <w:rPr>
          <w:szCs w:val="28"/>
          <w:lang w:eastAsia="ru-RU"/>
        </w:rPr>
      </w:pPr>
    </w:p>
    <w:p w:rsidR="00096EB9" w:rsidRPr="002F5670" w:rsidRDefault="00096EB9" w:rsidP="00096EB9">
      <w:pPr>
        <w:spacing w:line="245" w:lineRule="auto"/>
        <w:rPr>
          <w:rFonts w:cs="Times New Roman"/>
          <w:sz w:val="2"/>
          <w:szCs w:val="2"/>
        </w:rPr>
      </w:pPr>
    </w:p>
    <w:p w:rsidR="00096EB9" w:rsidRPr="002F5670" w:rsidRDefault="00096EB9" w:rsidP="00096EB9">
      <w:pPr>
        <w:rPr>
          <w:sz w:val="2"/>
          <w:szCs w:val="2"/>
        </w:rPr>
      </w:pPr>
    </w:p>
    <w:tbl>
      <w:tblPr>
        <w:tblpPr w:leftFromText="180" w:rightFromText="180" w:vertAnchor="text" w:horzAnchor="margin" w:tblpY="106"/>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2127"/>
        <w:gridCol w:w="3260"/>
        <w:gridCol w:w="3260"/>
        <w:gridCol w:w="2410"/>
        <w:gridCol w:w="3005"/>
      </w:tblGrid>
      <w:tr w:rsidR="00096EB9" w:rsidRPr="002F5670" w:rsidTr="00D62A9D">
        <w:tc>
          <w:tcPr>
            <w:tcW w:w="595" w:type="dxa"/>
          </w:tcPr>
          <w:p w:rsidR="00096EB9" w:rsidRPr="002F5670" w:rsidRDefault="00096EB9" w:rsidP="00D62A9D">
            <w:pPr>
              <w:autoSpaceDE w:val="0"/>
              <w:autoSpaceDN w:val="0"/>
              <w:adjustRightInd w:val="0"/>
              <w:ind w:firstLine="0"/>
              <w:jc w:val="center"/>
              <w:rPr>
                <w:rFonts w:cs="Times New Roman"/>
                <w:sz w:val="24"/>
                <w:szCs w:val="20"/>
                <w:lang w:eastAsia="ru-RU"/>
              </w:rPr>
            </w:pPr>
            <w:r w:rsidRPr="002F5670">
              <w:rPr>
                <w:rFonts w:cs="Times New Roman"/>
                <w:sz w:val="24"/>
                <w:szCs w:val="20"/>
                <w:lang w:eastAsia="ru-RU"/>
              </w:rPr>
              <w:t>№ п/п</w:t>
            </w:r>
          </w:p>
        </w:tc>
        <w:tc>
          <w:tcPr>
            <w:tcW w:w="2127" w:type="dxa"/>
          </w:tcPr>
          <w:p w:rsidR="00096EB9" w:rsidRPr="002F5670" w:rsidRDefault="00096EB9" w:rsidP="00D62A9D">
            <w:pPr>
              <w:autoSpaceDE w:val="0"/>
              <w:autoSpaceDN w:val="0"/>
              <w:adjustRightInd w:val="0"/>
              <w:ind w:firstLine="0"/>
              <w:jc w:val="center"/>
              <w:rPr>
                <w:rFonts w:cs="Times New Roman"/>
                <w:sz w:val="24"/>
                <w:szCs w:val="20"/>
                <w:lang w:eastAsia="ru-RU"/>
              </w:rPr>
            </w:pPr>
            <w:r w:rsidRPr="002F5670">
              <w:rPr>
                <w:rFonts w:cs="Times New Roman"/>
                <w:sz w:val="24"/>
                <w:szCs w:val="20"/>
                <w:lang w:eastAsia="ru-RU"/>
              </w:rPr>
              <w:t>Наименование мероприятия</w:t>
            </w:r>
          </w:p>
        </w:tc>
        <w:tc>
          <w:tcPr>
            <w:tcW w:w="3260" w:type="dxa"/>
          </w:tcPr>
          <w:p w:rsidR="00096EB9" w:rsidRPr="002F5670" w:rsidRDefault="00096EB9" w:rsidP="00D62A9D">
            <w:pPr>
              <w:autoSpaceDE w:val="0"/>
              <w:autoSpaceDN w:val="0"/>
              <w:adjustRightInd w:val="0"/>
              <w:ind w:firstLine="0"/>
              <w:jc w:val="center"/>
              <w:rPr>
                <w:rFonts w:cs="Times New Roman"/>
                <w:sz w:val="24"/>
                <w:szCs w:val="20"/>
                <w:lang w:eastAsia="ru-RU"/>
              </w:rPr>
            </w:pPr>
            <w:r w:rsidRPr="002F5670">
              <w:rPr>
                <w:rFonts w:cs="Times New Roman"/>
                <w:sz w:val="24"/>
                <w:szCs w:val="20"/>
                <w:lang w:eastAsia="ru-RU"/>
              </w:rPr>
              <w:t>Объем субсидии, предусмотренной в областном бюджете, руб.</w:t>
            </w:r>
          </w:p>
        </w:tc>
        <w:tc>
          <w:tcPr>
            <w:tcW w:w="3260" w:type="dxa"/>
          </w:tcPr>
          <w:p w:rsidR="00096EB9" w:rsidRPr="002F5670" w:rsidRDefault="00096EB9" w:rsidP="00D62A9D">
            <w:pPr>
              <w:autoSpaceDE w:val="0"/>
              <w:autoSpaceDN w:val="0"/>
              <w:adjustRightInd w:val="0"/>
              <w:ind w:firstLine="0"/>
              <w:jc w:val="center"/>
              <w:rPr>
                <w:rFonts w:cs="Times New Roman"/>
                <w:sz w:val="24"/>
                <w:szCs w:val="20"/>
                <w:lang w:eastAsia="ru-RU"/>
              </w:rPr>
            </w:pPr>
            <w:r w:rsidRPr="002F5670">
              <w:rPr>
                <w:rFonts w:cs="Times New Roman"/>
                <w:sz w:val="24"/>
                <w:szCs w:val="20"/>
                <w:lang w:eastAsia="ru-RU"/>
              </w:rPr>
              <w:t>Муниципальный контракт, договор, соглашение</w:t>
            </w:r>
          </w:p>
          <w:p w:rsidR="00096EB9" w:rsidRPr="002F5670" w:rsidRDefault="00096EB9" w:rsidP="00D62A9D">
            <w:pPr>
              <w:autoSpaceDE w:val="0"/>
              <w:autoSpaceDN w:val="0"/>
              <w:adjustRightInd w:val="0"/>
              <w:ind w:firstLine="0"/>
              <w:jc w:val="center"/>
              <w:rPr>
                <w:rFonts w:cs="Times New Roman"/>
                <w:sz w:val="24"/>
                <w:szCs w:val="20"/>
                <w:lang w:eastAsia="ru-RU"/>
              </w:rPr>
            </w:pPr>
            <w:r w:rsidRPr="002F5670">
              <w:rPr>
                <w:rFonts w:cs="Times New Roman"/>
                <w:sz w:val="24"/>
                <w:szCs w:val="20"/>
                <w:lang w:eastAsia="ru-RU"/>
              </w:rPr>
              <w:t xml:space="preserve">(номер, </w:t>
            </w:r>
            <w:r w:rsidRPr="002F5670">
              <w:rPr>
                <w:rFonts w:cs="Times New Roman"/>
                <w:sz w:val="24"/>
                <w:szCs w:val="20"/>
                <w:lang w:eastAsia="ru-RU"/>
              </w:rPr>
              <w:br/>
              <w:t>дата заключения)</w:t>
            </w:r>
          </w:p>
        </w:tc>
        <w:tc>
          <w:tcPr>
            <w:tcW w:w="2410" w:type="dxa"/>
          </w:tcPr>
          <w:p w:rsidR="00096EB9" w:rsidRPr="002F5670" w:rsidRDefault="00096EB9" w:rsidP="00D62A9D">
            <w:pPr>
              <w:autoSpaceDE w:val="0"/>
              <w:autoSpaceDN w:val="0"/>
              <w:adjustRightInd w:val="0"/>
              <w:ind w:firstLine="0"/>
              <w:jc w:val="center"/>
              <w:rPr>
                <w:rFonts w:cs="Times New Roman"/>
                <w:sz w:val="24"/>
                <w:szCs w:val="20"/>
                <w:lang w:eastAsia="ru-RU"/>
              </w:rPr>
            </w:pPr>
            <w:r w:rsidRPr="002F5670">
              <w:rPr>
                <w:rFonts w:cs="Times New Roman"/>
                <w:sz w:val="24"/>
                <w:szCs w:val="20"/>
                <w:lang w:eastAsia="ru-RU"/>
              </w:rPr>
              <w:t xml:space="preserve">Сумма, указанная </w:t>
            </w:r>
            <w:r w:rsidRPr="002F5670">
              <w:rPr>
                <w:rFonts w:cs="Times New Roman"/>
                <w:spacing w:val="-2"/>
                <w:sz w:val="24"/>
                <w:szCs w:val="20"/>
                <w:lang w:eastAsia="ru-RU"/>
              </w:rPr>
              <w:t>в муниципальном</w:t>
            </w:r>
            <w:r w:rsidRPr="002F5670">
              <w:rPr>
                <w:rFonts w:cs="Times New Roman"/>
                <w:sz w:val="24"/>
                <w:szCs w:val="20"/>
                <w:lang w:eastAsia="ru-RU"/>
              </w:rPr>
              <w:t xml:space="preserve"> контракте, договоре, соглашении, руб.</w:t>
            </w:r>
          </w:p>
        </w:tc>
        <w:tc>
          <w:tcPr>
            <w:tcW w:w="3005" w:type="dxa"/>
          </w:tcPr>
          <w:p w:rsidR="00096EB9" w:rsidRPr="002F5670" w:rsidRDefault="00096EB9" w:rsidP="00D62A9D">
            <w:pPr>
              <w:autoSpaceDE w:val="0"/>
              <w:autoSpaceDN w:val="0"/>
              <w:adjustRightInd w:val="0"/>
              <w:ind w:firstLine="0"/>
              <w:jc w:val="center"/>
              <w:rPr>
                <w:rFonts w:cs="Times New Roman"/>
                <w:sz w:val="24"/>
                <w:szCs w:val="20"/>
                <w:lang w:eastAsia="ru-RU"/>
              </w:rPr>
            </w:pPr>
            <w:r w:rsidRPr="002F5670">
              <w:rPr>
                <w:rFonts w:cs="Times New Roman"/>
                <w:sz w:val="24"/>
                <w:szCs w:val="20"/>
                <w:lang w:eastAsia="ru-RU"/>
              </w:rPr>
              <w:t>Потребность в субсидии на текущий месяц, руб.</w:t>
            </w:r>
          </w:p>
        </w:tc>
      </w:tr>
      <w:tr w:rsidR="00096EB9" w:rsidRPr="002F5670" w:rsidTr="00D62A9D">
        <w:tc>
          <w:tcPr>
            <w:tcW w:w="595" w:type="dxa"/>
          </w:tcPr>
          <w:p w:rsidR="00096EB9" w:rsidRPr="002F5670" w:rsidRDefault="00096EB9" w:rsidP="00D62A9D">
            <w:pPr>
              <w:autoSpaceDE w:val="0"/>
              <w:autoSpaceDN w:val="0"/>
              <w:adjustRightInd w:val="0"/>
              <w:ind w:firstLine="0"/>
              <w:jc w:val="center"/>
              <w:rPr>
                <w:rFonts w:cs="Times New Roman"/>
                <w:sz w:val="24"/>
                <w:szCs w:val="20"/>
                <w:lang w:eastAsia="ru-RU"/>
              </w:rPr>
            </w:pPr>
            <w:r w:rsidRPr="002F5670">
              <w:rPr>
                <w:rFonts w:cs="Times New Roman"/>
                <w:sz w:val="24"/>
                <w:szCs w:val="20"/>
                <w:lang w:eastAsia="ru-RU"/>
              </w:rPr>
              <w:t>1</w:t>
            </w:r>
          </w:p>
        </w:tc>
        <w:tc>
          <w:tcPr>
            <w:tcW w:w="2127" w:type="dxa"/>
          </w:tcPr>
          <w:p w:rsidR="00096EB9" w:rsidRPr="002F5670" w:rsidRDefault="00096EB9" w:rsidP="00D62A9D">
            <w:pPr>
              <w:autoSpaceDE w:val="0"/>
              <w:autoSpaceDN w:val="0"/>
              <w:adjustRightInd w:val="0"/>
              <w:ind w:firstLine="0"/>
              <w:jc w:val="center"/>
              <w:rPr>
                <w:rFonts w:cs="Times New Roman"/>
                <w:sz w:val="24"/>
                <w:szCs w:val="20"/>
                <w:lang w:eastAsia="ru-RU"/>
              </w:rPr>
            </w:pPr>
            <w:r w:rsidRPr="002F5670">
              <w:rPr>
                <w:rFonts w:cs="Times New Roman"/>
                <w:sz w:val="24"/>
                <w:szCs w:val="20"/>
                <w:lang w:eastAsia="ru-RU"/>
              </w:rPr>
              <w:t>2</w:t>
            </w:r>
          </w:p>
        </w:tc>
        <w:tc>
          <w:tcPr>
            <w:tcW w:w="3260" w:type="dxa"/>
          </w:tcPr>
          <w:p w:rsidR="00096EB9" w:rsidRPr="002F5670" w:rsidRDefault="00096EB9" w:rsidP="00D62A9D">
            <w:pPr>
              <w:autoSpaceDE w:val="0"/>
              <w:autoSpaceDN w:val="0"/>
              <w:adjustRightInd w:val="0"/>
              <w:ind w:firstLine="0"/>
              <w:jc w:val="center"/>
              <w:rPr>
                <w:rFonts w:cs="Times New Roman"/>
                <w:sz w:val="24"/>
                <w:szCs w:val="20"/>
                <w:lang w:eastAsia="ru-RU"/>
              </w:rPr>
            </w:pPr>
            <w:r w:rsidRPr="002F5670">
              <w:rPr>
                <w:rFonts w:cs="Times New Roman"/>
                <w:sz w:val="24"/>
                <w:szCs w:val="20"/>
                <w:lang w:eastAsia="ru-RU"/>
              </w:rPr>
              <w:t>3</w:t>
            </w:r>
          </w:p>
        </w:tc>
        <w:tc>
          <w:tcPr>
            <w:tcW w:w="3260" w:type="dxa"/>
          </w:tcPr>
          <w:p w:rsidR="00096EB9" w:rsidRPr="002F5670" w:rsidRDefault="00096EB9" w:rsidP="00D62A9D">
            <w:pPr>
              <w:autoSpaceDE w:val="0"/>
              <w:autoSpaceDN w:val="0"/>
              <w:adjustRightInd w:val="0"/>
              <w:ind w:firstLine="0"/>
              <w:jc w:val="center"/>
              <w:rPr>
                <w:rFonts w:cs="Times New Roman"/>
                <w:sz w:val="24"/>
                <w:szCs w:val="20"/>
                <w:lang w:eastAsia="ru-RU"/>
              </w:rPr>
            </w:pPr>
            <w:r w:rsidRPr="002F5670">
              <w:rPr>
                <w:rFonts w:cs="Times New Roman"/>
                <w:sz w:val="24"/>
                <w:szCs w:val="20"/>
                <w:lang w:eastAsia="ru-RU"/>
              </w:rPr>
              <w:t>5</w:t>
            </w:r>
          </w:p>
        </w:tc>
        <w:tc>
          <w:tcPr>
            <w:tcW w:w="2410" w:type="dxa"/>
          </w:tcPr>
          <w:p w:rsidR="00096EB9" w:rsidRPr="002F5670" w:rsidRDefault="00096EB9" w:rsidP="00D62A9D">
            <w:pPr>
              <w:autoSpaceDE w:val="0"/>
              <w:autoSpaceDN w:val="0"/>
              <w:adjustRightInd w:val="0"/>
              <w:ind w:firstLine="0"/>
              <w:jc w:val="center"/>
              <w:rPr>
                <w:rFonts w:cs="Times New Roman"/>
                <w:sz w:val="24"/>
                <w:szCs w:val="20"/>
                <w:lang w:eastAsia="ru-RU"/>
              </w:rPr>
            </w:pPr>
            <w:r w:rsidRPr="002F5670">
              <w:rPr>
                <w:rFonts w:cs="Times New Roman"/>
                <w:sz w:val="24"/>
                <w:szCs w:val="20"/>
                <w:lang w:eastAsia="ru-RU"/>
              </w:rPr>
              <w:t>6</w:t>
            </w:r>
          </w:p>
        </w:tc>
        <w:tc>
          <w:tcPr>
            <w:tcW w:w="3005" w:type="dxa"/>
          </w:tcPr>
          <w:p w:rsidR="00096EB9" w:rsidRPr="002F5670" w:rsidRDefault="00096EB9" w:rsidP="00D62A9D">
            <w:pPr>
              <w:autoSpaceDE w:val="0"/>
              <w:autoSpaceDN w:val="0"/>
              <w:adjustRightInd w:val="0"/>
              <w:ind w:firstLine="0"/>
              <w:jc w:val="center"/>
              <w:rPr>
                <w:rFonts w:cs="Times New Roman"/>
                <w:sz w:val="24"/>
                <w:szCs w:val="20"/>
                <w:lang w:eastAsia="ru-RU"/>
              </w:rPr>
            </w:pPr>
            <w:r w:rsidRPr="002F5670">
              <w:rPr>
                <w:rFonts w:cs="Times New Roman"/>
                <w:sz w:val="24"/>
                <w:szCs w:val="20"/>
                <w:lang w:eastAsia="ru-RU"/>
              </w:rPr>
              <w:t>7</w:t>
            </w:r>
          </w:p>
        </w:tc>
      </w:tr>
      <w:tr w:rsidR="00096EB9" w:rsidRPr="002F5670" w:rsidTr="00D62A9D">
        <w:tc>
          <w:tcPr>
            <w:tcW w:w="595" w:type="dxa"/>
          </w:tcPr>
          <w:p w:rsidR="00096EB9" w:rsidRPr="002F5670" w:rsidRDefault="00096EB9" w:rsidP="00D62A9D">
            <w:pPr>
              <w:autoSpaceDE w:val="0"/>
              <w:autoSpaceDN w:val="0"/>
              <w:adjustRightInd w:val="0"/>
              <w:jc w:val="center"/>
              <w:rPr>
                <w:rFonts w:cs="Times New Roman"/>
                <w:sz w:val="24"/>
                <w:szCs w:val="20"/>
                <w:lang w:eastAsia="ru-RU"/>
              </w:rPr>
            </w:pPr>
          </w:p>
        </w:tc>
        <w:tc>
          <w:tcPr>
            <w:tcW w:w="2127" w:type="dxa"/>
          </w:tcPr>
          <w:p w:rsidR="00096EB9" w:rsidRPr="002F5670" w:rsidRDefault="00096EB9" w:rsidP="00D62A9D">
            <w:pPr>
              <w:autoSpaceDE w:val="0"/>
              <w:autoSpaceDN w:val="0"/>
              <w:adjustRightInd w:val="0"/>
              <w:ind w:firstLine="0"/>
              <w:rPr>
                <w:rFonts w:cs="Times New Roman"/>
                <w:sz w:val="24"/>
                <w:szCs w:val="20"/>
                <w:lang w:eastAsia="ru-RU"/>
              </w:rPr>
            </w:pPr>
          </w:p>
        </w:tc>
        <w:tc>
          <w:tcPr>
            <w:tcW w:w="3260" w:type="dxa"/>
          </w:tcPr>
          <w:p w:rsidR="00096EB9" w:rsidRPr="002F5670" w:rsidRDefault="00096EB9" w:rsidP="00D62A9D">
            <w:pPr>
              <w:autoSpaceDE w:val="0"/>
              <w:autoSpaceDN w:val="0"/>
              <w:adjustRightInd w:val="0"/>
              <w:ind w:firstLine="0"/>
              <w:rPr>
                <w:rFonts w:cs="Times New Roman"/>
                <w:sz w:val="24"/>
                <w:szCs w:val="20"/>
                <w:lang w:eastAsia="ru-RU"/>
              </w:rPr>
            </w:pPr>
          </w:p>
        </w:tc>
        <w:tc>
          <w:tcPr>
            <w:tcW w:w="3260" w:type="dxa"/>
          </w:tcPr>
          <w:p w:rsidR="00096EB9" w:rsidRPr="002F5670" w:rsidRDefault="00096EB9" w:rsidP="00D62A9D">
            <w:pPr>
              <w:autoSpaceDE w:val="0"/>
              <w:autoSpaceDN w:val="0"/>
              <w:adjustRightInd w:val="0"/>
              <w:ind w:firstLine="0"/>
              <w:rPr>
                <w:rFonts w:cs="Times New Roman"/>
                <w:sz w:val="24"/>
                <w:szCs w:val="20"/>
                <w:lang w:eastAsia="ru-RU"/>
              </w:rPr>
            </w:pPr>
          </w:p>
        </w:tc>
        <w:tc>
          <w:tcPr>
            <w:tcW w:w="2410" w:type="dxa"/>
          </w:tcPr>
          <w:p w:rsidR="00096EB9" w:rsidRPr="002F5670" w:rsidRDefault="00096EB9" w:rsidP="00D62A9D">
            <w:pPr>
              <w:autoSpaceDE w:val="0"/>
              <w:autoSpaceDN w:val="0"/>
              <w:adjustRightInd w:val="0"/>
              <w:ind w:firstLine="0"/>
              <w:rPr>
                <w:rFonts w:cs="Times New Roman"/>
                <w:sz w:val="24"/>
                <w:szCs w:val="20"/>
                <w:lang w:eastAsia="ru-RU"/>
              </w:rPr>
            </w:pPr>
          </w:p>
        </w:tc>
        <w:tc>
          <w:tcPr>
            <w:tcW w:w="3005" w:type="dxa"/>
          </w:tcPr>
          <w:p w:rsidR="00096EB9" w:rsidRPr="002F5670" w:rsidRDefault="00096EB9" w:rsidP="00D62A9D">
            <w:pPr>
              <w:autoSpaceDE w:val="0"/>
              <w:autoSpaceDN w:val="0"/>
              <w:adjustRightInd w:val="0"/>
              <w:ind w:firstLine="0"/>
              <w:rPr>
                <w:rFonts w:cs="Times New Roman"/>
                <w:sz w:val="24"/>
                <w:szCs w:val="20"/>
                <w:lang w:eastAsia="ru-RU"/>
              </w:rPr>
            </w:pPr>
          </w:p>
        </w:tc>
      </w:tr>
    </w:tbl>
    <w:p w:rsidR="00096EB9" w:rsidRPr="002F5670" w:rsidRDefault="00096EB9" w:rsidP="00096EB9">
      <w:pPr>
        <w:autoSpaceDE w:val="0"/>
        <w:autoSpaceDN w:val="0"/>
        <w:adjustRightInd w:val="0"/>
        <w:ind w:firstLine="0"/>
        <w:rPr>
          <w:szCs w:val="28"/>
        </w:rPr>
      </w:pPr>
    </w:p>
    <w:p w:rsidR="00096EB9" w:rsidRPr="002F5670" w:rsidRDefault="00096EB9" w:rsidP="00096EB9">
      <w:pPr>
        <w:autoSpaceDE w:val="0"/>
        <w:autoSpaceDN w:val="0"/>
        <w:adjustRightInd w:val="0"/>
        <w:ind w:firstLine="0"/>
        <w:rPr>
          <w:szCs w:val="28"/>
        </w:rPr>
      </w:pPr>
      <w:r w:rsidRPr="002F5670">
        <w:rPr>
          <w:szCs w:val="28"/>
        </w:rPr>
        <w:lastRenderedPageBreak/>
        <w:t xml:space="preserve">Руководитель (уполномоченное </w:t>
      </w:r>
      <w:r w:rsidRPr="002F5670">
        <w:rPr>
          <w:szCs w:val="28"/>
        </w:rPr>
        <w:br/>
        <w:t xml:space="preserve">должностное лицо) уполномоченного </w:t>
      </w:r>
      <w:r w:rsidRPr="002F5670">
        <w:rPr>
          <w:szCs w:val="28"/>
        </w:rPr>
        <w:br/>
        <w:t>органа местного самоуправления</w:t>
      </w:r>
    </w:p>
    <w:p w:rsidR="00096EB9" w:rsidRPr="002F5670" w:rsidRDefault="00096EB9" w:rsidP="00096EB9">
      <w:pPr>
        <w:autoSpaceDE w:val="0"/>
        <w:autoSpaceDN w:val="0"/>
        <w:adjustRightInd w:val="0"/>
        <w:ind w:firstLine="0"/>
        <w:rPr>
          <w:szCs w:val="28"/>
          <w:lang w:eastAsia="ru-RU"/>
        </w:rPr>
      </w:pPr>
      <w:r w:rsidRPr="002F5670">
        <w:rPr>
          <w:szCs w:val="28"/>
        </w:rPr>
        <w:t>муниципального образования области</w:t>
      </w:r>
      <w:r w:rsidRPr="002F5670">
        <w:rPr>
          <w:szCs w:val="28"/>
          <w:lang w:eastAsia="ru-RU"/>
        </w:rPr>
        <w:t xml:space="preserve">     </w:t>
      </w:r>
      <w:r w:rsidRPr="002F5670">
        <w:rPr>
          <w:szCs w:val="28"/>
          <w:lang w:eastAsia="ru-RU"/>
        </w:rPr>
        <w:tab/>
      </w:r>
      <w:r w:rsidRPr="002F5670">
        <w:rPr>
          <w:szCs w:val="28"/>
          <w:lang w:eastAsia="ru-RU"/>
        </w:rPr>
        <w:tab/>
      </w:r>
      <w:r w:rsidRPr="002F5670">
        <w:rPr>
          <w:szCs w:val="28"/>
          <w:lang w:eastAsia="ru-RU"/>
        </w:rPr>
        <w:tab/>
      </w:r>
      <w:r w:rsidRPr="002F5670">
        <w:rPr>
          <w:szCs w:val="28"/>
          <w:lang w:eastAsia="ru-RU"/>
        </w:rPr>
        <w:tab/>
        <w:t xml:space="preserve">      __________________      _____________________________</w:t>
      </w:r>
    </w:p>
    <w:p w:rsidR="00096EB9" w:rsidRPr="002F5670" w:rsidRDefault="00096EB9" w:rsidP="00096EB9">
      <w:pPr>
        <w:autoSpaceDE w:val="0"/>
        <w:autoSpaceDN w:val="0"/>
        <w:adjustRightInd w:val="0"/>
        <w:ind w:right="213"/>
        <w:jc w:val="both"/>
        <w:rPr>
          <w:sz w:val="24"/>
          <w:szCs w:val="28"/>
        </w:rPr>
      </w:pPr>
      <w:r w:rsidRPr="002F5670">
        <w:rPr>
          <w:szCs w:val="28"/>
          <w:lang w:eastAsia="ru-RU"/>
        </w:rPr>
        <w:t xml:space="preserve">                                                                                  М.П.</w:t>
      </w:r>
      <w:r w:rsidRPr="002F5670">
        <w:rPr>
          <w:szCs w:val="28"/>
          <w:lang w:eastAsia="ru-RU"/>
        </w:rPr>
        <w:tab/>
      </w:r>
      <w:r w:rsidRPr="002F5670">
        <w:rPr>
          <w:sz w:val="24"/>
          <w:szCs w:val="28"/>
          <w:lang w:eastAsia="ru-RU"/>
        </w:rPr>
        <w:t xml:space="preserve">                  (подпись)                                                 (Ф.И.О.)</w:t>
      </w:r>
    </w:p>
    <w:p w:rsidR="00096EB9" w:rsidRPr="002F5670" w:rsidRDefault="00096EB9" w:rsidP="00096EB9">
      <w:pPr>
        <w:ind w:firstLine="0"/>
        <w:rPr>
          <w:rFonts w:cs="Times New Roman"/>
          <w:szCs w:val="28"/>
          <w:lang w:eastAsia="ru-RU"/>
        </w:rPr>
      </w:pPr>
    </w:p>
    <w:p w:rsidR="00096EB9" w:rsidRPr="002F5670" w:rsidRDefault="00096EB9" w:rsidP="00096EB9">
      <w:pPr>
        <w:ind w:firstLine="0"/>
        <w:rPr>
          <w:rFonts w:cs="Times New Roman"/>
          <w:szCs w:val="28"/>
          <w:lang w:eastAsia="ru-RU"/>
        </w:rPr>
      </w:pPr>
      <w:r w:rsidRPr="002F5670">
        <w:rPr>
          <w:rFonts w:cs="Times New Roman"/>
          <w:szCs w:val="28"/>
          <w:lang w:eastAsia="ru-RU"/>
        </w:rPr>
        <w:t>Исполнитель ____________________________________________________________________________________________</w:t>
      </w:r>
    </w:p>
    <w:p w:rsidR="00096EB9" w:rsidRPr="002F5670" w:rsidRDefault="00096EB9" w:rsidP="00096EB9">
      <w:pPr>
        <w:ind w:firstLine="0"/>
        <w:jc w:val="center"/>
        <w:rPr>
          <w:rFonts w:cs="Times New Roman"/>
          <w:sz w:val="24"/>
          <w:szCs w:val="18"/>
          <w:lang w:eastAsia="ru-RU"/>
        </w:rPr>
      </w:pPr>
      <w:r w:rsidRPr="002F5670">
        <w:rPr>
          <w:rFonts w:cs="Times New Roman"/>
          <w:sz w:val="24"/>
          <w:szCs w:val="18"/>
          <w:lang w:eastAsia="ru-RU"/>
        </w:rPr>
        <w:t>(Ф.И.О., телефон)</w:t>
      </w:r>
    </w:p>
    <w:p w:rsidR="00096EB9" w:rsidRPr="002F5670" w:rsidRDefault="00096EB9" w:rsidP="00096EB9">
      <w:pPr>
        <w:rPr>
          <w:rFonts w:cs="Times New Roman"/>
          <w:szCs w:val="28"/>
          <w:lang w:eastAsia="ru-RU"/>
        </w:rPr>
      </w:pPr>
    </w:p>
    <w:p w:rsidR="00096EB9" w:rsidRDefault="00096EB9" w:rsidP="00096EB9">
      <w:pPr>
        <w:tabs>
          <w:tab w:val="left" w:pos="4440"/>
        </w:tabs>
        <w:rPr>
          <w:lang w:eastAsia="ru-RU"/>
        </w:rPr>
      </w:pPr>
    </w:p>
    <w:p w:rsidR="00096EB9" w:rsidRDefault="00096EB9" w:rsidP="00096EB9">
      <w:pPr>
        <w:tabs>
          <w:tab w:val="left" w:pos="4440"/>
        </w:tabs>
        <w:rPr>
          <w:lang w:eastAsia="ru-RU"/>
        </w:rPr>
      </w:pPr>
    </w:p>
    <w:p w:rsidR="00096EB9" w:rsidRDefault="00096EB9" w:rsidP="00096EB9">
      <w:pPr>
        <w:tabs>
          <w:tab w:val="left" w:pos="4440"/>
        </w:tabs>
        <w:rPr>
          <w:lang w:eastAsia="ru-RU"/>
        </w:rPr>
      </w:pPr>
    </w:p>
    <w:p w:rsidR="00096EB9" w:rsidRDefault="00096EB9" w:rsidP="00096EB9">
      <w:pPr>
        <w:tabs>
          <w:tab w:val="left" w:pos="4440"/>
        </w:tabs>
        <w:rPr>
          <w:lang w:eastAsia="ru-RU"/>
        </w:rPr>
      </w:pPr>
    </w:p>
    <w:p w:rsidR="00096EB9" w:rsidRDefault="00096EB9" w:rsidP="00096EB9">
      <w:pPr>
        <w:tabs>
          <w:tab w:val="left" w:pos="4440"/>
        </w:tabs>
        <w:rPr>
          <w:lang w:eastAsia="ru-RU"/>
        </w:rPr>
      </w:pPr>
    </w:p>
    <w:p w:rsidR="00096EB9" w:rsidRDefault="00096EB9" w:rsidP="00096EB9">
      <w:pPr>
        <w:ind w:left="5245" w:firstLine="0"/>
        <w:rPr>
          <w:rFonts w:cs="Times New Roman"/>
          <w:szCs w:val="28"/>
        </w:rPr>
      </w:pPr>
    </w:p>
    <w:p w:rsidR="00096EB9" w:rsidRDefault="00096EB9" w:rsidP="00096EB9">
      <w:pPr>
        <w:ind w:left="5245" w:firstLine="0"/>
        <w:rPr>
          <w:rFonts w:cs="Times New Roman"/>
          <w:szCs w:val="28"/>
        </w:rPr>
      </w:pPr>
    </w:p>
    <w:p w:rsidR="00096EB9" w:rsidRDefault="00096EB9" w:rsidP="00096EB9">
      <w:pPr>
        <w:ind w:left="5245" w:firstLine="0"/>
        <w:rPr>
          <w:rFonts w:cs="Times New Roman"/>
          <w:szCs w:val="28"/>
        </w:rPr>
      </w:pPr>
    </w:p>
    <w:p w:rsidR="00096EB9" w:rsidRDefault="00096EB9" w:rsidP="00096EB9">
      <w:pPr>
        <w:ind w:left="5245" w:firstLine="0"/>
        <w:rPr>
          <w:rFonts w:cs="Times New Roman"/>
          <w:szCs w:val="28"/>
        </w:rPr>
      </w:pPr>
    </w:p>
    <w:p w:rsidR="00096EB9" w:rsidRDefault="00096EB9" w:rsidP="00096EB9">
      <w:pPr>
        <w:ind w:left="5245" w:firstLine="0"/>
        <w:rPr>
          <w:rFonts w:cs="Times New Roman"/>
          <w:szCs w:val="28"/>
        </w:rPr>
      </w:pPr>
    </w:p>
    <w:p w:rsidR="00096EB9" w:rsidRDefault="00096EB9" w:rsidP="00096EB9">
      <w:pPr>
        <w:ind w:left="5245" w:firstLine="0"/>
        <w:rPr>
          <w:rFonts w:cs="Times New Roman"/>
          <w:szCs w:val="28"/>
        </w:rPr>
      </w:pPr>
    </w:p>
    <w:p w:rsidR="00096EB9" w:rsidRDefault="00096EB9" w:rsidP="00096EB9">
      <w:pPr>
        <w:ind w:left="5245" w:firstLine="0"/>
        <w:rPr>
          <w:rFonts w:cs="Times New Roman"/>
          <w:szCs w:val="28"/>
        </w:rPr>
      </w:pPr>
    </w:p>
    <w:p w:rsidR="00096EB9" w:rsidRDefault="00096EB9" w:rsidP="00096EB9">
      <w:pPr>
        <w:ind w:left="5245" w:firstLine="0"/>
        <w:rPr>
          <w:rFonts w:cs="Times New Roman"/>
          <w:szCs w:val="28"/>
        </w:rPr>
      </w:pPr>
    </w:p>
    <w:p w:rsidR="00096EB9" w:rsidRDefault="00096EB9" w:rsidP="00096EB9">
      <w:pPr>
        <w:ind w:left="5245" w:firstLine="0"/>
        <w:rPr>
          <w:rFonts w:cs="Times New Roman"/>
          <w:szCs w:val="28"/>
        </w:rPr>
      </w:pPr>
    </w:p>
    <w:p w:rsidR="00096EB9" w:rsidRDefault="00096EB9" w:rsidP="00096EB9">
      <w:pPr>
        <w:ind w:left="5245" w:firstLine="0"/>
        <w:rPr>
          <w:rFonts w:cs="Times New Roman"/>
          <w:szCs w:val="28"/>
        </w:rPr>
      </w:pPr>
    </w:p>
    <w:p w:rsidR="00096EB9" w:rsidRDefault="00096EB9" w:rsidP="00096EB9">
      <w:pPr>
        <w:ind w:left="5245" w:firstLine="0"/>
        <w:rPr>
          <w:rFonts w:cs="Times New Roman"/>
          <w:szCs w:val="28"/>
        </w:rPr>
      </w:pPr>
    </w:p>
    <w:p w:rsidR="00096EB9" w:rsidRDefault="00096EB9" w:rsidP="00096EB9">
      <w:pPr>
        <w:ind w:left="5245" w:firstLine="0"/>
        <w:rPr>
          <w:rFonts w:cs="Times New Roman"/>
          <w:szCs w:val="28"/>
        </w:rPr>
      </w:pPr>
    </w:p>
    <w:p w:rsidR="00096EB9" w:rsidRDefault="00096EB9" w:rsidP="00096EB9">
      <w:pPr>
        <w:ind w:left="5245" w:firstLine="0"/>
        <w:rPr>
          <w:rFonts w:cs="Times New Roman"/>
          <w:szCs w:val="28"/>
        </w:rPr>
      </w:pPr>
    </w:p>
    <w:p w:rsidR="00096EB9" w:rsidRDefault="00096EB9" w:rsidP="00096EB9">
      <w:pPr>
        <w:ind w:left="5245" w:firstLine="0"/>
        <w:rPr>
          <w:rFonts w:cs="Times New Roman"/>
          <w:szCs w:val="28"/>
        </w:rPr>
      </w:pPr>
    </w:p>
    <w:p w:rsidR="00096EB9" w:rsidRDefault="00096EB9" w:rsidP="00096EB9">
      <w:pPr>
        <w:ind w:left="5245" w:firstLine="0"/>
        <w:rPr>
          <w:rFonts w:cs="Times New Roman"/>
          <w:szCs w:val="28"/>
        </w:rPr>
      </w:pPr>
    </w:p>
    <w:p w:rsidR="00096EB9" w:rsidRDefault="00096EB9" w:rsidP="00096EB9">
      <w:pPr>
        <w:tabs>
          <w:tab w:val="left" w:pos="-1701"/>
        </w:tabs>
        <w:ind w:left="7938" w:firstLine="0"/>
        <w:rPr>
          <w:rFonts w:cs="Times New Roman"/>
          <w:szCs w:val="28"/>
        </w:rPr>
        <w:sectPr w:rsidR="00096EB9" w:rsidSect="00BC2FCA">
          <w:type w:val="continuous"/>
          <w:pgSz w:w="16838" w:h="11906" w:orient="landscape" w:code="9"/>
          <w:pgMar w:top="1985" w:right="1134" w:bottom="567" w:left="1134" w:header="709" w:footer="709" w:gutter="0"/>
          <w:pgNumType w:start="8"/>
          <w:cols w:space="708"/>
          <w:titlePg/>
          <w:docGrid w:linePitch="381"/>
        </w:sectPr>
      </w:pPr>
    </w:p>
    <w:p w:rsidR="00096EB9" w:rsidRPr="002F5670" w:rsidRDefault="00096EB9" w:rsidP="00096EB9">
      <w:pPr>
        <w:tabs>
          <w:tab w:val="left" w:pos="-1701"/>
        </w:tabs>
        <w:ind w:left="5103" w:firstLine="0"/>
        <w:rPr>
          <w:rFonts w:cs="Times New Roman"/>
          <w:szCs w:val="28"/>
        </w:rPr>
      </w:pPr>
      <w:r>
        <w:rPr>
          <w:rFonts w:cs="Times New Roman"/>
          <w:szCs w:val="28"/>
        </w:rPr>
        <w:lastRenderedPageBreak/>
        <w:t>Приложение 2</w:t>
      </w:r>
    </w:p>
    <w:p w:rsidR="00096EB9" w:rsidRPr="002F5670" w:rsidRDefault="00096EB9" w:rsidP="00096EB9">
      <w:pPr>
        <w:tabs>
          <w:tab w:val="left" w:pos="5655"/>
        </w:tabs>
        <w:ind w:left="5103" w:firstLine="0"/>
        <w:rPr>
          <w:rFonts w:cs="Times New Roman"/>
          <w:szCs w:val="28"/>
        </w:rPr>
      </w:pPr>
      <w:r w:rsidRPr="002F5670">
        <w:rPr>
          <w:rFonts w:cs="Times New Roman"/>
          <w:szCs w:val="28"/>
        </w:rPr>
        <w:t>к Правилам предоставления и распределения субсидии на создани</w:t>
      </w:r>
      <w:r>
        <w:rPr>
          <w:rFonts w:cs="Times New Roman"/>
          <w:szCs w:val="28"/>
        </w:rPr>
        <w:t>е</w:t>
      </w:r>
      <w:r w:rsidRPr="002F5670">
        <w:rPr>
          <w:rFonts w:cs="Times New Roman"/>
          <w:szCs w:val="28"/>
        </w:rPr>
        <w:t xml:space="preserve"> комфортной городской среды в </w:t>
      </w:r>
      <w:r>
        <w:rPr>
          <w:rFonts w:cs="Times New Roman"/>
          <w:szCs w:val="28"/>
        </w:rPr>
        <w:t xml:space="preserve">муниципальных образованиях </w:t>
      </w:r>
      <w:r w:rsidRPr="002F5670">
        <w:rPr>
          <w:rFonts w:cs="Times New Roman"/>
          <w:szCs w:val="28"/>
        </w:rPr>
        <w:t xml:space="preserve"> – победителях Всероссийского конкурса лучших проектов создания комфортной городской среды, в том числе источником финансового обеспечения которой являются бюджетные ассигнования резервного фонда Правительства Российской Федерации</w:t>
      </w:r>
    </w:p>
    <w:p w:rsidR="00096EB9" w:rsidRDefault="00096EB9" w:rsidP="00096EB9">
      <w:pPr>
        <w:rPr>
          <w:rFonts w:cs="Times New Roman"/>
          <w:szCs w:val="28"/>
        </w:rPr>
      </w:pPr>
    </w:p>
    <w:p w:rsidR="00096EB9" w:rsidRPr="002F5670" w:rsidRDefault="00096EB9" w:rsidP="00096EB9">
      <w:pPr>
        <w:rPr>
          <w:rFonts w:cs="Times New Roman"/>
          <w:szCs w:val="28"/>
        </w:rPr>
      </w:pPr>
    </w:p>
    <w:p w:rsidR="00096EB9" w:rsidRPr="002F5670" w:rsidRDefault="00096EB9" w:rsidP="00096EB9">
      <w:pPr>
        <w:ind w:firstLine="0"/>
        <w:jc w:val="center"/>
        <w:rPr>
          <w:rFonts w:cs="Times New Roman"/>
          <w:b/>
          <w:szCs w:val="28"/>
        </w:rPr>
      </w:pPr>
      <w:r w:rsidRPr="002F5670">
        <w:rPr>
          <w:rFonts w:cs="Times New Roman"/>
          <w:b/>
          <w:szCs w:val="28"/>
        </w:rPr>
        <w:t>ПОРЯДОК</w:t>
      </w:r>
    </w:p>
    <w:p w:rsidR="00096EB9" w:rsidRPr="002F5670" w:rsidRDefault="00096EB9" w:rsidP="00096EB9">
      <w:pPr>
        <w:ind w:firstLine="0"/>
        <w:jc w:val="center"/>
        <w:rPr>
          <w:rFonts w:cs="Times New Roman"/>
          <w:b/>
          <w:szCs w:val="28"/>
        </w:rPr>
      </w:pPr>
      <w:r w:rsidRPr="002F5670">
        <w:rPr>
          <w:rFonts w:cs="Times New Roman"/>
          <w:b/>
          <w:szCs w:val="28"/>
        </w:rPr>
        <w:t xml:space="preserve">оценки результативности и эффективности использования субсидии </w:t>
      </w:r>
    </w:p>
    <w:p w:rsidR="00096EB9" w:rsidRDefault="00096EB9" w:rsidP="00096EB9">
      <w:pPr>
        <w:ind w:firstLine="0"/>
        <w:jc w:val="center"/>
        <w:rPr>
          <w:rFonts w:eastAsia="Calibri" w:cs="Times New Roman"/>
        </w:rPr>
      </w:pPr>
      <w:r w:rsidRPr="002F5670">
        <w:rPr>
          <w:rFonts w:cs="Times New Roman"/>
          <w:b/>
          <w:szCs w:val="28"/>
        </w:rPr>
        <w:t xml:space="preserve">на </w:t>
      </w:r>
      <w:r w:rsidRPr="006C6F19">
        <w:rPr>
          <w:rFonts w:cs="Times New Roman"/>
          <w:b/>
          <w:szCs w:val="28"/>
        </w:rPr>
        <w:t>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 в том числе источником финансового обеспечения которой являются бюджетные ассигнования резервного фонда Правительства Российской Федерации</w:t>
      </w:r>
    </w:p>
    <w:p w:rsidR="00096EB9" w:rsidRPr="002F5670" w:rsidRDefault="00096EB9" w:rsidP="00096EB9">
      <w:pPr>
        <w:ind w:firstLine="0"/>
        <w:jc w:val="center"/>
        <w:rPr>
          <w:rFonts w:cs="Times New Roman"/>
          <w:szCs w:val="28"/>
        </w:rPr>
      </w:pPr>
    </w:p>
    <w:p w:rsidR="00096EB9" w:rsidRPr="002F5670" w:rsidRDefault="00096EB9" w:rsidP="00096EB9">
      <w:pPr>
        <w:jc w:val="both"/>
        <w:rPr>
          <w:rFonts w:cs="Times New Roman"/>
          <w:szCs w:val="28"/>
        </w:rPr>
      </w:pPr>
      <w:r w:rsidRPr="002F5670">
        <w:rPr>
          <w:rFonts w:cs="Times New Roman"/>
          <w:szCs w:val="28"/>
        </w:rPr>
        <w:t xml:space="preserve">Оценка результативности и эффективности использования субсидии </w:t>
      </w:r>
      <w:r w:rsidRPr="006C6F19">
        <w:rPr>
          <w:rFonts w:cs="Times New Roman"/>
          <w:szCs w:val="28"/>
        </w:rPr>
        <w:t xml:space="preserve">на создание комфортной городской среды в муниципальных образованиях  – победителях Всероссийского конкурса лучших проектов создания комфортной городской среды, в том числе источником финансового обеспечения которой являются бюджетные ассигнования резервного фонда Правительства Российской Федерации </w:t>
      </w:r>
      <w:r w:rsidRPr="002F5670">
        <w:rPr>
          <w:rFonts w:cs="Times New Roman"/>
          <w:szCs w:val="28"/>
        </w:rPr>
        <w:t xml:space="preserve">(далее – субсидия), осуществляется путем установления степени достижения ожидаемого результата, а также сравнения текущего значения целевого показателя результата использования субсидии с его плановым значением. </w:t>
      </w:r>
    </w:p>
    <w:p w:rsidR="00096EB9" w:rsidRPr="002F5670" w:rsidRDefault="00096EB9" w:rsidP="00096EB9">
      <w:pPr>
        <w:jc w:val="both"/>
        <w:rPr>
          <w:rFonts w:cs="Times New Roman"/>
          <w:szCs w:val="28"/>
        </w:rPr>
      </w:pPr>
      <w:r w:rsidRPr="002F5670">
        <w:rPr>
          <w:rFonts w:cs="Times New Roman"/>
          <w:szCs w:val="28"/>
        </w:rPr>
        <w:t xml:space="preserve">Оценка результативности и эффективности использования органами местного самоуправления муниципальных образований Ярославской области субсидии производится </w:t>
      </w:r>
      <w:r>
        <w:rPr>
          <w:rFonts w:cs="Times New Roman"/>
          <w:szCs w:val="28"/>
        </w:rPr>
        <w:t>министерств</w:t>
      </w:r>
      <w:r w:rsidRPr="002F5670">
        <w:rPr>
          <w:rFonts w:cs="Times New Roman"/>
          <w:szCs w:val="28"/>
        </w:rPr>
        <w:t>ом жилищно-коммунального хозяйства Ярославской области в отношении мероприятий</w:t>
      </w:r>
      <w:r w:rsidRPr="006C6F19">
        <w:t xml:space="preserve"> </w:t>
      </w:r>
      <w:r>
        <w:t xml:space="preserve">по </w:t>
      </w:r>
      <w:r>
        <w:rPr>
          <w:rFonts w:cs="Times New Roman"/>
          <w:szCs w:val="28"/>
        </w:rPr>
        <w:t>созданию</w:t>
      </w:r>
      <w:r w:rsidRPr="006C6F19">
        <w:rPr>
          <w:rFonts w:cs="Times New Roman"/>
          <w:szCs w:val="28"/>
        </w:rPr>
        <w:t xml:space="preserve"> комфортной городской среды в муниципальных образованиях  – победителях Всероссийского конкурса лучших проектов создания комфортной городской среды</w:t>
      </w:r>
      <w:r w:rsidRPr="002F5670">
        <w:rPr>
          <w:rFonts w:cs="Times New Roman"/>
          <w:szCs w:val="28"/>
        </w:rPr>
        <w:t>, выполненных с использованием выделенной субсидии.</w:t>
      </w:r>
      <w:r>
        <w:rPr>
          <w:rFonts w:cs="Times New Roman"/>
          <w:szCs w:val="28"/>
        </w:rPr>
        <w:t xml:space="preserve"> </w:t>
      </w:r>
    </w:p>
    <w:p w:rsidR="00096EB9" w:rsidRPr="002F5670" w:rsidRDefault="00096EB9" w:rsidP="00096EB9">
      <w:pPr>
        <w:widowControl w:val="0"/>
        <w:autoSpaceDE w:val="0"/>
        <w:autoSpaceDN w:val="0"/>
        <w:jc w:val="both"/>
        <w:rPr>
          <w:rFonts w:cs="Times New Roman"/>
          <w:szCs w:val="28"/>
          <w:lang w:eastAsia="ru-RU"/>
        </w:rPr>
      </w:pPr>
      <w:r w:rsidRPr="002F5670">
        <w:rPr>
          <w:rFonts w:cs="Times New Roman"/>
          <w:szCs w:val="28"/>
          <w:lang w:eastAsia="ru-RU"/>
        </w:rPr>
        <w:t>Показателем результата использования субсидии является количество реализованных проектов</w:t>
      </w:r>
      <w:r w:rsidRPr="002F5670">
        <w:rPr>
          <w:shd w:val="clear" w:color="auto" w:fill="FFFFFF"/>
        </w:rPr>
        <w:t>, указанных в абзаце втором настоящего Порядка</w:t>
      </w:r>
      <w:r w:rsidRPr="002F5670">
        <w:rPr>
          <w:rFonts w:cs="Times New Roman"/>
          <w:szCs w:val="28"/>
          <w:lang w:eastAsia="ru-RU"/>
        </w:rPr>
        <w:t>.</w:t>
      </w:r>
    </w:p>
    <w:p w:rsidR="00096EB9" w:rsidRPr="002F5670" w:rsidRDefault="00096EB9" w:rsidP="00096EB9">
      <w:pPr>
        <w:jc w:val="both"/>
        <w:rPr>
          <w:rFonts w:cs="Times New Roman"/>
          <w:szCs w:val="28"/>
        </w:rPr>
      </w:pPr>
      <w:r w:rsidRPr="002F5670">
        <w:rPr>
          <w:rFonts w:cs="Times New Roman"/>
          <w:szCs w:val="28"/>
        </w:rPr>
        <w:t>Оценка результативности использования субсидии (Р) рассчитывается по формуле:</w:t>
      </w:r>
    </w:p>
    <w:p w:rsidR="00096EB9" w:rsidRPr="002F5670" w:rsidRDefault="00096EB9" w:rsidP="00096EB9">
      <w:pPr>
        <w:jc w:val="both"/>
        <w:rPr>
          <w:rFonts w:cs="Times New Roman"/>
          <w:szCs w:val="28"/>
        </w:rPr>
      </w:pPr>
    </w:p>
    <w:p w:rsidR="00096EB9" w:rsidRPr="002F5670" w:rsidRDefault="00096EB9" w:rsidP="00096EB9">
      <w:pPr>
        <w:ind w:firstLine="0"/>
        <w:jc w:val="center"/>
        <w:rPr>
          <w:rFonts w:cs="Times New Roman"/>
          <w:szCs w:val="28"/>
        </w:rPr>
      </w:pPr>
      <w:r w:rsidRPr="002F5670">
        <w:rPr>
          <w:rFonts w:cs="Times New Roman"/>
          <w:szCs w:val="28"/>
        </w:rPr>
        <w:t>Р = (X</w:t>
      </w:r>
      <w:r w:rsidRPr="002F5670">
        <w:rPr>
          <w:rFonts w:cs="Times New Roman"/>
          <w:szCs w:val="28"/>
          <w:vertAlign w:val="subscript"/>
        </w:rPr>
        <w:t>факт</w:t>
      </w:r>
      <w:r w:rsidRPr="002F5670">
        <w:rPr>
          <w:rFonts w:cs="Times New Roman"/>
          <w:szCs w:val="28"/>
        </w:rPr>
        <w:t>/X</w:t>
      </w:r>
      <w:r w:rsidRPr="002F5670">
        <w:rPr>
          <w:rFonts w:cs="Times New Roman"/>
          <w:szCs w:val="28"/>
          <w:vertAlign w:val="subscript"/>
        </w:rPr>
        <w:t>план</w:t>
      </w:r>
      <w:r w:rsidRPr="002F5670">
        <w:rPr>
          <w:rFonts w:cs="Times New Roman"/>
          <w:szCs w:val="28"/>
        </w:rPr>
        <w:t>),</w:t>
      </w:r>
    </w:p>
    <w:p w:rsidR="00096EB9" w:rsidRPr="002F5670" w:rsidRDefault="00096EB9" w:rsidP="00096EB9">
      <w:pPr>
        <w:ind w:firstLine="0"/>
        <w:rPr>
          <w:rFonts w:cs="Times New Roman"/>
          <w:szCs w:val="28"/>
        </w:rPr>
      </w:pPr>
      <w:r w:rsidRPr="002F5670">
        <w:rPr>
          <w:rFonts w:cs="Times New Roman"/>
          <w:szCs w:val="28"/>
        </w:rPr>
        <w:t>где:</w:t>
      </w:r>
    </w:p>
    <w:p w:rsidR="00096EB9" w:rsidRPr="002F5670" w:rsidRDefault="00096EB9" w:rsidP="00096EB9">
      <w:pPr>
        <w:jc w:val="both"/>
        <w:rPr>
          <w:rFonts w:cs="Times New Roman"/>
          <w:szCs w:val="28"/>
        </w:rPr>
      </w:pPr>
      <w:r w:rsidRPr="002F5670">
        <w:rPr>
          <w:rFonts w:cs="Times New Roman"/>
          <w:szCs w:val="28"/>
        </w:rPr>
        <w:t>X</w:t>
      </w:r>
      <w:r w:rsidRPr="002F5670">
        <w:rPr>
          <w:rFonts w:cs="Times New Roman"/>
          <w:szCs w:val="28"/>
          <w:vertAlign w:val="subscript"/>
        </w:rPr>
        <w:t>факт</w:t>
      </w:r>
      <w:r w:rsidRPr="002F5670">
        <w:rPr>
          <w:rFonts w:cs="Times New Roman"/>
          <w:szCs w:val="28"/>
        </w:rPr>
        <w:t xml:space="preserve"> – фактическое значение показателя результата использования субсидии;</w:t>
      </w:r>
    </w:p>
    <w:p w:rsidR="00096EB9" w:rsidRPr="002F5670" w:rsidRDefault="00096EB9" w:rsidP="00096EB9">
      <w:pPr>
        <w:jc w:val="both"/>
        <w:rPr>
          <w:rFonts w:cs="Times New Roman"/>
          <w:szCs w:val="28"/>
        </w:rPr>
      </w:pPr>
      <w:r w:rsidRPr="002F5670">
        <w:rPr>
          <w:rFonts w:cs="Times New Roman"/>
          <w:szCs w:val="28"/>
        </w:rPr>
        <w:t>X</w:t>
      </w:r>
      <w:r w:rsidRPr="002F5670">
        <w:rPr>
          <w:rFonts w:cs="Times New Roman"/>
          <w:szCs w:val="28"/>
          <w:vertAlign w:val="subscript"/>
        </w:rPr>
        <w:t>план</w:t>
      </w:r>
      <w:r w:rsidRPr="002F5670">
        <w:rPr>
          <w:rFonts w:cs="Times New Roman"/>
          <w:szCs w:val="28"/>
        </w:rPr>
        <w:t xml:space="preserve"> – плановое значение показателя результата использования субсидии.</w:t>
      </w:r>
    </w:p>
    <w:p w:rsidR="00096EB9" w:rsidRPr="002F5670" w:rsidRDefault="00096EB9" w:rsidP="00096EB9">
      <w:pPr>
        <w:jc w:val="both"/>
        <w:rPr>
          <w:rFonts w:cs="Times New Roman"/>
          <w:szCs w:val="28"/>
        </w:rPr>
      </w:pPr>
      <w:r w:rsidRPr="002F5670">
        <w:rPr>
          <w:rFonts w:cs="Times New Roman"/>
          <w:szCs w:val="28"/>
        </w:rPr>
        <w:t>При значении Р ≥ 0,95 результативность использования субсидии признается высокой, при значении 0,5 &lt; Р &lt; 0,95 – средней, при значении Р ≤ 0,5 – низкой.</w:t>
      </w:r>
    </w:p>
    <w:p w:rsidR="00096EB9" w:rsidRPr="002F5670" w:rsidRDefault="00096EB9" w:rsidP="00096EB9">
      <w:pPr>
        <w:jc w:val="both"/>
        <w:rPr>
          <w:rFonts w:cs="Times New Roman"/>
          <w:szCs w:val="28"/>
        </w:rPr>
      </w:pPr>
      <w:r w:rsidRPr="002F5670">
        <w:rPr>
          <w:rFonts w:cs="Times New Roman"/>
          <w:szCs w:val="28"/>
        </w:rPr>
        <w:t>Оценка эффективности использования субсидии (Э) рассчитывается по формуле:</w:t>
      </w:r>
    </w:p>
    <w:p w:rsidR="00096EB9" w:rsidRPr="002F5670" w:rsidRDefault="00096EB9" w:rsidP="00096EB9">
      <w:pPr>
        <w:jc w:val="both"/>
        <w:rPr>
          <w:rFonts w:cs="Times New Roman"/>
          <w:szCs w:val="28"/>
        </w:rPr>
      </w:pPr>
    </w:p>
    <w:p w:rsidR="00096EB9" w:rsidRPr="002F5670" w:rsidRDefault="00096EB9" w:rsidP="00096EB9">
      <w:pPr>
        <w:jc w:val="center"/>
        <w:rPr>
          <w:rFonts w:cs="Times New Roman"/>
          <w:szCs w:val="28"/>
        </w:rPr>
      </w:pPr>
      <w:r w:rsidRPr="002F5670">
        <w:rPr>
          <w:rFonts w:cs="Times New Roman"/>
          <w:szCs w:val="28"/>
        </w:rPr>
        <w:t>Э = Р/(F</w:t>
      </w:r>
      <w:r w:rsidRPr="002F5670">
        <w:rPr>
          <w:rFonts w:cs="Times New Roman"/>
          <w:szCs w:val="28"/>
          <w:vertAlign w:val="subscript"/>
        </w:rPr>
        <w:t>тек</w:t>
      </w:r>
      <w:r w:rsidRPr="002F5670">
        <w:rPr>
          <w:rFonts w:cs="Times New Roman"/>
          <w:szCs w:val="28"/>
        </w:rPr>
        <w:t>/F</w:t>
      </w:r>
      <w:r w:rsidRPr="002F5670">
        <w:rPr>
          <w:rFonts w:cs="Times New Roman"/>
          <w:szCs w:val="28"/>
          <w:vertAlign w:val="subscript"/>
        </w:rPr>
        <w:t>план</w:t>
      </w:r>
      <w:r w:rsidRPr="002F5670">
        <w:rPr>
          <w:rFonts w:cs="Times New Roman"/>
          <w:szCs w:val="28"/>
        </w:rPr>
        <w:t>),</w:t>
      </w:r>
    </w:p>
    <w:p w:rsidR="00096EB9" w:rsidRPr="002F5670" w:rsidRDefault="00096EB9" w:rsidP="00096EB9">
      <w:pPr>
        <w:ind w:firstLine="0"/>
        <w:jc w:val="both"/>
        <w:rPr>
          <w:rFonts w:cs="Times New Roman"/>
          <w:szCs w:val="28"/>
        </w:rPr>
      </w:pPr>
      <w:r w:rsidRPr="002F5670">
        <w:rPr>
          <w:rFonts w:cs="Times New Roman"/>
          <w:szCs w:val="28"/>
        </w:rPr>
        <w:t>где:</w:t>
      </w:r>
    </w:p>
    <w:p w:rsidR="00096EB9" w:rsidRPr="002F5670" w:rsidRDefault="00096EB9" w:rsidP="00096EB9">
      <w:pPr>
        <w:jc w:val="both"/>
        <w:rPr>
          <w:rFonts w:cs="Times New Roman"/>
          <w:szCs w:val="28"/>
        </w:rPr>
      </w:pPr>
      <w:r w:rsidRPr="002F5670">
        <w:rPr>
          <w:rFonts w:cs="Times New Roman"/>
          <w:szCs w:val="28"/>
        </w:rPr>
        <w:t>F</w:t>
      </w:r>
      <w:r w:rsidRPr="002F5670">
        <w:rPr>
          <w:rFonts w:cs="Times New Roman"/>
          <w:szCs w:val="28"/>
          <w:vertAlign w:val="subscript"/>
        </w:rPr>
        <w:t>тек</w:t>
      </w:r>
      <w:r w:rsidRPr="002F5670">
        <w:rPr>
          <w:rFonts w:cs="Times New Roman"/>
          <w:szCs w:val="28"/>
        </w:rPr>
        <w:t xml:space="preserve"> – фактический объем субсидии, освоенный муниципальным образованием Ярославской области;</w:t>
      </w:r>
    </w:p>
    <w:p w:rsidR="00096EB9" w:rsidRPr="002F5670" w:rsidRDefault="00096EB9" w:rsidP="00096EB9">
      <w:pPr>
        <w:jc w:val="both"/>
        <w:rPr>
          <w:rFonts w:cs="Times New Roman"/>
          <w:szCs w:val="28"/>
        </w:rPr>
      </w:pPr>
      <w:r w:rsidRPr="002F5670">
        <w:rPr>
          <w:rFonts w:cs="Times New Roman"/>
          <w:szCs w:val="28"/>
        </w:rPr>
        <w:t>F</w:t>
      </w:r>
      <w:r w:rsidRPr="002F5670">
        <w:rPr>
          <w:rFonts w:cs="Times New Roman"/>
          <w:szCs w:val="28"/>
          <w:vertAlign w:val="subscript"/>
        </w:rPr>
        <w:t>план</w:t>
      </w:r>
      <w:r w:rsidRPr="002F5670">
        <w:rPr>
          <w:rFonts w:cs="Times New Roman"/>
          <w:szCs w:val="28"/>
        </w:rPr>
        <w:t xml:space="preserve"> – плановый размер субсидии, выделяемой муниципальному образованию Ярославской области.</w:t>
      </w:r>
    </w:p>
    <w:p w:rsidR="00096EB9" w:rsidRPr="002F5670" w:rsidRDefault="00096EB9" w:rsidP="00096EB9">
      <w:pPr>
        <w:jc w:val="both"/>
        <w:rPr>
          <w:rFonts w:cs="Times New Roman"/>
          <w:szCs w:val="28"/>
        </w:rPr>
      </w:pPr>
      <w:r w:rsidRPr="002F5670">
        <w:rPr>
          <w:rFonts w:cs="Times New Roman"/>
          <w:szCs w:val="28"/>
        </w:rPr>
        <w:t>При значении Э ≥ 0,95 эффективность использования субсидии признается высокой, при значении 0,85 &lt; Э &lt; 0, 95 – средней, при значении Э ≤ 0,85 – низкой.</w:t>
      </w:r>
    </w:p>
    <w:p w:rsidR="00096EB9" w:rsidRDefault="00096EB9" w:rsidP="00096EB9">
      <w:pPr>
        <w:rPr>
          <w:rFonts w:cs="Times New Roman"/>
          <w:szCs w:val="28"/>
        </w:rPr>
      </w:pPr>
      <w:r w:rsidRPr="002F5670">
        <w:rPr>
          <w:rFonts w:cs="Times New Roman"/>
          <w:szCs w:val="28"/>
        </w:rPr>
        <w:t>При значениях Р ≤ 0,5, Э ≤ 0,85 плановое значение целевого показателя результата использования субсидии считается недостигнутым.</w:t>
      </w:r>
    </w:p>
    <w:p w:rsidR="009F149F" w:rsidRDefault="009F149F"/>
    <w:sectPr w:rsidR="009F14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81A" w:rsidRDefault="00A2081A" w:rsidP="00A2081A">
      <w:r>
        <w:separator/>
      </w:r>
    </w:p>
  </w:endnote>
  <w:endnote w:type="continuationSeparator" w:id="0">
    <w:p w:rsidR="00A2081A" w:rsidRDefault="00A2081A" w:rsidP="00A20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81A" w:rsidRDefault="00A2081A" w:rsidP="00A2081A">
      <w:r>
        <w:separator/>
      </w:r>
    </w:p>
  </w:footnote>
  <w:footnote w:type="continuationSeparator" w:id="0">
    <w:p w:rsidR="00A2081A" w:rsidRDefault="00A2081A" w:rsidP="00A20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8170125"/>
      <w:docPartObj>
        <w:docPartGallery w:val="Page Numbers (Top of Page)"/>
        <w:docPartUnique/>
      </w:docPartObj>
    </w:sdtPr>
    <w:sdtEndPr/>
    <w:sdtContent>
      <w:p w:rsidR="00A2081A" w:rsidRDefault="00A2081A">
        <w:pPr>
          <w:pStyle w:val="a3"/>
          <w:jc w:val="center"/>
        </w:pPr>
        <w:r>
          <w:fldChar w:fldCharType="begin"/>
        </w:r>
        <w:r>
          <w:instrText>PAGE   \* MERGEFORMAT</w:instrText>
        </w:r>
        <w:r>
          <w:fldChar w:fldCharType="separate"/>
        </w:r>
        <w:r w:rsidR="00BC2FCA">
          <w:rPr>
            <w:noProof/>
          </w:rPr>
          <w:t>7</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EB9"/>
    <w:rsid w:val="00096EB9"/>
    <w:rsid w:val="000F2B30"/>
    <w:rsid w:val="001060B4"/>
    <w:rsid w:val="00132638"/>
    <w:rsid w:val="00151BA5"/>
    <w:rsid w:val="00171F65"/>
    <w:rsid w:val="001D1824"/>
    <w:rsid w:val="001D557A"/>
    <w:rsid w:val="001E0B41"/>
    <w:rsid w:val="00210A19"/>
    <w:rsid w:val="00230DE6"/>
    <w:rsid w:val="00235FD8"/>
    <w:rsid w:val="00243307"/>
    <w:rsid w:val="002468BE"/>
    <w:rsid w:val="0027033F"/>
    <w:rsid w:val="002C79BF"/>
    <w:rsid w:val="00300758"/>
    <w:rsid w:val="00305767"/>
    <w:rsid w:val="0031583B"/>
    <w:rsid w:val="003A1627"/>
    <w:rsid w:val="003A7870"/>
    <w:rsid w:val="003D21F9"/>
    <w:rsid w:val="00405722"/>
    <w:rsid w:val="00411CC6"/>
    <w:rsid w:val="00417F47"/>
    <w:rsid w:val="00487DE1"/>
    <w:rsid w:val="004E4AE4"/>
    <w:rsid w:val="00505260"/>
    <w:rsid w:val="00507DAD"/>
    <w:rsid w:val="005B68C7"/>
    <w:rsid w:val="005D7790"/>
    <w:rsid w:val="006303BB"/>
    <w:rsid w:val="00637DAB"/>
    <w:rsid w:val="006431E5"/>
    <w:rsid w:val="0064623B"/>
    <w:rsid w:val="006511BD"/>
    <w:rsid w:val="007D74BC"/>
    <w:rsid w:val="00814E82"/>
    <w:rsid w:val="008202DE"/>
    <w:rsid w:val="0085031C"/>
    <w:rsid w:val="00855920"/>
    <w:rsid w:val="0086498A"/>
    <w:rsid w:val="008C7318"/>
    <w:rsid w:val="008E0237"/>
    <w:rsid w:val="008E6626"/>
    <w:rsid w:val="0092145E"/>
    <w:rsid w:val="00930EF2"/>
    <w:rsid w:val="009656AA"/>
    <w:rsid w:val="009B46EB"/>
    <w:rsid w:val="009F149F"/>
    <w:rsid w:val="009F7B44"/>
    <w:rsid w:val="00A2081A"/>
    <w:rsid w:val="00A50D03"/>
    <w:rsid w:val="00A51B0E"/>
    <w:rsid w:val="00AF5FE3"/>
    <w:rsid w:val="00AF6594"/>
    <w:rsid w:val="00B41482"/>
    <w:rsid w:val="00B55C26"/>
    <w:rsid w:val="00BC2FCA"/>
    <w:rsid w:val="00C84EC4"/>
    <w:rsid w:val="00CA4A4E"/>
    <w:rsid w:val="00CE16F7"/>
    <w:rsid w:val="00D03D14"/>
    <w:rsid w:val="00D1307F"/>
    <w:rsid w:val="00D51562"/>
    <w:rsid w:val="00D5778C"/>
    <w:rsid w:val="00D9698F"/>
    <w:rsid w:val="00DC22CC"/>
    <w:rsid w:val="00E24974"/>
    <w:rsid w:val="00E56260"/>
    <w:rsid w:val="00E70F58"/>
    <w:rsid w:val="00EB26FA"/>
    <w:rsid w:val="00EE72DF"/>
    <w:rsid w:val="00F06D71"/>
    <w:rsid w:val="00F93196"/>
    <w:rsid w:val="00FC0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7F00B9-6468-42B0-A2C8-AFF7E1CB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EB9"/>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81A"/>
    <w:pPr>
      <w:tabs>
        <w:tab w:val="center" w:pos="4677"/>
        <w:tab w:val="right" w:pos="9355"/>
      </w:tabs>
    </w:pPr>
  </w:style>
  <w:style w:type="character" w:customStyle="1" w:styleId="a4">
    <w:name w:val="Верхний колонтитул Знак"/>
    <w:basedOn w:val="a0"/>
    <w:link w:val="a3"/>
    <w:uiPriority w:val="99"/>
    <w:rsid w:val="00A2081A"/>
    <w:rPr>
      <w:rFonts w:ascii="Times New Roman" w:eastAsia="Times New Roman" w:hAnsi="Times New Roman" w:cs="Calibri"/>
      <w:sz w:val="28"/>
    </w:rPr>
  </w:style>
  <w:style w:type="paragraph" w:styleId="a5">
    <w:name w:val="footer"/>
    <w:basedOn w:val="a"/>
    <w:link w:val="a6"/>
    <w:uiPriority w:val="99"/>
    <w:unhideWhenUsed/>
    <w:rsid w:val="00A2081A"/>
    <w:pPr>
      <w:tabs>
        <w:tab w:val="center" w:pos="4677"/>
        <w:tab w:val="right" w:pos="9355"/>
      </w:tabs>
    </w:pPr>
  </w:style>
  <w:style w:type="character" w:customStyle="1" w:styleId="a6">
    <w:name w:val="Нижний колонтитул Знак"/>
    <w:basedOn w:val="a0"/>
    <w:link w:val="a5"/>
    <w:uiPriority w:val="99"/>
    <w:rsid w:val="00A2081A"/>
    <w:rPr>
      <w:rFonts w:ascii="Times New Roman" w:eastAsia="Times New Roman" w:hAnsi="Times New Roman" w:cs="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A6A18-CED0-4F39-9A6C-EBAA3E61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3090</Words>
  <Characters>17615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 Любовь Геннадьевна</dc:creator>
  <cp:lastModifiedBy>Овсянникова Евгения Владимировна</cp:lastModifiedBy>
  <cp:revision>3</cp:revision>
  <dcterms:created xsi:type="dcterms:W3CDTF">2024-03-13T13:06:00Z</dcterms:created>
  <dcterms:modified xsi:type="dcterms:W3CDTF">2024-03-14T12:46:00Z</dcterms:modified>
</cp:coreProperties>
</file>