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07E" w:rsidRPr="00284A72" w:rsidRDefault="00284A72" w:rsidP="00284A72">
      <w:pPr>
        <w:widowControl w:val="0"/>
        <w:ind w:firstLine="6521"/>
        <w:contextualSpacing/>
        <w:rPr>
          <w:szCs w:val="28"/>
        </w:rPr>
      </w:pPr>
      <w:r w:rsidRPr="00284A72">
        <w:rPr>
          <w:szCs w:val="28"/>
        </w:rPr>
        <w:t>ПРОЕКТ</w:t>
      </w:r>
    </w:p>
    <w:p w:rsidR="0039307E" w:rsidRPr="00284A72" w:rsidRDefault="0039307E" w:rsidP="00284A72">
      <w:pPr>
        <w:widowControl w:val="0"/>
        <w:contextualSpacing/>
        <w:rPr>
          <w:szCs w:val="28"/>
        </w:rPr>
      </w:pPr>
    </w:p>
    <w:p w:rsidR="0039307E" w:rsidRPr="00284A72" w:rsidRDefault="00284A72" w:rsidP="00284A72">
      <w:pPr>
        <w:pStyle w:val="ConsPlusTitle"/>
        <w:contextualSpacing/>
        <w:jc w:val="center"/>
        <w:rPr>
          <w:rFonts w:ascii="Times New Roman" w:hAnsi="Times New Roman" w:cs="Times New Roman"/>
          <w:sz w:val="28"/>
          <w:szCs w:val="28"/>
        </w:rPr>
      </w:pPr>
      <w:r w:rsidRPr="00284A72">
        <w:rPr>
          <w:rFonts w:ascii="Times New Roman" w:hAnsi="Times New Roman" w:cs="Times New Roman"/>
          <w:sz w:val="28"/>
          <w:szCs w:val="28"/>
        </w:rPr>
        <w:t>ПОРЯДОК</w:t>
      </w:r>
    </w:p>
    <w:p w:rsidR="0039307E" w:rsidRPr="00284A72" w:rsidRDefault="00284A72" w:rsidP="00284A72">
      <w:pPr>
        <w:shd w:val="clear" w:color="auto" w:fill="FFFFFF"/>
        <w:contextualSpacing/>
        <w:jc w:val="center"/>
        <w:rPr>
          <w:b/>
          <w:bCs/>
          <w:szCs w:val="28"/>
        </w:rPr>
      </w:pPr>
      <w:r w:rsidRPr="00284A72">
        <w:rPr>
          <w:b/>
          <w:bCs/>
          <w:szCs w:val="28"/>
        </w:rPr>
        <w:t xml:space="preserve">ПРЕДОСТАВЛЕНИЯ И РАСПРЕДЕЛЕНИЯ СУБСИДИИ НА ОСУЩЕСТВЛЕНИЕ БЮДЖЕТНЫХ ИНВЕСТИЦИЙ В ОБЪЕКТЫ КАПИТАЛЬНОГО СТРОИТЕЛЬСТВА И РЕКОНСТРУКЦИИ ДОРОЖНОГО ХОЗЯЙСТВА МУНИЦИПАЛЬНОЙ СОБСТВЕННОСТИ </w:t>
      </w:r>
    </w:p>
    <w:p w:rsidR="0039307E" w:rsidRPr="00284A72" w:rsidRDefault="0039307E" w:rsidP="00284A72">
      <w:pPr>
        <w:shd w:val="clear" w:color="auto" w:fill="FFFFFF"/>
        <w:ind w:firstLine="709"/>
        <w:contextualSpacing/>
        <w:jc w:val="both"/>
        <w:rPr>
          <w:szCs w:val="28"/>
        </w:rPr>
      </w:pPr>
    </w:p>
    <w:p w:rsidR="0039307E" w:rsidRPr="00284A72" w:rsidRDefault="0039307E" w:rsidP="00284A72">
      <w:pPr>
        <w:shd w:val="clear" w:color="auto" w:fill="FFFFFF"/>
        <w:ind w:firstLine="709"/>
        <w:contextualSpacing/>
        <w:jc w:val="both"/>
        <w:rPr>
          <w:szCs w:val="28"/>
        </w:rPr>
      </w:pPr>
      <w:r w:rsidRPr="00284A72">
        <w:rPr>
          <w:szCs w:val="28"/>
        </w:rPr>
        <w:t>1. Порядок предоставления и распределения субсидии на осуществление бюджетных инвестиций в объекты капитального строительства и реконструкции дорожного хозяйства муниципальной собственности (далее – Порядок) определяет процедуру предоставления и распределения субсидии на осуществление бюджетных инвестиций в объекты капитального строительства и реконструкции дорожного хозяйства муниципальной собственности (далее – субсидия).</w:t>
      </w:r>
    </w:p>
    <w:p w:rsidR="0039307E" w:rsidRPr="00284A72" w:rsidRDefault="0039307E" w:rsidP="00284A72">
      <w:pPr>
        <w:shd w:val="clear" w:color="auto" w:fill="FFFFFF"/>
        <w:ind w:firstLine="709"/>
        <w:contextualSpacing/>
        <w:jc w:val="both"/>
        <w:rPr>
          <w:szCs w:val="28"/>
        </w:rPr>
      </w:pPr>
      <w:r w:rsidRPr="00284A72">
        <w:rPr>
          <w:szCs w:val="28"/>
        </w:rPr>
        <w:t>2. Субсидия предоставляется муниципальным образованиям Ярославской области (далее – муниципальные образования) в целях оказания финансовой поддержки исполнения расходных обязатель</w:t>
      </w:r>
      <w:proofErr w:type="gramStart"/>
      <w:r w:rsidRPr="00284A72">
        <w:rPr>
          <w:szCs w:val="28"/>
        </w:rPr>
        <w:t>ств пр</w:t>
      </w:r>
      <w:proofErr w:type="gramEnd"/>
      <w:r w:rsidRPr="00284A72">
        <w:rPr>
          <w:szCs w:val="28"/>
        </w:rPr>
        <w:t>и выполнении органами местного самоуправления муниципальных образований полномочий по вопросам дорожной деятельности в части объектов строительства и реконструкции автомобильных дорог общего пользования муниципальной собственности и искусственных сооружений на них (далее – объекты строительства (реконструкции)).</w:t>
      </w:r>
    </w:p>
    <w:p w:rsidR="0039307E" w:rsidRPr="00284A72" w:rsidRDefault="0039307E" w:rsidP="00284A72">
      <w:pPr>
        <w:shd w:val="clear" w:color="auto" w:fill="FFFFFF"/>
        <w:ind w:firstLine="709"/>
        <w:contextualSpacing/>
        <w:jc w:val="both"/>
        <w:rPr>
          <w:szCs w:val="28"/>
        </w:rPr>
      </w:pPr>
      <w:r w:rsidRPr="00284A72">
        <w:rPr>
          <w:szCs w:val="28"/>
        </w:rPr>
        <w:t>3. Главным распорядителем бюджетных средств в отношении субсидии является департамент дорожного хозяйства Ярославской области (далее – департамент).</w:t>
      </w:r>
    </w:p>
    <w:p w:rsidR="0039307E" w:rsidRPr="00284A72" w:rsidRDefault="0039307E" w:rsidP="00284A72">
      <w:pPr>
        <w:pStyle w:val="ConsPlusNormal"/>
        <w:widowControl/>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Расходы областного бюджета на предоставление субсидии осуществляются за счет бюджетных ассигнований дорожного фонда Ярославской области в рамках подпрограммы «Развитие сети автомобильных дорог Ярославской области» на 2021 – 2024 годы государственной программы Ярославской области «Развитие дорожного хозяйства в Ярославской области» на 2021 – 2024 годы (далее – подпрограмма «Развитие сети автомобильных дорог Ярославской области»).</w:t>
      </w:r>
    </w:p>
    <w:p w:rsidR="0039307E" w:rsidRPr="00284A72" w:rsidRDefault="0039307E" w:rsidP="00284A72">
      <w:pPr>
        <w:shd w:val="clear" w:color="auto" w:fill="FFFFFF"/>
        <w:ind w:firstLine="709"/>
        <w:contextualSpacing/>
        <w:jc w:val="both"/>
        <w:rPr>
          <w:szCs w:val="28"/>
        </w:rPr>
      </w:pPr>
      <w:r w:rsidRPr="00284A72">
        <w:rPr>
          <w:szCs w:val="28"/>
        </w:rPr>
        <w:t>4. Условиями предоставления и расходования субсидии являются:</w:t>
      </w:r>
    </w:p>
    <w:p w:rsidR="0039307E" w:rsidRPr="00284A72" w:rsidRDefault="0039307E" w:rsidP="00284A72">
      <w:pPr>
        <w:shd w:val="clear" w:color="auto" w:fill="FFFFFF"/>
        <w:ind w:firstLine="709"/>
        <w:contextualSpacing/>
        <w:jc w:val="both"/>
        <w:rPr>
          <w:szCs w:val="28"/>
        </w:rPr>
      </w:pPr>
      <w:proofErr w:type="gramStart"/>
      <w:r w:rsidRPr="00284A72">
        <w:rPr>
          <w:szCs w:val="28"/>
        </w:rPr>
        <w:t xml:space="preserve">- наличие муниципальной программы, на софинансирование мероприятий которой предоставляется субсидия, направленной на достижение целей подпрограммы «Развитие сети автомобильных дорог Ярославской области», за исключением субсидий, предоставляемых органам местного самоуправления на погашение кредиторской задолженности по обязательствам отчетных периодов, направляемых на осуществление мероприятий подпрограммы «Развитие сети автомобильных дорог Ярославской области», срок реализации которых завершен в отчетных периодах; </w:t>
      </w:r>
      <w:proofErr w:type="gramEnd"/>
    </w:p>
    <w:p w:rsidR="0039307E" w:rsidRPr="00284A72" w:rsidRDefault="0039307E" w:rsidP="00284A72">
      <w:pPr>
        <w:pStyle w:val="ConsPlusNormal"/>
        <w:widowControl/>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 xml:space="preserve">- наличие в бюджете муниципального образования (сводной бюджетной росписи местного бюджета) бюджетных ассигнований на </w:t>
      </w:r>
      <w:r w:rsidRPr="00284A72">
        <w:rPr>
          <w:rFonts w:ascii="Times New Roman" w:hAnsi="Times New Roman" w:cs="Times New Roman"/>
          <w:sz w:val="28"/>
          <w:szCs w:val="28"/>
        </w:rPr>
        <w:lastRenderedPageBreak/>
        <w:t>исполнение расходных обязательств муниципального образования, в целях софинансирования которых предоставляется субсидия, в объеме, необходимом для исполнения таких обязательств, включая размер планируемой к предоставлению из областного бюджета субсидии;</w:t>
      </w:r>
    </w:p>
    <w:p w:rsidR="0039307E" w:rsidRPr="00284A72" w:rsidRDefault="0039307E" w:rsidP="00284A72">
      <w:pPr>
        <w:pStyle w:val="ConsPlusNormal"/>
        <w:widowControl/>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 xml:space="preserve">-  заключение соглашения о предоставлении субсидии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а также ответственность за невыполнение обязательств, предусмотренных соглашением; </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 xml:space="preserve">- возврат муниципальным образованием в доход областного бюджета средств, источником финансового обеспечения которых является субсидия, при невыполнении муниципальным образованием предусмотренных соглашением обязательств по достижению результатов использования субсидии, по соблюдению уровня софинансирования расходных обязательств из местного бюджета; </w:t>
      </w:r>
    </w:p>
    <w:p w:rsidR="0039307E" w:rsidRPr="00284A72" w:rsidRDefault="0039307E" w:rsidP="00284A72">
      <w:pPr>
        <w:pStyle w:val="a3"/>
        <w:tabs>
          <w:tab w:val="left" w:pos="1080"/>
        </w:tabs>
        <w:ind w:left="0" w:firstLine="709"/>
        <w:jc w:val="both"/>
        <w:rPr>
          <w:szCs w:val="28"/>
        </w:rPr>
      </w:pPr>
      <w:r w:rsidRPr="00284A72">
        <w:rPr>
          <w:szCs w:val="28"/>
        </w:rPr>
        <w:t xml:space="preserve">- централизация закупок товаров, работ, услуг в соответствии с постановлением Правительства области от 27.04.2016 </w:t>
      </w:r>
      <w:r w:rsidRPr="00284A72">
        <w:rPr>
          <w:bCs/>
          <w:szCs w:val="28"/>
        </w:rPr>
        <w:t>№ 501-п</w:t>
      </w:r>
      <w:r w:rsidRPr="00284A72">
        <w:rPr>
          <w:szCs w:val="28"/>
        </w:rPr>
        <w:t xml:space="preserve"> «Об особенностях осуществления закупок, финансируемых за счет бюджета Ярославской области».</w:t>
      </w:r>
    </w:p>
    <w:p w:rsidR="0039307E" w:rsidRPr="00284A72" w:rsidRDefault="0039307E" w:rsidP="00284A72">
      <w:pPr>
        <w:pStyle w:val="ConsNonformat"/>
        <w:widowControl/>
        <w:shd w:val="clear" w:color="auto" w:fill="FFFFFF"/>
        <w:spacing w:after="0" w:line="240" w:lineRule="auto"/>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 xml:space="preserve">5. Субсидия предоставляется в пределах лимитов бюджетных обязательств, предусмотренных департаментом на цели, указанные в пункте 2 Порядка, в соответствии с законом об областном бюджете на текущий год и на плановый период. </w:t>
      </w:r>
    </w:p>
    <w:p w:rsidR="0039307E" w:rsidRPr="00284A72" w:rsidRDefault="0039307E" w:rsidP="00284A72">
      <w:pPr>
        <w:shd w:val="clear" w:color="auto" w:fill="FFFFFF"/>
        <w:ind w:firstLine="709"/>
        <w:contextualSpacing/>
        <w:jc w:val="both"/>
        <w:rPr>
          <w:szCs w:val="28"/>
        </w:rPr>
      </w:pPr>
      <w:r w:rsidRPr="00284A72">
        <w:rPr>
          <w:szCs w:val="28"/>
        </w:rPr>
        <w:t>В случае если общий размер средств, запрашиваемых муниципальными образованиями, не превышает бюджетных ассигнований, предусмотренных на предоставление субсидий, субсидии распределяются между муниципальными образованиями на реализацию всех объектов строительства (реконструкции) в соответствии с их сметной стоимостью с учетом доли софинансирования.</w:t>
      </w:r>
    </w:p>
    <w:p w:rsidR="0039307E" w:rsidRPr="00284A72" w:rsidRDefault="0039307E" w:rsidP="00284A72">
      <w:pPr>
        <w:shd w:val="clear" w:color="auto" w:fill="FFFFFF"/>
        <w:ind w:firstLine="709"/>
        <w:contextualSpacing/>
        <w:jc w:val="both"/>
        <w:rPr>
          <w:szCs w:val="28"/>
        </w:rPr>
      </w:pPr>
      <w:r w:rsidRPr="00284A72">
        <w:rPr>
          <w:szCs w:val="28"/>
        </w:rPr>
        <w:t>В случае если общий размер средств, запрашиваемых муниципальными образованиями, превышает бюджетные ассигнования, предусмотренные на предоставление субсидий, субсидии распределяются в пределах лимитов бюджетных обязательств на конкурсной основе с применением по отношению к представленным объектам строительства (реконструкции) следующих оценочных критериев:</w:t>
      </w:r>
    </w:p>
    <w:p w:rsidR="0039307E" w:rsidRPr="00284A72" w:rsidRDefault="0039307E" w:rsidP="00284A72">
      <w:pPr>
        <w:shd w:val="clear" w:color="auto" w:fill="FFFFFF"/>
        <w:ind w:firstLine="709"/>
        <w:contextualSpacing/>
        <w:jc w:val="both"/>
        <w:rPr>
          <w:szCs w:val="28"/>
        </w:rPr>
      </w:pPr>
      <w:r w:rsidRPr="00284A72">
        <w:rPr>
          <w:szCs w:val="28"/>
        </w:rPr>
        <w:t>- критерий значимости реализуемых объектов строительства (реконструкции):</w:t>
      </w:r>
    </w:p>
    <w:p w:rsidR="0039307E" w:rsidRPr="00284A72" w:rsidRDefault="0039307E" w:rsidP="00284A72">
      <w:pPr>
        <w:shd w:val="clear" w:color="auto" w:fill="FFFFFF"/>
        <w:ind w:firstLine="709"/>
        <w:contextualSpacing/>
        <w:jc w:val="both"/>
        <w:rPr>
          <w:szCs w:val="28"/>
        </w:rPr>
      </w:pPr>
      <w:r w:rsidRPr="00284A72">
        <w:rPr>
          <w:szCs w:val="28"/>
        </w:rPr>
        <w:t>объекты строительства (реконструкции), по которым должны быть выполнены работы во исполнение поручений Президента Российской Федерации, Правительства Российской Федерации, Губернатора области, – 150 баллов;</w:t>
      </w:r>
    </w:p>
    <w:p w:rsidR="0039307E" w:rsidRPr="00284A72" w:rsidRDefault="0039307E" w:rsidP="00284A72">
      <w:pPr>
        <w:shd w:val="clear" w:color="auto" w:fill="FFFFFF"/>
        <w:ind w:firstLine="709"/>
        <w:contextualSpacing/>
        <w:jc w:val="both"/>
        <w:rPr>
          <w:szCs w:val="28"/>
        </w:rPr>
      </w:pPr>
      <w:r w:rsidRPr="00284A72">
        <w:rPr>
          <w:szCs w:val="28"/>
        </w:rPr>
        <w:t>объекты строительства (реконструкции), по которым предполагается финансировать работы с привлечением средств федерального бюджета в рамках федеральных целевых программ дорожного хозяйства, – 130 баллов;</w:t>
      </w:r>
    </w:p>
    <w:p w:rsidR="0039307E" w:rsidRPr="00284A72" w:rsidRDefault="0039307E" w:rsidP="00284A72">
      <w:pPr>
        <w:shd w:val="clear" w:color="auto" w:fill="FFFFFF"/>
        <w:ind w:firstLine="709"/>
        <w:contextualSpacing/>
        <w:jc w:val="both"/>
        <w:rPr>
          <w:szCs w:val="28"/>
        </w:rPr>
      </w:pPr>
      <w:r w:rsidRPr="00284A72">
        <w:rPr>
          <w:szCs w:val="28"/>
        </w:rPr>
        <w:lastRenderedPageBreak/>
        <w:t>объекты строительства (реконструкции), имеющие социально-экономическое значение для региона в целом, – 100 баллов;</w:t>
      </w:r>
    </w:p>
    <w:p w:rsidR="0039307E" w:rsidRPr="00284A72" w:rsidRDefault="0039307E" w:rsidP="00284A72">
      <w:pPr>
        <w:shd w:val="clear" w:color="auto" w:fill="FFFFFF"/>
        <w:ind w:firstLine="709"/>
        <w:contextualSpacing/>
        <w:jc w:val="both"/>
        <w:rPr>
          <w:szCs w:val="28"/>
        </w:rPr>
      </w:pPr>
      <w:r w:rsidRPr="00284A72">
        <w:rPr>
          <w:szCs w:val="28"/>
        </w:rPr>
        <w:t>объекты строительства (реконструкции), имеющие местное значение, – 60 баллов;</w:t>
      </w:r>
    </w:p>
    <w:p w:rsidR="0039307E" w:rsidRPr="00284A72" w:rsidRDefault="0039307E" w:rsidP="00284A72">
      <w:pPr>
        <w:shd w:val="clear" w:color="auto" w:fill="FFFFFF"/>
        <w:ind w:firstLine="709"/>
        <w:contextualSpacing/>
        <w:jc w:val="both"/>
        <w:rPr>
          <w:szCs w:val="28"/>
        </w:rPr>
      </w:pPr>
      <w:r w:rsidRPr="00284A72">
        <w:rPr>
          <w:szCs w:val="28"/>
        </w:rPr>
        <w:t>- критерий соответствия реализуемых объектов строительства (реконструкции) основным задачам подпрограммы «Развитие сети автомобильных дорог Ярославской области»:</w:t>
      </w:r>
    </w:p>
    <w:p w:rsidR="0039307E" w:rsidRPr="00284A72" w:rsidRDefault="0039307E" w:rsidP="00284A72">
      <w:pPr>
        <w:shd w:val="clear" w:color="auto" w:fill="FFFFFF"/>
        <w:ind w:firstLine="709"/>
        <w:contextualSpacing/>
        <w:jc w:val="both"/>
        <w:rPr>
          <w:szCs w:val="28"/>
        </w:rPr>
      </w:pPr>
      <w:r w:rsidRPr="00284A72">
        <w:rPr>
          <w:szCs w:val="28"/>
        </w:rPr>
        <w:t>объекты строительства (реконструкции) в направлениях, связанных с развитием агропромышленного комплекса области или туризма, – 100 баллов;</w:t>
      </w:r>
    </w:p>
    <w:p w:rsidR="0039307E" w:rsidRPr="00284A72" w:rsidRDefault="0039307E" w:rsidP="00284A72">
      <w:pPr>
        <w:shd w:val="clear" w:color="auto" w:fill="FFFFFF"/>
        <w:ind w:firstLine="709"/>
        <w:contextualSpacing/>
        <w:jc w:val="both"/>
        <w:rPr>
          <w:szCs w:val="28"/>
        </w:rPr>
      </w:pPr>
      <w:r w:rsidRPr="00284A72">
        <w:rPr>
          <w:szCs w:val="28"/>
        </w:rPr>
        <w:t>объекты реконструкции в направлениях, не связанных с развитием агропромышленного комплекса области или туризма, – 80 баллов;</w:t>
      </w:r>
    </w:p>
    <w:p w:rsidR="0039307E" w:rsidRPr="00284A72" w:rsidRDefault="0039307E" w:rsidP="00284A72">
      <w:pPr>
        <w:shd w:val="clear" w:color="auto" w:fill="FFFFFF"/>
        <w:ind w:firstLine="709"/>
        <w:contextualSpacing/>
        <w:jc w:val="both"/>
        <w:rPr>
          <w:szCs w:val="28"/>
        </w:rPr>
      </w:pPr>
      <w:r w:rsidRPr="00284A72">
        <w:rPr>
          <w:szCs w:val="28"/>
        </w:rPr>
        <w:t xml:space="preserve">объекты строительства в направлениях, не связанных с развитием </w:t>
      </w:r>
      <w:r w:rsidRPr="00284A72">
        <w:rPr>
          <w:szCs w:val="28"/>
        </w:rPr>
        <w:br/>
        <w:t>агропромышленного комплекса области или туризма, – 60 баллов;</w:t>
      </w:r>
    </w:p>
    <w:p w:rsidR="0039307E" w:rsidRPr="00284A72" w:rsidRDefault="0039307E" w:rsidP="00284A72">
      <w:pPr>
        <w:shd w:val="clear" w:color="auto" w:fill="FFFFFF"/>
        <w:ind w:firstLine="709"/>
        <w:contextualSpacing/>
        <w:jc w:val="both"/>
        <w:rPr>
          <w:szCs w:val="28"/>
        </w:rPr>
      </w:pPr>
      <w:r w:rsidRPr="00284A72">
        <w:rPr>
          <w:szCs w:val="28"/>
        </w:rPr>
        <w:t>- финансово-экономический критерий:</w:t>
      </w:r>
    </w:p>
    <w:p w:rsidR="0039307E" w:rsidRPr="00284A72" w:rsidRDefault="0039307E" w:rsidP="00284A72">
      <w:pPr>
        <w:shd w:val="clear" w:color="auto" w:fill="FFFFFF"/>
        <w:ind w:firstLine="709"/>
        <w:contextualSpacing/>
        <w:jc w:val="both"/>
        <w:rPr>
          <w:szCs w:val="28"/>
        </w:rPr>
      </w:pPr>
      <w:r w:rsidRPr="00284A72">
        <w:rPr>
          <w:szCs w:val="28"/>
        </w:rPr>
        <w:t>объекты строительства (реконструкции), по которым работы были начаты в предыдущие периоды за счет средств местного бюджета либо за счет субсидии предыдущего года, завершение которых планируется в текущем году с привлечением субсидии, – 100 баллов;</w:t>
      </w:r>
    </w:p>
    <w:p w:rsidR="0039307E" w:rsidRPr="00284A72" w:rsidRDefault="0039307E" w:rsidP="00284A72">
      <w:pPr>
        <w:shd w:val="clear" w:color="auto" w:fill="FFFFFF"/>
        <w:ind w:firstLine="709"/>
        <w:contextualSpacing/>
        <w:jc w:val="both"/>
        <w:rPr>
          <w:szCs w:val="28"/>
        </w:rPr>
      </w:pPr>
      <w:r w:rsidRPr="00284A72">
        <w:rPr>
          <w:szCs w:val="28"/>
        </w:rPr>
        <w:t>увеличение доли софинансирования местного бюджета более 10 процентов расходных обязательств – 50 баллов, более 20 процентов –</w:t>
      </w:r>
      <w:r w:rsidR="00AE4188">
        <w:rPr>
          <w:szCs w:val="28"/>
        </w:rPr>
        <w:t xml:space="preserve"> </w:t>
      </w:r>
      <w:r w:rsidRPr="00284A72">
        <w:rPr>
          <w:szCs w:val="28"/>
        </w:rPr>
        <w:t>100 баллов, более 30 процентов – 150 баллов;</w:t>
      </w:r>
    </w:p>
    <w:p w:rsidR="0039307E" w:rsidRPr="00284A72" w:rsidRDefault="0039307E" w:rsidP="00284A72">
      <w:pPr>
        <w:shd w:val="clear" w:color="auto" w:fill="FFFFFF"/>
        <w:ind w:firstLine="709"/>
        <w:contextualSpacing/>
        <w:jc w:val="both"/>
        <w:rPr>
          <w:szCs w:val="28"/>
        </w:rPr>
      </w:pPr>
      <w:r w:rsidRPr="00284A72">
        <w:rPr>
          <w:szCs w:val="28"/>
        </w:rPr>
        <w:t xml:space="preserve">объекты строительства (реконструкции), требующие наименьших финансовых затрат при наибольшей результативности (стоимость </w:t>
      </w:r>
      <w:smartTag w:uri="urn:schemas-microsoft-com:office:smarttags" w:element="metricconverter">
        <w:smartTagPr>
          <w:attr w:name="ProductID" w:val="1 км"/>
        </w:smartTagPr>
        <w:r w:rsidRPr="00284A72">
          <w:rPr>
            <w:szCs w:val="28"/>
          </w:rPr>
          <w:t>1 км</w:t>
        </w:r>
      </w:smartTag>
      <w:r w:rsidRPr="00284A72">
        <w:rPr>
          <w:szCs w:val="28"/>
        </w:rPr>
        <w:t xml:space="preserve"> строительства (реконструкции) автомобильной дороги менее 40 млн. рублей) – 80 баллов.</w:t>
      </w:r>
    </w:p>
    <w:p w:rsidR="0039307E" w:rsidRPr="00284A72" w:rsidRDefault="0039307E" w:rsidP="00284A72">
      <w:pPr>
        <w:shd w:val="clear" w:color="auto" w:fill="FFFFFF"/>
        <w:ind w:firstLine="709"/>
        <w:contextualSpacing/>
        <w:jc w:val="both"/>
        <w:rPr>
          <w:szCs w:val="28"/>
        </w:rPr>
      </w:pPr>
      <w:r w:rsidRPr="00284A72">
        <w:rPr>
          <w:szCs w:val="28"/>
        </w:rPr>
        <w:t xml:space="preserve">6. Для участия в конкурсном отборе </w:t>
      </w:r>
      <w:r w:rsidRPr="00284A72">
        <w:rPr>
          <w:rFonts w:eastAsia="Calibri"/>
          <w:szCs w:val="28"/>
        </w:rPr>
        <w:t xml:space="preserve">муниципальные образования области </w:t>
      </w:r>
      <w:r w:rsidRPr="00284A72">
        <w:rPr>
          <w:szCs w:val="28"/>
        </w:rPr>
        <w:t>представляет в департамент заявки на получение субсидии (далее – заявка), оформленные на бумажном носителе в произвольной форме, к которым прилагаются:</w:t>
      </w:r>
    </w:p>
    <w:p w:rsidR="0039307E" w:rsidRPr="00284A72" w:rsidRDefault="0039307E" w:rsidP="00284A72">
      <w:pPr>
        <w:shd w:val="clear" w:color="auto" w:fill="FFFFFF"/>
        <w:ind w:firstLine="709"/>
        <w:contextualSpacing/>
        <w:jc w:val="both"/>
        <w:rPr>
          <w:szCs w:val="28"/>
        </w:rPr>
      </w:pPr>
      <w:r w:rsidRPr="00284A72">
        <w:rPr>
          <w:szCs w:val="28"/>
        </w:rPr>
        <w:t xml:space="preserve">- положительное заключение государственной экспертизы проектной документации и результатов инженерных изысканий по каждому из объектов строительства (реконструкции); </w:t>
      </w:r>
    </w:p>
    <w:p w:rsidR="0039307E" w:rsidRPr="00284A72" w:rsidRDefault="0039307E" w:rsidP="00284A72">
      <w:pPr>
        <w:shd w:val="clear" w:color="auto" w:fill="FFFFFF"/>
        <w:ind w:firstLine="709"/>
        <w:contextualSpacing/>
        <w:jc w:val="both"/>
        <w:rPr>
          <w:szCs w:val="28"/>
        </w:rPr>
      </w:pPr>
      <w:r w:rsidRPr="00284A72">
        <w:rPr>
          <w:szCs w:val="28"/>
        </w:rPr>
        <w:t xml:space="preserve">- пояснительная записка с указанием информации по каждому из </w:t>
      </w:r>
      <w:r w:rsidRPr="00284A72">
        <w:rPr>
          <w:szCs w:val="28"/>
        </w:rPr>
        <w:br/>
        <w:t>объектов строительства (реконструкции), необходимая для оценки объектов по оценочным критериям, указанным в пункте 5 Порядка.</w:t>
      </w:r>
    </w:p>
    <w:p w:rsidR="0039307E" w:rsidRPr="00284A72" w:rsidRDefault="0039307E" w:rsidP="00284A72">
      <w:pPr>
        <w:shd w:val="clear" w:color="auto" w:fill="FFFFFF"/>
        <w:ind w:firstLine="709"/>
        <w:contextualSpacing/>
        <w:jc w:val="both"/>
        <w:rPr>
          <w:szCs w:val="28"/>
        </w:rPr>
      </w:pPr>
      <w:r w:rsidRPr="00284A72">
        <w:rPr>
          <w:szCs w:val="28"/>
        </w:rPr>
        <w:t xml:space="preserve">7. Для получения субсидии в текущем финансовом году заявки направляются в департамент в срок до 01 апреля текущего финансового года. Для получения субсидии в очередном финансовом году заявки направляются в департамент в срок до 01 сентября текущего финансового года. </w:t>
      </w:r>
    </w:p>
    <w:p w:rsidR="0039307E" w:rsidRPr="00284A72" w:rsidRDefault="0039307E" w:rsidP="00284A72">
      <w:pPr>
        <w:shd w:val="clear" w:color="auto" w:fill="FFFFFF"/>
        <w:ind w:firstLine="709"/>
        <w:contextualSpacing/>
        <w:jc w:val="both"/>
        <w:rPr>
          <w:szCs w:val="28"/>
        </w:rPr>
      </w:pPr>
      <w:r w:rsidRPr="00284A72">
        <w:rPr>
          <w:szCs w:val="28"/>
        </w:rPr>
        <w:t>8. Для проведения конкурсного отбора приказом департамента утверждаются состав рабочей группы по проведению конкурсного отбора (далее – рабочая группа) и положение о работе рабочей группы.</w:t>
      </w:r>
    </w:p>
    <w:p w:rsidR="0039307E" w:rsidRPr="00284A72" w:rsidRDefault="0039307E" w:rsidP="00284A72">
      <w:pPr>
        <w:contextualSpacing/>
        <w:jc w:val="both"/>
        <w:rPr>
          <w:rFonts w:eastAsia="Calibri"/>
          <w:szCs w:val="28"/>
        </w:rPr>
      </w:pPr>
      <w:r w:rsidRPr="00284A72">
        <w:rPr>
          <w:szCs w:val="28"/>
        </w:rPr>
        <w:tab/>
        <w:t>Конкурсный о</w:t>
      </w:r>
      <w:r w:rsidRPr="00284A72">
        <w:rPr>
          <w:rFonts w:eastAsia="Calibri"/>
          <w:szCs w:val="28"/>
        </w:rPr>
        <w:t xml:space="preserve">тбор проводится </w:t>
      </w:r>
      <w:r w:rsidRPr="00284A72">
        <w:rPr>
          <w:szCs w:val="28"/>
        </w:rPr>
        <w:t>рабочей группой</w:t>
      </w:r>
      <w:r w:rsidRPr="00284A72">
        <w:rPr>
          <w:rFonts w:eastAsia="Calibri"/>
          <w:szCs w:val="28"/>
        </w:rPr>
        <w:t xml:space="preserve"> в течени</w:t>
      </w:r>
      <w:r w:rsidR="00AE4188">
        <w:rPr>
          <w:rFonts w:eastAsia="Calibri"/>
          <w:szCs w:val="28"/>
        </w:rPr>
        <w:t>е</w:t>
      </w:r>
      <w:r w:rsidRPr="00284A72">
        <w:rPr>
          <w:rFonts w:eastAsia="Calibri"/>
          <w:szCs w:val="28"/>
        </w:rPr>
        <w:t xml:space="preserve"> 30 календарных дней после окончания срока подачи заявок, указанного в пункте </w:t>
      </w:r>
      <w:r w:rsidRPr="00284A72">
        <w:rPr>
          <w:rFonts w:eastAsia="Calibri"/>
          <w:szCs w:val="28"/>
        </w:rPr>
        <w:lastRenderedPageBreak/>
        <w:t xml:space="preserve">7 Порядка, с учетом оценочных критериев, определенных </w:t>
      </w:r>
      <w:r w:rsidRPr="00284A72">
        <w:rPr>
          <w:szCs w:val="28"/>
        </w:rPr>
        <w:t>в пункте 5 Порядка</w:t>
      </w:r>
      <w:r w:rsidRPr="00284A72">
        <w:rPr>
          <w:rFonts w:eastAsia="Calibri"/>
          <w:szCs w:val="28"/>
        </w:rPr>
        <w:t>.</w:t>
      </w:r>
    </w:p>
    <w:p w:rsidR="0039307E" w:rsidRPr="00284A72" w:rsidRDefault="0039307E" w:rsidP="00284A72">
      <w:pPr>
        <w:pStyle w:val="a3"/>
        <w:ind w:left="0" w:firstLine="426"/>
        <w:jc w:val="both"/>
        <w:rPr>
          <w:szCs w:val="28"/>
        </w:rPr>
      </w:pPr>
      <w:r w:rsidRPr="00284A72">
        <w:rPr>
          <w:szCs w:val="28"/>
        </w:rPr>
        <w:tab/>
        <w:t>9. В отношении каждого заявленного объекта строительства (реконструкции) рабочей группой рассчитывается итоговая сумма оценочных баллов, выставляемых на основании документов, представленных к заявкам. В ходе проведения оценки объектов строительства (реконструкции) рабочая группа, в случае необходимости, вправе запрашивать у претендентов на получение субсидии разъяснения к представленной ими заявке.</w:t>
      </w:r>
    </w:p>
    <w:p w:rsidR="0039307E" w:rsidRPr="00284A72" w:rsidRDefault="0039307E" w:rsidP="00284A72">
      <w:pPr>
        <w:pStyle w:val="a3"/>
        <w:ind w:left="0"/>
        <w:jc w:val="both"/>
        <w:rPr>
          <w:szCs w:val="28"/>
        </w:rPr>
      </w:pPr>
      <w:r w:rsidRPr="00284A72">
        <w:rPr>
          <w:szCs w:val="28"/>
        </w:rPr>
        <w:tab/>
        <w:t>10. Получателями субсидии являются претенденты, объекты строительства (реконструкции) которых набрали максимальную сумму оценочных баллов.</w:t>
      </w:r>
    </w:p>
    <w:p w:rsidR="0039307E" w:rsidRPr="00284A72" w:rsidRDefault="0039307E" w:rsidP="00284A72">
      <w:pPr>
        <w:pStyle w:val="a3"/>
        <w:ind w:left="0" w:firstLine="708"/>
        <w:jc w:val="both"/>
        <w:rPr>
          <w:szCs w:val="28"/>
        </w:rPr>
      </w:pPr>
      <w:r w:rsidRPr="00284A72">
        <w:rPr>
          <w:szCs w:val="28"/>
        </w:rPr>
        <w:t>В случае одинаковой суммы оценочных баллов преимущество отдается объектам строительства (реконструкции), требующим наименьших финансовых затрат при наибольшей результативности (стоимость 1 км построенного или реконструируемого объекта).</w:t>
      </w:r>
    </w:p>
    <w:p w:rsidR="0039307E" w:rsidRPr="00284A72" w:rsidRDefault="0039307E" w:rsidP="00284A72">
      <w:pPr>
        <w:pStyle w:val="a3"/>
        <w:autoSpaceDE w:val="0"/>
        <w:autoSpaceDN w:val="0"/>
        <w:adjustRightInd w:val="0"/>
        <w:ind w:left="0" w:firstLine="360"/>
        <w:jc w:val="both"/>
        <w:rPr>
          <w:szCs w:val="28"/>
        </w:rPr>
      </w:pPr>
      <w:r w:rsidRPr="00284A72">
        <w:rPr>
          <w:szCs w:val="28"/>
        </w:rPr>
        <w:tab/>
        <w:t>11. По результатам проведенного конкурсного отбора рабочей группой осуществляется распределение субсидии по объектам строительства (реконструкции) в пределах бюджетных ассигнований, предусмотренных на предоставление субсидий, и составляется протокол о результатах конкурсного отбора, который размещается на сайте департамента.</w:t>
      </w:r>
    </w:p>
    <w:p w:rsidR="0039307E" w:rsidRPr="00284A72" w:rsidRDefault="0039307E" w:rsidP="00284A72">
      <w:pPr>
        <w:shd w:val="clear" w:color="auto" w:fill="FFFFFF"/>
        <w:ind w:firstLine="709"/>
        <w:contextualSpacing/>
        <w:jc w:val="both"/>
        <w:rPr>
          <w:szCs w:val="28"/>
        </w:rPr>
      </w:pPr>
      <w:r w:rsidRPr="00284A72">
        <w:rPr>
          <w:szCs w:val="28"/>
        </w:rPr>
        <w:t>12. В течени</w:t>
      </w:r>
      <w:proofErr w:type="gramStart"/>
      <w:r w:rsidRPr="00284A72">
        <w:rPr>
          <w:szCs w:val="28"/>
        </w:rPr>
        <w:t>и</w:t>
      </w:r>
      <w:proofErr w:type="gramEnd"/>
      <w:r w:rsidRPr="00284A72">
        <w:rPr>
          <w:szCs w:val="28"/>
        </w:rPr>
        <w:t xml:space="preserve"> текущего финансового года, при наличии финансовой возможности, департаментом могут быть выделены дополнительные бюджетные ассигнования, предусмотренные на предоставление субсидии.</w:t>
      </w:r>
    </w:p>
    <w:p w:rsidR="0039307E" w:rsidRPr="00284A72" w:rsidRDefault="0039307E" w:rsidP="00284A72">
      <w:pPr>
        <w:shd w:val="clear" w:color="auto" w:fill="FFFFFF"/>
        <w:ind w:firstLine="709"/>
        <w:contextualSpacing/>
        <w:jc w:val="both"/>
        <w:rPr>
          <w:szCs w:val="28"/>
        </w:rPr>
      </w:pPr>
      <w:r w:rsidRPr="00284A72">
        <w:rPr>
          <w:szCs w:val="28"/>
        </w:rPr>
        <w:t xml:space="preserve">Распределение субсидии за счет дополнительных бюджетных ассигнований осуществляется департаментом на конкурсной основе в соответствии с порядком, предусмотренного пунктами 5 – 11 Порядка. </w:t>
      </w:r>
    </w:p>
    <w:p w:rsidR="0039307E" w:rsidRPr="00284A72" w:rsidRDefault="0039307E" w:rsidP="00284A72">
      <w:pPr>
        <w:pStyle w:val="ConsPlusNormal"/>
        <w:widowControl/>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 xml:space="preserve">13. </w:t>
      </w:r>
      <w:proofErr w:type="gramStart"/>
      <w:r w:rsidRPr="00284A72">
        <w:rPr>
          <w:rFonts w:ascii="Times New Roman" w:hAnsi="Times New Roman"/>
          <w:sz w:val="28"/>
          <w:szCs w:val="28"/>
        </w:rPr>
        <w:t xml:space="preserve">Уровень софинансирования расходного обязательства муниципального образования на 2022 год и на плановый период 2023 и 2024 годов, выраженный в процентах от объема бюджетных ассигнований на исполнение расходного обязательства, должен соответствовать предельному уровню софинансирования, утвержденному постановлением Правительства области от 12.10.2021 № </w:t>
      </w:r>
      <w:r w:rsidR="00D838DF" w:rsidRPr="00284A72">
        <w:rPr>
          <w:rFonts w:ascii="Times New Roman" w:hAnsi="Times New Roman"/>
          <w:iCs/>
          <w:sz w:val="28"/>
          <w:szCs w:val="28"/>
        </w:rPr>
        <w:t>725-</w:t>
      </w:r>
      <w:r w:rsidRPr="00284A72">
        <w:rPr>
          <w:rFonts w:ascii="Times New Roman" w:hAnsi="Times New Roman"/>
          <w:iCs/>
          <w:sz w:val="28"/>
          <w:szCs w:val="28"/>
        </w:rPr>
        <w:t>п</w:t>
      </w:r>
      <w:r w:rsidRPr="00284A72">
        <w:rPr>
          <w:rFonts w:ascii="Times New Roman" w:hAnsi="Times New Roman"/>
          <w:sz w:val="28"/>
          <w:szCs w:val="28"/>
        </w:rPr>
        <w:t xml:space="preserve"> </w:t>
      </w:r>
      <w:r w:rsidRPr="00284A72">
        <w:rPr>
          <w:rFonts w:ascii="Times New Roman" w:hAnsi="Times New Roman" w:cs="Times New Roman"/>
          <w:sz w:val="28"/>
          <w:szCs w:val="28"/>
        </w:rPr>
        <w:t>«</w:t>
      </w:r>
      <w:r w:rsidRPr="00284A72">
        <w:rPr>
          <w:rFonts w:ascii="Times New Roman" w:hAnsi="Times New Roman"/>
          <w:sz w:val="28"/>
          <w:szCs w:val="28"/>
        </w:rPr>
        <w:t xml:space="preserve">О предельном уровне софинансирования объема </w:t>
      </w:r>
      <w:r w:rsidRPr="00284A72">
        <w:rPr>
          <w:rFonts w:ascii="Times New Roman" w:hAnsi="Times New Roman"/>
          <w:spacing w:val="-2"/>
          <w:sz w:val="28"/>
          <w:szCs w:val="28"/>
        </w:rPr>
        <w:t>расходного обязательства муниципального образования из областного бюджета на 2022 год и на плановый период 2023</w:t>
      </w:r>
      <w:proofErr w:type="gramEnd"/>
      <w:r w:rsidRPr="00284A72">
        <w:rPr>
          <w:rFonts w:ascii="Times New Roman" w:hAnsi="Times New Roman"/>
          <w:spacing w:val="-2"/>
          <w:sz w:val="28"/>
          <w:szCs w:val="28"/>
        </w:rPr>
        <w:t xml:space="preserve"> и 2024 годов</w:t>
      </w:r>
      <w:r w:rsidRPr="00284A72">
        <w:rPr>
          <w:rFonts w:ascii="Times New Roman" w:hAnsi="Times New Roman" w:cs="Times New Roman"/>
          <w:spacing w:val="-2"/>
          <w:sz w:val="28"/>
          <w:szCs w:val="28"/>
        </w:rPr>
        <w:t>»</w:t>
      </w:r>
      <w:r w:rsidRPr="00284A72">
        <w:rPr>
          <w:rFonts w:ascii="Times New Roman" w:hAnsi="Times New Roman"/>
          <w:spacing w:val="-2"/>
          <w:sz w:val="28"/>
          <w:szCs w:val="28"/>
        </w:rPr>
        <w:t>.</w:t>
      </w:r>
    </w:p>
    <w:p w:rsidR="0039307E" w:rsidRPr="00284A72" w:rsidRDefault="0039307E" w:rsidP="00284A72">
      <w:pPr>
        <w:pStyle w:val="ConsPlusNormal"/>
        <w:widowControl/>
        <w:ind w:firstLine="709"/>
        <w:contextualSpacing/>
        <w:jc w:val="both"/>
        <w:rPr>
          <w:rFonts w:ascii="Times New Roman" w:hAnsi="Times New Roman" w:cs="Times New Roman"/>
          <w:sz w:val="28"/>
          <w:szCs w:val="28"/>
        </w:rPr>
      </w:pPr>
      <w:proofErr w:type="gramStart"/>
      <w:r w:rsidRPr="00284A72">
        <w:rPr>
          <w:rFonts w:ascii="Times New Roman" w:hAnsi="Times New Roman" w:cs="Times New Roman"/>
          <w:sz w:val="28"/>
          <w:szCs w:val="28"/>
        </w:rPr>
        <w:t>Уровень софинансирования объема расходного обязательства муниципального образования по объектам строительства (реконструкции), включенным в адресную инвестиционную программу Ярославской области, устанавливается раздельно по каждому инвестиционному проекту в соответствии с размером софинансирования, установленным для муниципального образования на соответствующий финансовый год, с учетом периода реализации указанного проекта и сметной стоимости (остатка сметной стоимости) в текущих ценах.</w:t>
      </w:r>
      <w:proofErr w:type="gramEnd"/>
    </w:p>
    <w:p w:rsidR="0039307E" w:rsidRPr="00284A72" w:rsidRDefault="0039307E" w:rsidP="00284A72">
      <w:pPr>
        <w:pStyle w:val="ConsPlusNormal"/>
        <w:widowControl/>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В случае уменьшения сметной стоимости объекта строительства (реконструкции) субсидия предоставляется в размере, определенном исходя из уровня софинансирования, предусмотренного соглашением.</w:t>
      </w:r>
    </w:p>
    <w:p w:rsidR="0039307E" w:rsidRPr="00284A72" w:rsidRDefault="0039307E" w:rsidP="00284A72">
      <w:pPr>
        <w:pStyle w:val="ConsPlusNormal"/>
        <w:widowControl/>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lastRenderedPageBreak/>
        <w:t>В случае увеличения сметной стоимости объекта строительства (реконструкции) размер субсидии не подлежит изменению.</w:t>
      </w:r>
    </w:p>
    <w:p w:rsidR="0039307E" w:rsidRPr="00284A72" w:rsidRDefault="0039307E" w:rsidP="00284A72">
      <w:pPr>
        <w:ind w:firstLine="709"/>
        <w:contextualSpacing/>
        <w:jc w:val="both"/>
        <w:rPr>
          <w:szCs w:val="28"/>
        </w:rPr>
      </w:pPr>
      <w:r w:rsidRPr="00284A72">
        <w:rPr>
          <w:szCs w:val="28"/>
        </w:rPr>
        <w:t xml:space="preserve">14. Соглашение заключается между департаментом и соответствующим муниципальным образованием в срок до 15 февраля текущего финансового года. В случае если бюджетные ассигнования </w:t>
      </w:r>
      <w:proofErr w:type="gramStart"/>
      <w:r w:rsidRPr="00284A72">
        <w:rPr>
          <w:szCs w:val="28"/>
        </w:rPr>
        <w:t>на предоставление субсидии предусмотрены в соответствии с законом о внесении изменений в закон</w:t>
      </w:r>
      <w:proofErr w:type="gramEnd"/>
      <w:r w:rsidRPr="00284A72">
        <w:rPr>
          <w:szCs w:val="28"/>
        </w:rPr>
        <w:t xml:space="preserve"> Ярославской области об областном бюджете на очередной финансовый год и на плановый период, соглашение заключается в срок не позднее 30 дней после дня вступления в силу указанного закона.</w:t>
      </w:r>
    </w:p>
    <w:p w:rsidR="0039307E" w:rsidRPr="00284A72" w:rsidRDefault="0039307E" w:rsidP="00284A72">
      <w:pPr>
        <w:ind w:firstLine="709"/>
        <w:contextualSpacing/>
        <w:jc w:val="both"/>
        <w:rPr>
          <w:szCs w:val="28"/>
        </w:rPr>
      </w:pPr>
      <w:r w:rsidRPr="00284A72">
        <w:rPr>
          <w:szCs w:val="28"/>
        </w:rPr>
        <w:t xml:space="preserve">Соглашение заключается по типовой форме соглашения о предоставлении субсидии из областного бюджета бюджету муниципального образования, утвержденной приказом департамента финансов Ярославской области от 17.03.2020 № 15н «Об утверждении типовой формы соглашения о предоставлении субсидии из областного бюджета бюджету муниципального образования области» (далее  – типовая форма соглашения). </w:t>
      </w:r>
    </w:p>
    <w:p w:rsidR="0039307E" w:rsidRPr="00284A72" w:rsidRDefault="0039307E" w:rsidP="00284A72">
      <w:pPr>
        <w:ind w:firstLine="709"/>
        <w:contextualSpacing/>
        <w:jc w:val="both"/>
        <w:rPr>
          <w:szCs w:val="28"/>
        </w:rPr>
      </w:pPr>
      <w:r w:rsidRPr="00284A72">
        <w:rPr>
          <w:szCs w:val="28"/>
        </w:rPr>
        <w:t>При выделении муниципальным образованиям в составе субсидии на текущий год средств на погашение кредиторской задолженности суммы, направляемые на погашение кредиторской задолженности, отражаются в соглашении отдельной строкой без указания результатов использования субсидии.</w:t>
      </w:r>
    </w:p>
    <w:p w:rsidR="0039307E" w:rsidRPr="00284A72" w:rsidRDefault="0039307E" w:rsidP="00284A72">
      <w:pPr>
        <w:shd w:val="clear" w:color="auto" w:fill="FFFFFF"/>
        <w:ind w:firstLine="709"/>
        <w:contextualSpacing/>
        <w:jc w:val="both"/>
        <w:rPr>
          <w:szCs w:val="28"/>
        </w:rPr>
      </w:pPr>
      <w:r w:rsidRPr="00284A72">
        <w:rPr>
          <w:szCs w:val="28"/>
        </w:rPr>
        <w:t>15. Для заключения соглашения в департамент представляются следующие документы (заверенные копии документов):</w:t>
      </w:r>
    </w:p>
    <w:p w:rsidR="0039307E" w:rsidRPr="00284A72" w:rsidRDefault="0039307E" w:rsidP="00284A72">
      <w:pPr>
        <w:pStyle w:val="ConsPlusNormal"/>
        <w:widowControl/>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 утвержденная муниципальная программа, на софинансирование мероприятий которой предоставляется субсидия;</w:t>
      </w:r>
    </w:p>
    <w:p w:rsidR="0039307E" w:rsidRPr="00284A72" w:rsidRDefault="0039307E" w:rsidP="00284A72">
      <w:pPr>
        <w:ind w:firstLine="709"/>
        <w:contextualSpacing/>
        <w:jc w:val="both"/>
        <w:rPr>
          <w:szCs w:val="28"/>
        </w:rPr>
      </w:pPr>
      <w:r w:rsidRPr="00284A72">
        <w:rPr>
          <w:szCs w:val="28"/>
        </w:rPr>
        <w:t xml:space="preserve">- выписка из решения о местном бюджете (сводной бюджетной росписи) муниципального образования,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в объеме, необходимом для его исполнения, в рамках соответствующей муниципальной программы; </w:t>
      </w:r>
    </w:p>
    <w:p w:rsidR="0039307E" w:rsidRPr="00284A72" w:rsidRDefault="0039307E" w:rsidP="00284A72">
      <w:pPr>
        <w:shd w:val="clear" w:color="auto" w:fill="FFFFFF"/>
        <w:ind w:firstLine="709"/>
        <w:contextualSpacing/>
        <w:jc w:val="both"/>
        <w:rPr>
          <w:szCs w:val="28"/>
        </w:rPr>
      </w:pPr>
      <w:r w:rsidRPr="00284A72">
        <w:rPr>
          <w:szCs w:val="28"/>
        </w:rPr>
        <w:t>- разрешение на строительство по каждому из объектов строительства (реконструкции);</w:t>
      </w:r>
    </w:p>
    <w:p w:rsidR="0039307E" w:rsidRPr="00284A72" w:rsidRDefault="0039307E" w:rsidP="00284A72">
      <w:pPr>
        <w:shd w:val="clear" w:color="auto" w:fill="FFFFFF"/>
        <w:ind w:firstLine="709"/>
        <w:contextualSpacing/>
        <w:jc w:val="both"/>
        <w:rPr>
          <w:szCs w:val="28"/>
        </w:rPr>
      </w:pPr>
      <w:r w:rsidRPr="00284A72">
        <w:rPr>
          <w:szCs w:val="28"/>
        </w:rPr>
        <w:t>- положительное заключение государственной экспертизы проектной документации и результатов инженерных изысканий;</w:t>
      </w:r>
    </w:p>
    <w:p w:rsidR="0039307E" w:rsidRPr="00284A72" w:rsidRDefault="0039307E" w:rsidP="00284A72">
      <w:pPr>
        <w:shd w:val="clear" w:color="auto" w:fill="FFFFFF"/>
        <w:ind w:firstLine="709"/>
        <w:contextualSpacing/>
        <w:jc w:val="both"/>
        <w:rPr>
          <w:szCs w:val="28"/>
        </w:rPr>
      </w:pPr>
      <w:r w:rsidRPr="00284A72">
        <w:rPr>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7" w:history="1">
        <w:r w:rsidRPr="00284A72">
          <w:rPr>
            <w:szCs w:val="28"/>
          </w:rPr>
          <w:t>частью 6 статьи 49</w:t>
        </w:r>
      </w:hyperlink>
      <w:r w:rsidRPr="00284A72">
        <w:rPr>
          <w:szCs w:val="28"/>
        </w:rPr>
        <w:t xml:space="preserve"> Градостроительного кодекса Российской Федерации;</w:t>
      </w:r>
    </w:p>
    <w:p w:rsidR="0039307E" w:rsidRPr="00284A72" w:rsidRDefault="0039307E" w:rsidP="00284A72">
      <w:pPr>
        <w:shd w:val="clear" w:color="auto" w:fill="FFFFFF"/>
        <w:ind w:firstLine="709"/>
        <w:contextualSpacing/>
        <w:jc w:val="both"/>
        <w:rPr>
          <w:szCs w:val="28"/>
        </w:rPr>
      </w:pPr>
      <w:r w:rsidRPr="00284A72">
        <w:rPr>
          <w:szCs w:val="28"/>
        </w:rPr>
        <w:t>- сметная стоимость (остаток сметной стоимости) объекта строительства (реконструкции) в ценах текущего года, указанная в заключени</w:t>
      </w:r>
      <w:proofErr w:type="gramStart"/>
      <w:r w:rsidRPr="00284A72">
        <w:rPr>
          <w:szCs w:val="28"/>
        </w:rPr>
        <w:t>и</w:t>
      </w:r>
      <w:proofErr w:type="gramEnd"/>
      <w:r w:rsidRPr="00284A72">
        <w:rPr>
          <w:szCs w:val="28"/>
        </w:rPr>
        <w:t xml:space="preserve"> государственной экспертизы проектной документации и результатов инженерных изысканий, с разбивкой по годам реализации объекта строительства (реконструкции);</w:t>
      </w:r>
    </w:p>
    <w:p w:rsidR="0039307E" w:rsidRPr="00284A72" w:rsidRDefault="0039307E" w:rsidP="00284A72">
      <w:pPr>
        <w:ind w:firstLine="709"/>
        <w:contextualSpacing/>
        <w:jc w:val="both"/>
        <w:rPr>
          <w:szCs w:val="28"/>
        </w:rPr>
      </w:pPr>
      <w:r w:rsidRPr="00284A72">
        <w:rPr>
          <w:szCs w:val="28"/>
        </w:rPr>
        <w:t xml:space="preserve">- расшифровка по перечню строек и объектов, включенных в адресную инвестиционную программу Ярославской области (в составе выписки из решения о бюджете (сводной бюджетной росписи) соответствующего </w:t>
      </w:r>
      <w:r w:rsidRPr="00284A72">
        <w:rPr>
          <w:szCs w:val="28"/>
        </w:rPr>
        <w:lastRenderedPageBreak/>
        <w:t>муниципального образования, подтверждающей наличие ассигнований за счет средств местного бюджета на исполнение расходных обязательств органа местного самоуправления);</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 xml:space="preserve">- муниципальные контракты (договоры) на выполнение работ на весь период строительства (реконструкции), включающие график производства работ, – при наличии на момент </w:t>
      </w:r>
      <w:proofErr w:type="gramStart"/>
      <w:r w:rsidRPr="00284A72">
        <w:rPr>
          <w:rFonts w:ascii="Times New Roman" w:hAnsi="Times New Roman" w:cs="Times New Roman"/>
          <w:sz w:val="28"/>
          <w:szCs w:val="28"/>
        </w:rPr>
        <w:t>заключения соглашения результатов проведения торгов</w:t>
      </w:r>
      <w:proofErr w:type="gramEnd"/>
      <w:r w:rsidRPr="00284A72">
        <w:rPr>
          <w:rFonts w:ascii="Times New Roman" w:hAnsi="Times New Roman" w:cs="Times New Roman"/>
          <w:sz w:val="28"/>
          <w:szCs w:val="28"/>
        </w:rPr>
        <w:t xml:space="preserve"> на выполнение работ по объектам строительства (реконструкции).</w:t>
      </w:r>
    </w:p>
    <w:p w:rsidR="0039307E" w:rsidRPr="00284A72" w:rsidRDefault="0039307E" w:rsidP="00284A72">
      <w:pPr>
        <w:shd w:val="clear" w:color="auto" w:fill="FFFFFF"/>
        <w:ind w:firstLine="709"/>
        <w:contextualSpacing/>
        <w:jc w:val="both"/>
        <w:rPr>
          <w:szCs w:val="28"/>
        </w:rPr>
      </w:pPr>
      <w:r w:rsidRPr="00284A72">
        <w:rPr>
          <w:szCs w:val="28"/>
        </w:rPr>
        <w:t>16. В случае если субсидия предусматривает финансирование нескольких объектов строительства (реконструкции), соглашение заключается только в части тех объектов строительства (реконструкции), по которым представлен полный комплект документов. В течение срока действия соглашения по мере представления необходимых документов в соглашение вносятся изменения путем оформления дополнительного соглашения.</w:t>
      </w:r>
    </w:p>
    <w:p w:rsidR="0039307E" w:rsidRPr="00284A72" w:rsidRDefault="0039307E" w:rsidP="00284A72">
      <w:pPr>
        <w:ind w:firstLine="709"/>
        <w:contextualSpacing/>
        <w:jc w:val="both"/>
        <w:rPr>
          <w:szCs w:val="28"/>
        </w:rPr>
      </w:pPr>
      <w:r w:rsidRPr="00284A72">
        <w:rPr>
          <w:szCs w:val="28"/>
        </w:rPr>
        <w:t>17. В случае отсутствия на 01 сентября текущего финансового года заключенных муниципальных контрактов (договоров) с исполнителями работ на весь период строительства (реконструкции), включающих график производства работ, соглашение с муниципальным образованием расторгается.</w:t>
      </w:r>
    </w:p>
    <w:p w:rsidR="0039307E" w:rsidRPr="00284A72" w:rsidRDefault="0039307E" w:rsidP="00284A72">
      <w:pPr>
        <w:ind w:firstLine="709"/>
        <w:contextualSpacing/>
        <w:jc w:val="both"/>
        <w:rPr>
          <w:szCs w:val="28"/>
        </w:rPr>
      </w:pPr>
      <w:r w:rsidRPr="00284A72">
        <w:rPr>
          <w:szCs w:val="28"/>
        </w:rPr>
        <w:t>18. Внесение в соглашение изменений, предусматривающих ухудшение значения результата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следующих случаев:</w:t>
      </w:r>
    </w:p>
    <w:p w:rsidR="0039307E" w:rsidRPr="00284A72" w:rsidRDefault="0039307E" w:rsidP="00284A72">
      <w:pPr>
        <w:ind w:firstLine="709"/>
        <w:contextualSpacing/>
        <w:jc w:val="both"/>
        <w:rPr>
          <w:szCs w:val="28"/>
        </w:rPr>
      </w:pPr>
      <w:r w:rsidRPr="00284A72">
        <w:rPr>
          <w:szCs w:val="28"/>
        </w:rPr>
        <w:t>- если выполнение условий предоставления субсидии оказалось невозможным вследствие обстоятельств непреодолимой силы;</w:t>
      </w:r>
    </w:p>
    <w:p w:rsidR="0039307E" w:rsidRPr="00284A72" w:rsidRDefault="0039307E" w:rsidP="00284A72">
      <w:pPr>
        <w:ind w:firstLine="709"/>
        <w:contextualSpacing/>
        <w:jc w:val="both"/>
        <w:rPr>
          <w:szCs w:val="28"/>
        </w:rPr>
      </w:pPr>
      <w:r w:rsidRPr="00284A72">
        <w:rPr>
          <w:szCs w:val="28"/>
        </w:rPr>
        <w:t>- в случае изменения значений целевых показателей и индикаторов подпрограммы «Развитие сети автомобильных дорог Ярославской области»;</w:t>
      </w:r>
    </w:p>
    <w:p w:rsidR="0039307E" w:rsidRPr="00284A72" w:rsidRDefault="0039307E" w:rsidP="00284A72">
      <w:pPr>
        <w:ind w:firstLine="709"/>
        <w:contextualSpacing/>
        <w:jc w:val="both"/>
        <w:rPr>
          <w:szCs w:val="28"/>
        </w:rPr>
      </w:pPr>
      <w:r w:rsidRPr="00284A72">
        <w:rPr>
          <w:szCs w:val="28"/>
        </w:rPr>
        <w:t>- в случае существенного (более чем на 20 процентов) сокращения размера субсидии.</w:t>
      </w:r>
    </w:p>
    <w:p w:rsidR="0039307E" w:rsidRPr="00284A72" w:rsidRDefault="0039307E" w:rsidP="00284A72">
      <w:pPr>
        <w:pStyle w:val="ConsPlusNonformat"/>
        <w:widowControl/>
        <w:ind w:firstLine="709"/>
        <w:contextualSpacing/>
        <w:jc w:val="both"/>
        <w:rPr>
          <w:rFonts w:ascii="Times New Roman" w:hAnsi="Times New Roman" w:cs="Times New Roman"/>
          <w:sz w:val="28"/>
          <w:szCs w:val="28"/>
        </w:rPr>
      </w:pPr>
      <w:bookmarkStart w:id="0" w:name="OLE_LINK1"/>
      <w:r w:rsidRPr="00284A72">
        <w:rPr>
          <w:rFonts w:ascii="Times New Roman" w:hAnsi="Times New Roman" w:cs="Times New Roman"/>
          <w:sz w:val="28"/>
          <w:szCs w:val="28"/>
        </w:rPr>
        <w:t>19. Перечисление субсидий осуществляется на счет Управления Федерального казначейства по Ярославской области, открытый для учета поступлений и их распределения между бюджетами бюджетной системы Российской Федерации, для последующего перечисления на счета местных бюджетов.</w:t>
      </w:r>
    </w:p>
    <w:p w:rsidR="0039307E" w:rsidRPr="00284A72" w:rsidRDefault="0039307E" w:rsidP="00284A72">
      <w:pPr>
        <w:pStyle w:val="ConsPlusNonformat"/>
        <w:widowControl/>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Перечисление субсидий осуществляется в пределах кассового плана областного бюджета, утвержденного на соответствующий квартал.</w:t>
      </w:r>
    </w:p>
    <w:p w:rsidR="0039307E" w:rsidRPr="00284A72" w:rsidRDefault="0039307E" w:rsidP="00284A72">
      <w:pPr>
        <w:pStyle w:val="ConsPlusNormal"/>
        <w:widowControl/>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20. Для перечисления субсидии в департамент представляются:</w:t>
      </w:r>
    </w:p>
    <w:p w:rsidR="0039307E" w:rsidRPr="00284A72" w:rsidRDefault="0039307E" w:rsidP="00284A72">
      <w:pPr>
        <w:pStyle w:val="ConsPlusNormal"/>
        <w:widowControl/>
        <w:ind w:firstLine="709"/>
        <w:contextualSpacing/>
        <w:jc w:val="both"/>
        <w:rPr>
          <w:rFonts w:ascii="Times New Roman" w:hAnsi="Times New Roman" w:cs="Times New Roman"/>
          <w:spacing w:val="-2"/>
          <w:sz w:val="28"/>
          <w:szCs w:val="28"/>
        </w:rPr>
      </w:pPr>
      <w:r w:rsidRPr="00284A72">
        <w:rPr>
          <w:rFonts w:ascii="Times New Roman" w:hAnsi="Times New Roman" w:cs="Times New Roman"/>
          <w:spacing w:val="-2"/>
          <w:sz w:val="28"/>
          <w:szCs w:val="28"/>
        </w:rPr>
        <w:t>- заявка на перечисление субсидии, оформленная в произвольной форме;</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 копии муниципальных контрактов (договоров) на весь период строительства (реконструкции), включающие график производства работ, – при проведении торгов на выполнение работ по объектам строительства (реконструкции) после заключения соглашения;</w:t>
      </w:r>
    </w:p>
    <w:p w:rsidR="0039307E" w:rsidRPr="00284A72" w:rsidRDefault="0039307E" w:rsidP="00284A72">
      <w:pPr>
        <w:pStyle w:val="ConsPlusNormal"/>
        <w:widowControl/>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lastRenderedPageBreak/>
        <w:t xml:space="preserve">- копии справок по </w:t>
      </w:r>
      <w:hyperlink r:id="rId8" w:history="1">
        <w:r w:rsidRPr="00284A72">
          <w:rPr>
            <w:rFonts w:ascii="Times New Roman" w:hAnsi="Times New Roman" w:cs="Times New Roman"/>
            <w:sz w:val="28"/>
            <w:szCs w:val="28"/>
          </w:rPr>
          <w:t>формам КС-2</w:t>
        </w:r>
      </w:hyperlink>
      <w:r w:rsidRPr="00284A72">
        <w:rPr>
          <w:rFonts w:ascii="Times New Roman" w:hAnsi="Times New Roman" w:cs="Times New Roman"/>
          <w:sz w:val="28"/>
          <w:szCs w:val="28"/>
        </w:rPr>
        <w:t xml:space="preserve"> «Акт о приемке выполненных работ», </w:t>
      </w:r>
      <w:hyperlink r:id="rId9" w:history="1">
        <w:r w:rsidRPr="00284A72">
          <w:rPr>
            <w:rFonts w:ascii="Times New Roman" w:hAnsi="Times New Roman" w:cs="Times New Roman"/>
            <w:sz w:val="28"/>
            <w:szCs w:val="28"/>
          </w:rPr>
          <w:t>КС-3</w:t>
        </w:r>
      </w:hyperlink>
      <w:r w:rsidRPr="00284A72">
        <w:rPr>
          <w:rFonts w:ascii="Times New Roman" w:hAnsi="Times New Roman" w:cs="Times New Roman"/>
          <w:sz w:val="28"/>
          <w:szCs w:val="28"/>
        </w:rPr>
        <w:t xml:space="preserve"> «Справка о стоимости выполненных работ и затрат», утвержденным постановлением Государственного комитета Российской Федерации по статистике от 11.11.99 № 100 «Об утверждении унифицированных форм первичной учетной документации по учету работ в капитальном строительстве и ремонтно-строительных работ», подписанных муниципальным заказчиком;</w:t>
      </w:r>
    </w:p>
    <w:p w:rsidR="0039307E" w:rsidRPr="00284A72" w:rsidRDefault="0039307E" w:rsidP="00284A72">
      <w:pPr>
        <w:pStyle w:val="ConsPlusNormal"/>
        <w:widowControl/>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 копии платежных документов, подтверждающих перечисление доли софинансирования расходных обязательств муниципального образования из местного бюджета.</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 xml:space="preserve">Департамент в день представления документов, указанных в абзацах втором – пятом данного пункта, регистрирует их, в течение 5 рабочих дней </w:t>
      </w:r>
      <w:proofErr w:type="gramStart"/>
      <w:r w:rsidRPr="00284A72">
        <w:rPr>
          <w:rFonts w:ascii="Times New Roman" w:hAnsi="Times New Roman" w:cs="Times New Roman"/>
          <w:sz w:val="28"/>
          <w:szCs w:val="28"/>
        </w:rPr>
        <w:t>с даты регистрации</w:t>
      </w:r>
      <w:proofErr w:type="gramEnd"/>
      <w:r w:rsidRPr="00284A72">
        <w:rPr>
          <w:rFonts w:ascii="Times New Roman" w:hAnsi="Times New Roman" w:cs="Times New Roman"/>
          <w:sz w:val="28"/>
          <w:szCs w:val="28"/>
        </w:rPr>
        <w:t xml:space="preserve"> документов рассматривает их на соответствие условиям предоставления и расходования субсидии. В случае несоответствия представленных документов условиям предоставления и расходования субсидии департамент в течение 7 рабочих дней </w:t>
      </w:r>
      <w:proofErr w:type="gramStart"/>
      <w:r w:rsidRPr="00284A72">
        <w:rPr>
          <w:rFonts w:ascii="Times New Roman" w:hAnsi="Times New Roman" w:cs="Times New Roman"/>
          <w:sz w:val="28"/>
          <w:szCs w:val="28"/>
        </w:rPr>
        <w:t>с даты регистрации</w:t>
      </w:r>
      <w:proofErr w:type="gramEnd"/>
      <w:r w:rsidRPr="00284A72">
        <w:rPr>
          <w:rFonts w:ascii="Times New Roman" w:hAnsi="Times New Roman" w:cs="Times New Roman"/>
          <w:sz w:val="28"/>
          <w:szCs w:val="28"/>
        </w:rPr>
        <w:t xml:space="preserve"> документов принимает решение об их возврате и направляет соответствующее уведомление в органы местного самоуправления соответствующего муниципального образования с указанием выявленных несоответствий. </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Органы местного самоуправления соответствующего муниципального образования в срок не позднее 20 декабря текущего финансового года устраняют выявленные департаментом несоответствия в документах, указанных в абзацах втором – пятом данного пункта, и представляют указанные документы на рассмотрение в департамент повторно в порядке, указанном в абзаце шестом данного пункта.</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 xml:space="preserve">В случае соответствия представленных документов условиям предоставления и расходования субсидии департамент в течение 7 рабочих дней </w:t>
      </w:r>
      <w:proofErr w:type="gramStart"/>
      <w:r w:rsidRPr="00284A72">
        <w:rPr>
          <w:rFonts w:ascii="Times New Roman" w:hAnsi="Times New Roman" w:cs="Times New Roman"/>
          <w:sz w:val="28"/>
          <w:szCs w:val="28"/>
        </w:rPr>
        <w:t>с даты регистрации</w:t>
      </w:r>
      <w:proofErr w:type="gramEnd"/>
      <w:r w:rsidRPr="00284A72">
        <w:rPr>
          <w:rFonts w:ascii="Times New Roman" w:hAnsi="Times New Roman" w:cs="Times New Roman"/>
          <w:sz w:val="28"/>
          <w:szCs w:val="28"/>
        </w:rPr>
        <w:t xml:space="preserve"> документов оформляет платежные поручения в департамент финансов Ярославской области для перечисления субсидии, уведомление в органы местного самоуправления соответствующего муниципального образования в данном случае не направляется. </w:t>
      </w:r>
    </w:p>
    <w:p w:rsidR="0039307E" w:rsidRPr="00284A72" w:rsidRDefault="0039307E" w:rsidP="00284A72">
      <w:pPr>
        <w:ind w:firstLine="709"/>
        <w:contextualSpacing/>
        <w:jc w:val="both"/>
        <w:rPr>
          <w:szCs w:val="28"/>
        </w:rPr>
      </w:pPr>
      <w:r w:rsidRPr="00284A72">
        <w:rPr>
          <w:szCs w:val="28"/>
        </w:rPr>
        <w:t>21. Муниципальные образования представляют в департамент отчеты:</w:t>
      </w:r>
    </w:p>
    <w:p w:rsidR="0039307E" w:rsidRPr="00284A72" w:rsidRDefault="0039307E" w:rsidP="00284A72">
      <w:pPr>
        <w:pStyle w:val="ConsPlusNonformat"/>
        <w:widowControl/>
        <w:tabs>
          <w:tab w:val="left" w:pos="709"/>
        </w:tabs>
        <w:ind w:firstLine="709"/>
        <w:contextualSpacing/>
        <w:jc w:val="both"/>
        <w:rPr>
          <w:rFonts w:ascii="Times New Roman" w:hAnsi="Times New Roman" w:cs="Times New Roman"/>
          <w:sz w:val="28"/>
          <w:szCs w:val="28"/>
        </w:rPr>
      </w:pPr>
      <w:proofErr w:type="gramStart"/>
      <w:r w:rsidRPr="00284A72">
        <w:rPr>
          <w:rFonts w:ascii="Times New Roman" w:hAnsi="Times New Roman" w:cs="Times New Roman"/>
          <w:sz w:val="28"/>
          <w:szCs w:val="28"/>
        </w:rPr>
        <w:t>- о расходах, в целях софинансирования которых предоставляется субсидия, по форме, приведенной в приложении 5 к типовой форме соглашения, – не позднее 10 числа месяца, следующего за кварталом, в котором была получена субсидия;</w:t>
      </w:r>
      <w:proofErr w:type="gramEnd"/>
    </w:p>
    <w:p w:rsidR="0039307E" w:rsidRPr="00284A72" w:rsidRDefault="0039307E" w:rsidP="00284A72">
      <w:pPr>
        <w:pStyle w:val="ConsPlusNonformat"/>
        <w:widowControl/>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 xml:space="preserve">- о достижении значений результатов использования субсидии по форме, приведенной в приложении 6 к типовой форме соглашения, – не позднее 15 января года, следующего за годом предоставления субсидии; </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 xml:space="preserve">- о заключенных контрактах (договорах) на поставку товаров, выполнение работ, оказание услуг по объектам капитального строительства (реконструкции), о приобретении объектов недвижимого имущества в муниципальную собственность по форме, приведенной в приложении 7 к </w:t>
      </w:r>
      <w:r w:rsidRPr="00284A72">
        <w:rPr>
          <w:rFonts w:ascii="Times New Roman" w:hAnsi="Times New Roman" w:cs="Times New Roman"/>
          <w:sz w:val="28"/>
          <w:szCs w:val="28"/>
        </w:rPr>
        <w:lastRenderedPageBreak/>
        <w:t>типовой форме соглашения, – не позднее 10 числа месяца, следующего за кварталом, в котором была получена субсидия;</w:t>
      </w:r>
    </w:p>
    <w:p w:rsidR="0039307E" w:rsidRPr="00284A72" w:rsidRDefault="0039307E" w:rsidP="00284A72">
      <w:pPr>
        <w:pStyle w:val="ConsPlusNonformat"/>
        <w:widowControl/>
        <w:tabs>
          <w:tab w:val="left" w:pos="709"/>
        </w:tabs>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 xml:space="preserve">- о ходе строительства объектов капитального строительства (реконструкции), приобретении объектов недвижимого имущества в муниципальную собственность, включенных в адресную инвестиционную программу Ярославской области, по форме, приведенной в приложении 8 к типовой форме соглашения, – ежемесячно, не позднее 10 числа месяца, следующего за отчетным месяцем. </w:t>
      </w:r>
    </w:p>
    <w:bookmarkEnd w:id="0"/>
    <w:p w:rsidR="0039307E" w:rsidRPr="00284A72" w:rsidRDefault="0039307E" w:rsidP="00284A72">
      <w:pPr>
        <w:pStyle w:val="ConsPlusNormal"/>
        <w:widowControl/>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 xml:space="preserve">22. </w:t>
      </w:r>
      <w:proofErr w:type="gramStart"/>
      <w:r w:rsidRPr="00284A72">
        <w:rPr>
          <w:rFonts w:ascii="Times New Roman" w:hAnsi="Times New Roman" w:cs="Times New Roman"/>
          <w:sz w:val="28"/>
          <w:szCs w:val="28"/>
        </w:rPr>
        <w:t>Контроль за</w:t>
      </w:r>
      <w:proofErr w:type="gramEnd"/>
      <w:r w:rsidRPr="00284A72">
        <w:rPr>
          <w:rFonts w:ascii="Times New Roman" w:hAnsi="Times New Roman" w:cs="Times New Roman"/>
          <w:sz w:val="28"/>
          <w:szCs w:val="28"/>
        </w:rPr>
        <w:t xml:space="preserve"> соблюдением муниципальными образованиями условий предоставления и расходования субсидии осуществляется департаментом и органом государственного финансового контроля Ярославской области.</w:t>
      </w:r>
    </w:p>
    <w:p w:rsidR="0039307E" w:rsidRPr="00284A72" w:rsidRDefault="0039307E" w:rsidP="00284A72">
      <w:pPr>
        <w:pStyle w:val="ConsPlusNormal"/>
        <w:widowControl/>
        <w:ind w:firstLine="709"/>
        <w:contextualSpacing/>
        <w:jc w:val="both"/>
        <w:rPr>
          <w:rFonts w:ascii="Times New Roman" w:hAnsi="Times New Roman" w:cs="Times New Roman"/>
          <w:sz w:val="28"/>
          <w:szCs w:val="28"/>
        </w:rPr>
      </w:pPr>
      <w:proofErr w:type="gramStart"/>
      <w:r w:rsidRPr="00284A72">
        <w:rPr>
          <w:rFonts w:ascii="Times New Roman" w:hAnsi="Times New Roman" w:cs="Times New Roman"/>
          <w:sz w:val="28"/>
          <w:szCs w:val="28"/>
        </w:rPr>
        <w:t>Департамент вправе выборочно осуществлять, в том числе через подведомственное департаменту государственное казенное учреждение Ярославской области «Ярославская областная дорожная служба», мониторинг качества выполняемых работ, применяемых дорожно-строительных материалов, проверку соответствия организации и осуществления работ, фактических результатов выполненных работ требованиям нормативной документации и условиям муниципальных контрактов (договоров) на любом этапе производства и завершения работ, финансирование которых осуществляется за счет субсидии.</w:t>
      </w:r>
      <w:proofErr w:type="gramEnd"/>
    </w:p>
    <w:p w:rsidR="0039307E" w:rsidRPr="00284A72" w:rsidRDefault="0039307E" w:rsidP="00284A72">
      <w:pPr>
        <w:pStyle w:val="ConsPlusNormal"/>
        <w:widowControl/>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К проведению данной проверки могут привлекаться также иные экспертные организации.</w:t>
      </w:r>
    </w:p>
    <w:p w:rsidR="0039307E" w:rsidRPr="00284A72" w:rsidRDefault="0039307E" w:rsidP="00284A72">
      <w:pPr>
        <w:pStyle w:val="ConsPlusNormal"/>
        <w:widowControl/>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 xml:space="preserve">23. Результатом использования субсидии, значение которого устанавливается соглашением, является </w:t>
      </w:r>
      <w:r w:rsidRPr="00284A72">
        <w:rPr>
          <w:rFonts w:ascii="Times New Roman" w:hAnsi="Times New Roman"/>
          <w:sz w:val="28"/>
          <w:szCs w:val="28"/>
        </w:rPr>
        <w:t>количество введенных в эксплуатацию после строительства (реконструкции) километров автомобильных дорог, погонных метров искусственных сооружений.</w:t>
      </w:r>
    </w:p>
    <w:p w:rsidR="0039307E" w:rsidRPr="00284A72" w:rsidRDefault="0039307E" w:rsidP="00284A72">
      <w:pPr>
        <w:pStyle w:val="ConsPlusNormal"/>
        <w:widowControl/>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 xml:space="preserve">Оценка результативности и эффективности использования субсидии осуществляется департаментом и муниципальным образованием на основании комплексного показателя эффективности использования субсидии, рассчитанного в соответствии с </w:t>
      </w:r>
      <w:hyperlink w:anchor="P591" w:history="1">
        <w:r w:rsidRPr="00284A72">
          <w:rPr>
            <w:rFonts w:ascii="Times New Roman" w:hAnsi="Times New Roman"/>
            <w:sz w:val="28"/>
            <w:szCs w:val="28"/>
          </w:rPr>
          <w:t>Порядком</w:t>
        </w:r>
      </w:hyperlink>
      <w:r w:rsidRPr="00284A72">
        <w:rPr>
          <w:rFonts w:ascii="Times New Roman" w:hAnsi="Times New Roman"/>
          <w:sz w:val="28"/>
          <w:szCs w:val="28"/>
        </w:rPr>
        <w:t xml:space="preserve"> определения эффективности использования субсидии, </w:t>
      </w:r>
      <w:r w:rsidRPr="00284A72">
        <w:rPr>
          <w:rFonts w:ascii="Times New Roman" w:hAnsi="Times New Roman" w:cs="Times New Roman"/>
          <w:sz w:val="28"/>
          <w:szCs w:val="28"/>
        </w:rPr>
        <w:t>приведенным в приложении к Порядку.</w:t>
      </w:r>
    </w:p>
    <w:p w:rsidR="0039307E" w:rsidRPr="00284A72" w:rsidRDefault="0039307E" w:rsidP="00284A72">
      <w:pPr>
        <w:pStyle w:val="ConsPlusNormal"/>
        <w:widowControl/>
        <w:ind w:firstLine="709"/>
        <w:contextualSpacing/>
        <w:jc w:val="both"/>
        <w:rPr>
          <w:rFonts w:ascii="Times New Roman" w:hAnsi="Times New Roman" w:cs="Times New Roman"/>
          <w:sz w:val="28"/>
          <w:szCs w:val="28"/>
        </w:rPr>
      </w:pPr>
      <w:r w:rsidRPr="00284A72">
        <w:rPr>
          <w:rFonts w:ascii="Times New Roman" w:hAnsi="Times New Roman"/>
          <w:sz w:val="28"/>
          <w:szCs w:val="28"/>
        </w:rPr>
        <w:t xml:space="preserve">24. </w:t>
      </w:r>
      <w:proofErr w:type="gramStart"/>
      <w:r w:rsidRPr="00284A72">
        <w:rPr>
          <w:rFonts w:ascii="Times New Roman" w:hAnsi="Times New Roman" w:cs="Times New Roman"/>
          <w:sz w:val="28"/>
          <w:szCs w:val="28"/>
        </w:rPr>
        <w:t>В случае уменьшения суммы предоставляемой субсидии в результате экономии по итогам проведения закупок товаров (работ, услуг) для муниципальных нужд бюджетные ассигнования областного бюджета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w:t>
      </w:r>
      <w:proofErr w:type="gramEnd"/>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 xml:space="preserve">25. </w:t>
      </w:r>
      <w:proofErr w:type="gramStart"/>
      <w:r w:rsidRPr="00284A72">
        <w:rPr>
          <w:rFonts w:ascii="Times New Roman" w:hAnsi="Times New Roman" w:cs="Times New Roman"/>
          <w:sz w:val="28"/>
          <w:szCs w:val="28"/>
        </w:rPr>
        <w:t xml:space="preserve">В случае если муниципальным образованием по состоянию на 31 декабря года предоставления субсидии не достигнут результат использования субсидии, предусмотренный соглашением, и в срок до 15 января года, следующего за годом предоставления субсидии, указанные нарушения не устранены, муниципальное образование в срок до 01 апреля </w:t>
      </w:r>
      <w:r w:rsidRPr="00284A72">
        <w:rPr>
          <w:rFonts w:ascii="Times New Roman" w:hAnsi="Times New Roman" w:cs="Times New Roman"/>
          <w:sz w:val="28"/>
          <w:szCs w:val="28"/>
        </w:rPr>
        <w:lastRenderedPageBreak/>
        <w:t>года, следующего за годом предоставления субсидии, должно вернуть в доход областного бюджета средства в объеме (</w:t>
      </w:r>
      <w:proofErr w:type="spellStart"/>
      <w:r w:rsidRPr="00284A72">
        <w:rPr>
          <w:rFonts w:ascii="Times New Roman" w:hAnsi="Times New Roman" w:cs="Times New Roman"/>
          <w:sz w:val="28"/>
          <w:szCs w:val="28"/>
        </w:rPr>
        <w:t>V</w:t>
      </w:r>
      <w:r w:rsidRPr="00284A72">
        <w:rPr>
          <w:rFonts w:ascii="Times New Roman" w:hAnsi="Times New Roman" w:cs="Times New Roman"/>
          <w:sz w:val="28"/>
          <w:szCs w:val="28"/>
          <w:vertAlign w:val="subscript"/>
        </w:rPr>
        <w:t>возврата</w:t>
      </w:r>
      <w:proofErr w:type="spellEnd"/>
      <w:r w:rsidRPr="00284A72">
        <w:rPr>
          <w:rFonts w:ascii="Times New Roman" w:hAnsi="Times New Roman" w:cs="Times New Roman"/>
          <w:sz w:val="28"/>
          <w:szCs w:val="28"/>
        </w:rPr>
        <w:t>), определяемом</w:t>
      </w:r>
      <w:proofErr w:type="gramEnd"/>
      <w:r w:rsidRPr="00284A72">
        <w:rPr>
          <w:rFonts w:ascii="Times New Roman" w:hAnsi="Times New Roman" w:cs="Times New Roman"/>
          <w:sz w:val="28"/>
          <w:szCs w:val="28"/>
        </w:rPr>
        <w:t xml:space="preserve"> по формуле:</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p>
    <w:p w:rsidR="0039307E" w:rsidRPr="00284A72" w:rsidRDefault="0039307E" w:rsidP="00284A72">
      <w:pPr>
        <w:pStyle w:val="ConsPlusNormal"/>
        <w:widowControl/>
        <w:tabs>
          <w:tab w:val="left" w:pos="709"/>
        </w:tabs>
        <w:contextualSpacing/>
        <w:jc w:val="center"/>
        <w:rPr>
          <w:rFonts w:ascii="Times New Roman" w:hAnsi="Times New Roman" w:cs="Times New Roman"/>
          <w:sz w:val="28"/>
          <w:szCs w:val="28"/>
        </w:rPr>
      </w:pPr>
      <w:proofErr w:type="spellStart"/>
      <w:proofErr w:type="gramStart"/>
      <w:r w:rsidRPr="00284A72">
        <w:rPr>
          <w:rFonts w:ascii="Times New Roman" w:hAnsi="Times New Roman" w:cs="Times New Roman"/>
          <w:sz w:val="28"/>
          <w:szCs w:val="28"/>
        </w:rPr>
        <w:t>V</w:t>
      </w:r>
      <w:proofErr w:type="gramEnd"/>
      <w:r w:rsidRPr="00284A72">
        <w:rPr>
          <w:rFonts w:ascii="Times New Roman" w:hAnsi="Times New Roman" w:cs="Times New Roman"/>
          <w:sz w:val="28"/>
          <w:szCs w:val="28"/>
          <w:vertAlign w:val="subscript"/>
        </w:rPr>
        <w:t>возврата</w:t>
      </w:r>
      <w:proofErr w:type="spellEnd"/>
      <w:r w:rsidRPr="00284A72">
        <w:rPr>
          <w:rFonts w:ascii="Times New Roman" w:hAnsi="Times New Roman" w:cs="Times New Roman"/>
          <w:sz w:val="28"/>
          <w:szCs w:val="28"/>
        </w:rPr>
        <w:t xml:space="preserve"> = (</w:t>
      </w:r>
      <w:proofErr w:type="spellStart"/>
      <w:r w:rsidRPr="00284A72">
        <w:rPr>
          <w:rFonts w:ascii="Times New Roman" w:hAnsi="Times New Roman" w:cs="Times New Roman"/>
          <w:sz w:val="28"/>
          <w:szCs w:val="28"/>
        </w:rPr>
        <w:t>V</w:t>
      </w:r>
      <w:r w:rsidRPr="00284A72">
        <w:rPr>
          <w:rFonts w:ascii="Times New Roman" w:hAnsi="Times New Roman" w:cs="Times New Roman"/>
          <w:sz w:val="28"/>
          <w:szCs w:val="28"/>
          <w:vertAlign w:val="subscript"/>
        </w:rPr>
        <w:t>субсидии</w:t>
      </w:r>
      <w:proofErr w:type="spellEnd"/>
      <w:r w:rsidRPr="00284A72">
        <w:rPr>
          <w:rFonts w:ascii="Times New Roman" w:hAnsi="Times New Roman" w:cs="Times New Roman"/>
          <w:sz w:val="28"/>
          <w:szCs w:val="28"/>
        </w:rPr>
        <w:t xml:space="preserve"> × k × m / n) × 0,1,</w:t>
      </w:r>
    </w:p>
    <w:p w:rsidR="0039307E" w:rsidRPr="00284A72" w:rsidRDefault="0039307E" w:rsidP="00284A72">
      <w:pPr>
        <w:pStyle w:val="ConsPlusNormal"/>
        <w:widowControl/>
        <w:tabs>
          <w:tab w:val="left" w:pos="709"/>
        </w:tabs>
        <w:contextualSpacing/>
        <w:jc w:val="both"/>
        <w:rPr>
          <w:rFonts w:ascii="Times New Roman" w:hAnsi="Times New Roman" w:cs="Times New Roman"/>
          <w:sz w:val="28"/>
          <w:szCs w:val="28"/>
        </w:rPr>
      </w:pPr>
      <w:r w:rsidRPr="00284A72">
        <w:rPr>
          <w:rFonts w:ascii="Times New Roman" w:hAnsi="Times New Roman" w:cs="Times New Roman"/>
          <w:sz w:val="28"/>
          <w:szCs w:val="28"/>
        </w:rPr>
        <w:t>где:</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proofErr w:type="spellStart"/>
      <w:proofErr w:type="gramStart"/>
      <w:r w:rsidRPr="00284A72">
        <w:rPr>
          <w:rFonts w:ascii="Times New Roman" w:hAnsi="Times New Roman" w:cs="Times New Roman"/>
          <w:sz w:val="28"/>
          <w:szCs w:val="28"/>
        </w:rPr>
        <w:t>V</w:t>
      </w:r>
      <w:proofErr w:type="gramEnd"/>
      <w:r w:rsidRPr="00284A72">
        <w:rPr>
          <w:rFonts w:ascii="Times New Roman" w:hAnsi="Times New Roman" w:cs="Times New Roman"/>
          <w:sz w:val="28"/>
          <w:szCs w:val="28"/>
          <w:vertAlign w:val="subscript"/>
        </w:rPr>
        <w:t>субсидии</w:t>
      </w:r>
      <w:proofErr w:type="spellEnd"/>
      <w:r w:rsidRPr="00284A72">
        <w:rPr>
          <w:rFonts w:ascii="Times New Roman" w:hAnsi="Times New Roman" w:cs="Times New Roman"/>
          <w:sz w:val="28"/>
          <w:szCs w:val="28"/>
        </w:rPr>
        <w:t xml:space="preserve"> − размер субсидии, предоставленной местному бюджету в отчетном финансовом году, без учета размера остатка субсидии, не использованного по состоянию на 01 января текущего финансового года, потребность в котором не подтверждена департаментом;</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k – коэффициент возврата субсидии;</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m – количество результатов использования субсидии, по которым индекс, отражающий уровень недостижения i-</w:t>
      </w:r>
      <w:proofErr w:type="spellStart"/>
      <w:r w:rsidRPr="00284A72">
        <w:rPr>
          <w:rFonts w:ascii="Times New Roman" w:hAnsi="Times New Roman" w:cs="Times New Roman"/>
          <w:sz w:val="28"/>
          <w:szCs w:val="28"/>
        </w:rPr>
        <w:t>го</w:t>
      </w:r>
      <w:proofErr w:type="spellEnd"/>
      <w:r w:rsidRPr="00284A72">
        <w:rPr>
          <w:rFonts w:ascii="Times New Roman" w:hAnsi="Times New Roman" w:cs="Times New Roman"/>
          <w:sz w:val="28"/>
          <w:szCs w:val="28"/>
        </w:rPr>
        <w:t xml:space="preserve"> результата использования субсидии, имеет положительное значение (больше нуля);</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n – общее количество результатов использования субсидии;</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0,1 – понижающий коэффициент суммы возврата субсидии.</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Коэффициент возврата субсидии (k) рассчитывается по формуле:</w:t>
      </w:r>
    </w:p>
    <w:p w:rsidR="0039307E" w:rsidRPr="00284A72" w:rsidRDefault="0039307E" w:rsidP="00284A72">
      <w:pPr>
        <w:pStyle w:val="ConsPlusNormal"/>
        <w:widowControl/>
        <w:tabs>
          <w:tab w:val="left" w:pos="709"/>
        </w:tabs>
        <w:ind w:firstLine="709"/>
        <w:contextualSpacing/>
        <w:jc w:val="center"/>
        <w:rPr>
          <w:rFonts w:ascii="Times New Roman" w:hAnsi="Times New Roman" w:cs="Times New Roman"/>
          <w:sz w:val="28"/>
          <w:szCs w:val="28"/>
        </w:rPr>
      </w:pPr>
    </w:p>
    <w:p w:rsidR="0039307E" w:rsidRPr="00284A72" w:rsidRDefault="0039307E" w:rsidP="00284A72">
      <w:pPr>
        <w:pStyle w:val="ConsPlusNormal"/>
        <w:widowControl/>
        <w:tabs>
          <w:tab w:val="left" w:pos="709"/>
        </w:tabs>
        <w:contextualSpacing/>
        <w:jc w:val="center"/>
        <w:rPr>
          <w:rFonts w:ascii="Times New Roman" w:hAnsi="Times New Roman" w:cs="Times New Roman"/>
          <w:sz w:val="28"/>
          <w:szCs w:val="28"/>
        </w:rPr>
      </w:pPr>
      <w:r w:rsidRPr="00284A72">
        <w:rPr>
          <w:rFonts w:ascii="Times New Roman" w:hAnsi="Times New Roman" w:cs="Times New Roman"/>
          <w:sz w:val="28"/>
          <w:szCs w:val="28"/>
          <w:lang w:val="en-US"/>
        </w:rPr>
        <w:t>k</w:t>
      </w:r>
      <w:r w:rsidRPr="00284A72">
        <w:rPr>
          <w:rFonts w:ascii="Times New Roman" w:hAnsi="Times New Roman" w:cs="Times New Roman"/>
          <w:sz w:val="28"/>
          <w:szCs w:val="28"/>
        </w:rPr>
        <w:t xml:space="preserve"> = ∑ </w:t>
      </w:r>
      <w:r w:rsidRPr="00284A72">
        <w:rPr>
          <w:rFonts w:ascii="Times New Roman" w:hAnsi="Times New Roman" w:cs="Times New Roman"/>
          <w:sz w:val="28"/>
          <w:szCs w:val="28"/>
          <w:lang w:val="en-US"/>
        </w:rPr>
        <w:t>D</w:t>
      </w:r>
      <w:r w:rsidRPr="00284A72">
        <w:rPr>
          <w:rFonts w:ascii="Times New Roman" w:hAnsi="Times New Roman" w:cs="Times New Roman"/>
          <w:sz w:val="28"/>
          <w:szCs w:val="28"/>
          <w:vertAlign w:val="subscript"/>
          <w:lang w:val="en-US"/>
        </w:rPr>
        <w:t>i</w:t>
      </w:r>
      <w:r w:rsidRPr="00284A72">
        <w:rPr>
          <w:rFonts w:ascii="Times New Roman" w:hAnsi="Times New Roman" w:cs="Times New Roman"/>
          <w:sz w:val="28"/>
          <w:szCs w:val="28"/>
        </w:rPr>
        <w:t xml:space="preserve"> / </w:t>
      </w:r>
      <w:r w:rsidRPr="00284A72">
        <w:rPr>
          <w:rFonts w:ascii="Times New Roman" w:hAnsi="Times New Roman" w:cs="Times New Roman"/>
          <w:sz w:val="28"/>
          <w:szCs w:val="28"/>
          <w:lang w:val="en-US"/>
        </w:rPr>
        <w:t>m</w:t>
      </w:r>
      <w:r w:rsidRPr="00284A72">
        <w:rPr>
          <w:rFonts w:ascii="Times New Roman" w:hAnsi="Times New Roman" w:cs="Times New Roman"/>
          <w:sz w:val="28"/>
          <w:szCs w:val="28"/>
        </w:rPr>
        <w:t>,</w:t>
      </w:r>
    </w:p>
    <w:p w:rsidR="0039307E" w:rsidRPr="00284A72" w:rsidRDefault="0039307E" w:rsidP="00284A72">
      <w:pPr>
        <w:pStyle w:val="ConsPlusNormal"/>
        <w:widowControl/>
        <w:tabs>
          <w:tab w:val="left" w:pos="709"/>
        </w:tabs>
        <w:contextualSpacing/>
        <w:jc w:val="both"/>
        <w:rPr>
          <w:rFonts w:ascii="Times New Roman" w:hAnsi="Times New Roman" w:cs="Times New Roman"/>
          <w:sz w:val="28"/>
          <w:szCs w:val="28"/>
        </w:rPr>
      </w:pPr>
      <w:r w:rsidRPr="00284A72">
        <w:rPr>
          <w:rFonts w:ascii="Times New Roman" w:hAnsi="Times New Roman" w:cs="Times New Roman"/>
          <w:sz w:val="28"/>
          <w:szCs w:val="28"/>
        </w:rPr>
        <w:t xml:space="preserve">где </w:t>
      </w:r>
      <w:proofErr w:type="spellStart"/>
      <w:r w:rsidRPr="00284A72">
        <w:rPr>
          <w:rFonts w:ascii="Times New Roman" w:hAnsi="Times New Roman" w:cs="Times New Roman"/>
          <w:sz w:val="28"/>
          <w:szCs w:val="28"/>
        </w:rPr>
        <w:t>D</w:t>
      </w:r>
      <w:r w:rsidRPr="00284A72">
        <w:rPr>
          <w:rFonts w:ascii="Times New Roman" w:hAnsi="Times New Roman" w:cs="Times New Roman"/>
          <w:sz w:val="28"/>
          <w:szCs w:val="28"/>
          <w:vertAlign w:val="subscript"/>
        </w:rPr>
        <w:t>i</w:t>
      </w:r>
      <w:proofErr w:type="spellEnd"/>
      <w:r w:rsidRPr="00284A72">
        <w:rPr>
          <w:rFonts w:ascii="Times New Roman" w:hAnsi="Times New Roman" w:cs="Times New Roman"/>
          <w:sz w:val="28"/>
          <w:szCs w:val="28"/>
        </w:rPr>
        <w:t xml:space="preserve"> – индекс, отражающий уровень недостижения i-</w:t>
      </w:r>
      <w:proofErr w:type="spellStart"/>
      <w:r w:rsidRPr="00284A72">
        <w:rPr>
          <w:rFonts w:ascii="Times New Roman" w:hAnsi="Times New Roman" w:cs="Times New Roman"/>
          <w:sz w:val="28"/>
          <w:szCs w:val="28"/>
        </w:rPr>
        <w:t>го</w:t>
      </w:r>
      <w:proofErr w:type="spellEnd"/>
      <w:r w:rsidRPr="00284A72">
        <w:rPr>
          <w:rFonts w:ascii="Times New Roman" w:hAnsi="Times New Roman" w:cs="Times New Roman"/>
          <w:sz w:val="28"/>
          <w:szCs w:val="28"/>
        </w:rPr>
        <w:t xml:space="preserve"> результата использования субсидии.</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w:t>
      </w:r>
      <w:r w:rsidRPr="00284A72">
        <w:rPr>
          <w:rFonts w:ascii="Times New Roman" w:hAnsi="Times New Roman" w:cs="Times New Roman"/>
          <w:sz w:val="28"/>
          <w:szCs w:val="28"/>
        </w:rPr>
        <w:noBreakHyphen/>
      </w:r>
      <w:proofErr w:type="spellStart"/>
      <w:r w:rsidRPr="00284A72">
        <w:rPr>
          <w:rFonts w:ascii="Times New Roman" w:hAnsi="Times New Roman" w:cs="Times New Roman"/>
          <w:sz w:val="28"/>
          <w:szCs w:val="28"/>
        </w:rPr>
        <w:t>го</w:t>
      </w:r>
      <w:proofErr w:type="spellEnd"/>
      <w:r w:rsidRPr="00284A72">
        <w:rPr>
          <w:rFonts w:ascii="Times New Roman" w:hAnsi="Times New Roman" w:cs="Times New Roman"/>
          <w:sz w:val="28"/>
          <w:szCs w:val="28"/>
        </w:rPr>
        <w:t> результата использования субсидии.</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Индекс, отражающий уровень недостижения i-</w:t>
      </w:r>
      <w:proofErr w:type="spellStart"/>
      <w:r w:rsidRPr="00284A72">
        <w:rPr>
          <w:rFonts w:ascii="Times New Roman" w:hAnsi="Times New Roman" w:cs="Times New Roman"/>
          <w:sz w:val="28"/>
          <w:szCs w:val="28"/>
        </w:rPr>
        <w:t>го</w:t>
      </w:r>
      <w:proofErr w:type="spellEnd"/>
      <w:r w:rsidRPr="00284A72">
        <w:rPr>
          <w:rFonts w:ascii="Times New Roman" w:hAnsi="Times New Roman" w:cs="Times New Roman"/>
          <w:sz w:val="28"/>
          <w:szCs w:val="28"/>
        </w:rPr>
        <w:t xml:space="preserve"> результата использования субсидии</w:t>
      </w:r>
      <w:r w:rsidRPr="00284A72" w:rsidDel="00B75670">
        <w:rPr>
          <w:rFonts w:ascii="Times New Roman" w:hAnsi="Times New Roman" w:cs="Times New Roman"/>
          <w:sz w:val="28"/>
          <w:szCs w:val="28"/>
        </w:rPr>
        <w:t xml:space="preserve"> </w:t>
      </w:r>
      <w:r w:rsidRPr="00284A72">
        <w:rPr>
          <w:rFonts w:ascii="Times New Roman" w:hAnsi="Times New Roman" w:cs="Times New Roman"/>
          <w:sz w:val="28"/>
          <w:szCs w:val="28"/>
        </w:rPr>
        <w:t>(</w:t>
      </w:r>
      <w:proofErr w:type="spellStart"/>
      <w:r w:rsidRPr="00284A72">
        <w:rPr>
          <w:rFonts w:ascii="Times New Roman" w:hAnsi="Times New Roman" w:cs="Times New Roman"/>
          <w:sz w:val="28"/>
          <w:szCs w:val="28"/>
        </w:rPr>
        <w:t>D</w:t>
      </w:r>
      <w:r w:rsidRPr="00284A72">
        <w:rPr>
          <w:rFonts w:ascii="Times New Roman" w:hAnsi="Times New Roman" w:cs="Times New Roman"/>
          <w:sz w:val="28"/>
          <w:szCs w:val="28"/>
          <w:vertAlign w:val="subscript"/>
        </w:rPr>
        <w:t>i</w:t>
      </w:r>
      <w:proofErr w:type="spellEnd"/>
      <w:r w:rsidRPr="00284A72">
        <w:rPr>
          <w:rFonts w:ascii="Times New Roman" w:hAnsi="Times New Roman" w:cs="Times New Roman"/>
          <w:sz w:val="28"/>
          <w:szCs w:val="28"/>
        </w:rPr>
        <w:t>), определяется по формуле:</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p>
    <w:p w:rsidR="0039307E" w:rsidRPr="00284A72" w:rsidRDefault="0039307E" w:rsidP="00284A72">
      <w:pPr>
        <w:pStyle w:val="ConsPlusNormal"/>
        <w:widowControl/>
        <w:tabs>
          <w:tab w:val="left" w:pos="709"/>
        </w:tabs>
        <w:contextualSpacing/>
        <w:jc w:val="center"/>
        <w:rPr>
          <w:rFonts w:ascii="Times New Roman" w:hAnsi="Times New Roman" w:cs="Times New Roman"/>
          <w:sz w:val="28"/>
          <w:szCs w:val="28"/>
        </w:rPr>
      </w:pPr>
      <w:proofErr w:type="spellStart"/>
      <w:r w:rsidRPr="00284A72">
        <w:rPr>
          <w:rFonts w:ascii="Times New Roman" w:hAnsi="Times New Roman" w:cs="Times New Roman"/>
          <w:sz w:val="28"/>
          <w:szCs w:val="28"/>
        </w:rPr>
        <w:t>D</w:t>
      </w:r>
      <w:r w:rsidRPr="00284A72">
        <w:rPr>
          <w:rFonts w:ascii="Times New Roman" w:hAnsi="Times New Roman" w:cs="Times New Roman"/>
          <w:sz w:val="28"/>
          <w:szCs w:val="28"/>
          <w:vertAlign w:val="subscript"/>
        </w:rPr>
        <w:t>i</w:t>
      </w:r>
      <w:proofErr w:type="spellEnd"/>
      <w:r w:rsidRPr="00284A72">
        <w:rPr>
          <w:rFonts w:ascii="Times New Roman" w:hAnsi="Times New Roman" w:cs="Times New Roman"/>
          <w:sz w:val="28"/>
          <w:szCs w:val="28"/>
        </w:rPr>
        <w:t xml:space="preserve"> = 1 – </w:t>
      </w:r>
      <w:proofErr w:type="spellStart"/>
      <w:r w:rsidRPr="00284A72">
        <w:rPr>
          <w:rFonts w:ascii="Times New Roman" w:hAnsi="Times New Roman" w:cs="Times New Roman"/>
          <w:sz w:val="28"/>
          <w:szCs w:val="28"/>
        </w:rPr>
        <w:t>T</w:t>
      </w:r>
      <w:r w:rsidRPr="00284A72">
        <w:rPr>
          <w:rFonts w:ascii="Times New Roman" w:hAnsi="Times New Roman" w:cs="Times New Roman"/>
          <w:sz w:val="28"/>
          <w:szCs w:val="28"/>
          <w:vertAlign w:val="subscript"/>
        </w:rPr>
        <w:t>i</w:t>
      </w:r>
      <w:proofErr w:type="spellEnd"/>
      <w:r w:rsidRPr="00284A72">
        <w:rPr>
          <w:rFonts w:ascii="Times New Roman" w:hAnsi="Times New Roman" w:cs="Times New Roman"/>
          <w:sz w:val="28"/>
          <w:szCs w:val="28"/>
        </w:rPr>
        <w:t xml:space="preserve"> / </w:t>
      </w:r>
      <w:proofErr w:type="spellStart"/>
      <w:r w:rsidRPr="00284A72">
        <w:rPr>
          <w:rFonts w:ascii="Times New Roman" w:hAnsi="Times New Roman" w:cs="Times New Roman"/>
          <w:sz w:val="28"/>
          <w:szCs w:val="28"/>
        </w:rPr>
        <w:t>S</w:t>
      </w:r>
      <w:r w:rsidRPr="00284A72">
        <w:rPr>
          <w:rFonts w:ascii="Times New Roman" w:hAnsi="Times New Roman" w:cs="Times New Roman"/>
          <w:sz w:val="28"/>
          <w:szCs w:val="28"/>
          <w:vertAlign w:val="subscript"/>
        </w:rPr>
        <w:t>i</w:t>
      </w:r>
      <w:proofErr w:type="spellEnd"/>
      <w:r w:rsidRPr="00284A72">
        <w:rPr>
          <w:rFonts w:ascii="Times New Roman" w:hAnsi="Times New Roman" w:cs="Times New Roman"/>
          <w:sz w:val="28"/>
          <w:szCs w:val="28"/>
        </w:rPr>
        <w:t>,</w:t>
      </w:r>
    </w:p>
    <w:p w:rsidR="0039307E" w:rsidRPr="00284A72" w:rsidRDefault="0039307E" w:rsidP="00284A72">
      <w:pPr>
        <w:pStyle w:val="ConsPlusNormal"/>
        <w:widowControl/>
        <w:tabs>
          <w:tab w:val="left" w:pos="709"/>
        </w:tabs>
        <w:contextualSpacing/>
        <w:jc w:val="both"/>
        <w:rPr>
          <w:rFonts w:ascii="Times New Roman" w:hAnsi="Times New Roman" w:cs="Times New Roman"/>
          <w:sz w:val="28"/>
          <w:szCs w:val="28"/>
        </w:rPr>
      </w:pPr>
      <w:r w:rsidRPr="00284A72">
        <w:rPr>
          <w:rFonts w:ascii="Times New Roman" w:hAnsi="Times New Roman" w:cs="Times New Roman"/>
          <w:sz w:val="28"/>
          <w:szCs w:val="28"/>
        </w:rPr>
        <w:t>где:</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proofErr w:type="spellStart"/>
      <w:r w:rsidRPr="00284A72">
        <w:rPr>
          <w:rFonts w:ascii="Times New Roman" w:hAnsi="Times New Roman" w:cs="Times New Roman"/>
          <w:sz w:val="28"/>
          <w:szCs w:val="28"/>
        </w:rPr>
        <w:t>Т</w:t>
      </w:r>
      <w:proofErr w:type="gramStart"/>
      <w:r w:rsidRPr="00284A72">
        <w:rPr>
          <w:rFonts w:ascii="Times New Roman" w:hAnsi="Times New Roman" w:cs="Times New Roman"/>
          <w:sz w:val="28"/>
          <w:szCs w:val="28"/>
          <w:vertAlign w:val="subscript"/>
        </w:rPr>
        <w:t>i</w:t>
      </w:r>
      <w:proofErr w:type="spellEnd"/>
      <w:proofErr w:type="gramEnd"/>
      <w:r w:rsidRPr="00284A72">
        <w:rPr>
          <w:rFonts w:ascii="Times New Roman" w:hAnsi="Times New Roman" w:cs="Times New Roman"/>
          <w:sz w:val="28"/>
          <w:szCs w:val="28"/>
        </w:rPr>
        <w:t xml:space="preserve"> – фактически достигнутое значение i-</w:t>
      </w:r>
      <w:proofErr w:type="spellStart"/>
      <w:r w:rsidRPr="00284A72">
        <w:rPr>
          <w:rFonts w:ascii="Times New Roman" w:hAnsi="Times New Roman" w:cs="Times New Roman"/>
          <w:sz w:val="28"/>
          <w:szCs w:val="28"/>
        </w:rPr>
        <w:t>го</w:t>
      </w:r>
      <w:proofErr w:type="spellEnd"/>
      <w:r w:rsidRPr="00284A72">
        <w:rPr>
          <w:rFonts w:ascii="Times New Roman" w:hAnsi="Times New Roman" w:cs="Times New Roman"/>
          <w:sz w:val="28"/>
          <w:szCs w:val="28"/>
        </w:rPr>
        <w:t xml:space="preserve"> результата использования субсидии на отчетную дату;</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proofErr w:type="spellStart"/>
      <w:r w:rsidRPr="00284A72">
        <w:rPr>
          <w:rFonts w:ascii="Times New Roman" w:hAnsi="Times New Roman" w:cs="Times New Roman"/>
          <w:sz w:val="28"/>
          <w:szCs w:val="28"/>
        </w:rPr>
        <w:t>S</w:t>
      </w:r>
      <w:r w:rsidRPr="00284A72">
        <w:rPr>
          <w:rFonts w:ascii="Times New Roman" w:hAnsi="Times New Roman" w:cs="Times New Roman"/>
          <w:sz w:val="28"/>
          <w:szCs w:val="28"/>
          <w:vertAlign w:val="subscript"/>
        </w:rPr>
        <w:t>i</w:t>
      </w:r>
      <w:proofErr w:type="spellEnd"/>
      <w:r w:rsidRPr="00284A72">
        <w:rPr>
          <w:rFonts w:ascii="Times New Roman" w:hAnsi="Times New Roman" w:cs="Times New Roman"/>
          <w:sz w:val="28"/>
          <w:szCs w:val="28"/>
        </w:rPr>
        <w:t xml:space="preserve"> – плановое значение i-</w:t>
      </w:r>
      <w:proofErr w:type="spellStart"/>
      <w:r w:rsidRPr="00284A72">
        <w:rPr>
          <w:rFonts w:ascii="Times New Roman" w:hAnsi="Times New Roman" w:cs="Times New Roman"/>
          <w:sz w:val="28"/>
          <w:szCs w:val="28"/>
        </w:rPr>
        <w:t>го</w:t>
      </w:r>
      <w:proofErr w:type="spellEnd"/>
      <w:r w:rsidRPr="00284A72">
        <w:rPr>
          <w:rFonts w:ascii="Times New Roman" w:hAnsi="Times New Roman" w:cs="Times New Roman"/>
          <w:sz w:val="28"/>
          <w:szCs w:val="28"/>
        </w:rPr>
        <w:t xml:space="preserve"> результата использования субсидии, установленное соглашением.</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26. В случае выявления недостаточного софинансирования расходных обязательств муниципального образования из местного бюджета объем средств, подлежащих возврату из местного бюджета в областной бюджет (</w:t>
      </w:r>
      <w:proofErr w:type="spellStart"/>
      <w:proofErr w:type="gramStart"/>
      <w:r w:rsidRPr="00284A72">
        <w:rPr>
          <w:rFonts w:ascii="Times New Roman" w:hAnsi="Times New Roman" w:cs="Times New Roman"/>
          <w:sz w:val="28"/>
          <w:szCs w:val="28"/>
        </w:rPr>
        <w:t>S</w:t>
      </w:r>
      <w:proofErr w:type="gramEnd"/>
      <w:r w:rsidRPr="00284A72">
        <w:rPr>
          <w:rFonts w:ascii="Times New Roman" w:hAnsi="Times New Roman" w:cs="Times New Roman"/>
          <w:sz w:val="28"/>
          <w:szCs w:val="28"/>
          <w:vertAlign w:val="subscript"/>
        </w:rPr>
        <w:t>н</w:t>
      </w:r>
      <w:proofErr w:type="spellEnd"/>
      <w:r w:rsidRPr="00284A72">
        <w:rPr>
          <w:rFonts w:ascii="Times New Roman" w:hAnsi="Times New Roman" w:cs="Times New Roman"/>
          <w:sz w:val="28"/>
          <w:szCs w:val="28"/>
        </w:rPr>
        <w:t>), рассчитывается по формуле:</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p>
    <w:p w:rsidR="0039307E" w:rsidRPr="00284A72" w:rsidRDefault="0039307E" w:rsidP="00284A72">
      <w:pPr>
        <w:pStyle w:val="ConsPlusNormal"/>
        <w:widowControl/>
        <w:tabs>
          <w:tab w:val="left" w:pos="709"/>
        </w:tabs>
        <w:contextualSpacing/>
        <w:jc w:val="center"/>
        <w:rPr>
          <w:rFonts w:ascii="Times New Roman" w:hAnsi="Times New Roman" w:cs="Times New Roman"/>
          <w:sz w:val="28"/>
          <w:szCs w:val="28"/>
        </w:rPr>
      </w:pPr>
      <w:proofErr w:type="spellStart"/>
      <w:proofErr w:type="gramStart"/>
      <w:r w:rsidRPr="00284A72">
        <w:rPr>
          <w:rFonts w:ascii="Times New Roman" w:hAnsi="Times New Roman" w:cs="Times New Roman"/>
          <w:sz w:val="28"/>
          <w:szCs w:val="28"/>
        </w:rPr>
        <w:t>S</w:t>
      </w:r>
      <w:proofErr w:type="gramEnd"/>
      <w:r w:rsidRPr="00284A72">
        <w:rPr>
          <w:rFonts w:ascii="Times New Roman" w:hAnsi="Times New Roman" w:cs="Times New Roman"/>
          <w:sz w:val="28"/>
          <w:szCs w:val="28"/>
          <w:vertAlign w:val="subscript"/>
        </w:rPr>
        <w:t>н</w:t>
      </w:r>
      <w:proofErr w:type="spellEnd"/>
      <w:r w:rsidRPr="00284A72">
        <w:rPr>
          <w:rFonts w:ascii="Times New Roman" w:hAnsi="Times New Roman" w:cs="Times New Roman"/>
          <w:sz w:val="28"/>
          <w:szCs w:val="28"/>
        </w:rPr>
        <w:t xml:space="preserve"> = </w:t>
      </w:r>
      <w:proofErr w:type="spellStart"/>
      <w:r w:rsidRPr="00284A72">
        <w:rPr>
          <w:rFonts w:ascii="Times New Roman" w:hAnsi="Times New Roman" w:cs="Times New Roman"/>
          <w:sz w:val="28"/>
          <w:szCs w:val="28"/>
        </w:rPr>
        <w:t>S</w:t>
      </w:r>
      <w:r w:rsidRPr="00284A72">
        <w:rPr>
          <w:rFonts w:ascii="Times New Roman" w:hAnsi="Times New Roman" w:cs="Times New Roman"/>
          <w:sz w:val="28"/>
          <w:szCs w:val="28"/>
          <w:vertAlign w:val="subscript"/>
        </w:rPr>
        <w:t>ф</w:t>
      </w:r>
      <w:proofErr w:type="spellEnd"/>
      <w:r w:rsidRPr="00284A72">
        <w:rPr>
          <w:rFonts w:ascii="Times New Roman" w:hAnsi="Times New Roman" w:cs="Times New Roman"/>
          <w:sz w:val="28"/>
          <w:szCs w:val="28"/>
        </w:rPr>
        <w:t xml:space="preserve"> </w:t>
      </w:r>
      <w:r w:rsidRPr="00284A72">
        <w:rPr>
          <w:rFonts w:ascii="Times New Roman" w:hAnsi="Times New Roman" w:cs="Times New Roman"/>
          <w:noProof/>
          <w:sz w:val="28"/>
          <w:szCs w:val="28"/>
        </w:rPr>
        <w:drawing>
          <wp:inline distT="0" distB="0" distL="0" distR="0" wp14:anchorId="40182768" wp14:editId="79AC9B84">
            <wp:extent cx="123825" cy="20002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23825" cy="200025"/>
                    </a:xfrm>
                    <a:prstGeom prst="rect">
                      <a:avLst/>
                    </a:prstGeom>
                    <a:noFill/>
                    <a:ln w="9525">
                      <a:noFill/>
                      <a:miter lim="800000"/>
                      <a:headEnd/>
                      <a:tailEnd/>
                    </a:ln>
                  </pic:spPr>
                </pic:pic>
              </a:graphicData>
            </a:graphic>
          </wp:inline>
        </w:drawing>
      </w:r>
      <w:r w:rsidRPr="00284A72">
        <w:rPr>
          <w:rFonts w:ascii="Times New Roman" w:hAnsi="Times New Roman" w:cs="Times New Roman"/>
          <w:sz w:val="28"/>
          <w:szCs w:val="28"/>
        </w:rPr>
        <w:t xml:space="preserve"> </w:t>
      </w:r>
      <w:proofErr w:type="spellStart"/>
      <w:r w:rsidRPr="00284A72">
        <w:rPr>
          <w:rFonts w:ascii="Times New Roman" w:hAnsi="Times New Roman" w:cs="Times New Roman"/>
          <w:sz w:val="28"/>
          <w:szCs w:val="28"/>
        </w:rPr>
        <w:t>S</w:t>
      </w:r>
      <w:r w:rsidRPr="00284A72">
        <w:rPr>
          <w:rFonts w:ascii="Times New Roman" w:hAnsi="Times New Roman" w:cs="Times New Roman"/>
          <w:sz w:val="28"/>
          <w:szCs w:val="28"/>
          <w:vertAlign w:val="subscript"/>
        </w:rPr>
        <w:t>к</w:t>
      </w:r>
      <w:proofErr w:type="spellEnd"/>
      <w:r w:rsidRPr="00284A72">
        <w:rPr>
          <w:rFonts w:ascii="Times New Roman" w:hAnsi="Times New Roman" w:cs="Times New Roman"/>
          <w:sz w:val="28"/>
          <w:szCs w:val="28"/>
        </w:rPr>
        <w:t xml:space="preserve"> </w:t>
      </w:r>
      <w:r w:rsidRPr="00284A72">
        <w:rPr>
          <w:rFonts w:ascii="Times New Roman" w:hAnsi="Times New Roman" w:cs="Times New Roman"/>
          <w:noProof/>
          <w:sz w:val="28"/>
          <w:szCs w:val="28"/>
        </w:rPr>
        <w:drawing>
          <wp:inline distT="0" distB="0" distL="0" distR="0" wp14:anchorId="6DD715E1" wp14:editId="6F6F4D66">
            <wp:extent cx="95250" cy="180975"/>
            <wp:effectExtent l="1905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95250" cy="180975"/>
                    </a:xfrm>
                    <a:prstGeom prst="rect">
                      <a:avLst/>
                    </a:prstGeom>
                    <a:noFill/>
                    <a:ln w="9525">
                      <a:noFill/>
                      <a:miter lim="800000"/>
                      <a:headEnd/>
                      <a:tailEnd/>
                    </a:ln>
                  </pic:spPr>
                </pic:pic>
              </a:graphicData>
            </a:graphic>
          </wp:inline>
        </w:drawing>
      </w:r>
      <w:r w:rsidRPr="00284A72">
        <w:rPr>
          <w:rFonts w:ascii="Times New Roman" w:hAnsi="Times New Roman" w:cs="Times New Roman"/>
          <w:sz w:val="28"/>
          <w:szCs w:val="28"/>
        </w:rPr>
        <w:t xml:space="preserve"> </w:t>
      </w:r>
      <w:proofErr w:type="spellStart"/>
      <w:r w:rsidRPr="00284A72">
        <w:rPr>
          <w:rFonts w:ascii="Times New Roman" w:hAnsi="Times New Roman" w:cs="Times New Roman"/>
          <w:sz w:val="28"/>
          <w:szCs w:val="28"/>
        </w:rPr>
        <w:t>К</w:t>
      </w:r>
      <w:r w:rsidRPr="00284A72">
        <w:rPr>
          <w:rFonts w:ascii="Times New Roman" w:hAnsi="Times New Roman" w:cs="Times New Roman"/>
          <w:sz w:val="28"/>
          <w:szCs w:val="28"/>
          <w:vertAlign w:val="subscript"/>
        </w:rPr>
        <w:t>ф</w:t>
      </w:r>
      <w:proofErr w:type="spellEnd"/>
      <w:r w:rsidRPr="00284A72">
        <w:rPr>
          <w:rFonts w:ascii="Times New Roman" w:hAnsi="Times New Roman" w:cs="Times New Roman"/>
          <w:sz w:val="28"/>
          <w:szCs w:val="28"/>
        </w:rPr>
        <w:t>,</w:t>
      </w:r>
    </w:p>
    <w:p w:rsidR="0039307E" w:rsidRPr="00284A72" w:rsidRDefault="0039307E" w:rsidP="00284A72">
      <w:pPr>
        <w:pStyle w:val="ConsPlusNormal"/>
        <w:widowControl/>
        <w:tabs>
          <w:tab w:val="left" w:pos="709"/>
        </w:tabs>
        <w:contextualSpacing/>
        <w:jc w:val="both"/>
        <w:rPr>
          <w:rFonts w:ascii="Times New Roman" w:hAnsi="Times New Roman" w:cs="Times New Roman"/>
          <w:sz w:val="28"/>
          <w:szCs w:val="28"/>
        </w:rPr>
      </w:pPr>
      <w:r w:rsidRPr="00284A72">
        <w:rPr>
          <w:rFonts w:ascii="Times New Roman" w:hAnsi="Times New Roman" w:cs="Times New Roman"/>
          <w:sz w:val="28"/>
          <w:szCs w:val="28"/>
        </w:rPr>
        <w:t>где:</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proofErr w:type="spellStart"/>
      <w:proofErr w:type="gramStart"/>
      <w:r w:rsidRPr="00284A72">
        <w:rPr>
          <w:rFonts w:ascii="Times New Roman" w:hAnsi="Times New Roman" w:cs="Times New Roman"/>
          <w:sz w:val="28"/>
          <w:szCs w:val="28"/>
        </w:rPr>
        <w:t>S</w:t>
      </w:r>
      <w:proofErr w:type="gramEnd"/>
      <w:r w:rsidRPr="00284A72">
        <w:rPr>
          <w:rFonts w:ascii="Times New Roman" w:hAnsi="Times New Roman" w:cs="Times New Roman"/>
          <w:sz w:val="28"/>
          <w:szCs w:val="28"/>
          <w:vertAlign w:val="subscript"/>
        </w:rPr>
        <w:t>ф</w:t>
      </w:r>
      <w:proofErr w:type="spellEnd"/>
      <w:r w:rsidRPr="00284A72">
        <w:rPr>
          <w:rFonts w:ascii="Times New Roman" w:hAnsi="Times New Roman" w:cs="Times New Roman"/>
          <w:sz w:val="28"/>
          <w:szCs w:val="28"/>
        </w:rPr>
        <w:t xml:space="preserve"> – размер субсидии по состоянию на дату окончания контрольного мероприятия;</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proofErr w:type="spellStart"/>
      <w:proofErr w:type="gramStart"/>
      <w:r w:rsidRPr="00284A72">
        <w:rPr>
          <w:rFonts w:ascii="Times New Roman" w:hAnsi="Times New Roman" w:cs="Times New Roman"/>
          <w:sz w:val="28"/>
          <w:szCs w:val="28"/>
        </w:rPr>
        <w:t>S</w:t>
      </w:r>
      <w:r w:rsidRPr="00284A72">
        <w:rPr>
          <w:rFonts w:ascii="Times New Roman" w:hAnsi="Times New Roman" w:cs="Times New Roman"/>
          <w:sz w:val="28"/>
          <w:szCs w:val="28"/>
          <w:vertAlign w:val="subscript"/>
        </w:rPr>
        <w:t>к</w:t>
      </w:r>
      <w:proofErr w:type="spellEnd"/>
      <w:r w:rsidRPr="00284A72">
        <w:rPr>
          <w:rFonts w:ascii="Times New Roman" w:hAnsi="Times New Roman" w:cs="Times New Roman"/>
          <w:sz w:val="28"/>
          <w:szCs w:val="28"/>
        </w:rPr>
        <w:t xml:space="preserve"> – общий объем фактически произведенных кассовых расходов на реализацию бюджетных обязательств, принятых допустившим нарушение условий софинансирования расходного обязательства муниципального </w:t>
      </w:r>
      <w:r w:rsidRPr="00284A72">
        <w:rPr>
          <w:rFonts w:ascii="Times New Roman" w:hAnsi="Times New Roman" w:cs="Times New Roman"/>
          <w:sz w:val="28"/>
          <w:szCs w:val="28"/>
        </w:rPr>
        <w:lastRenderedPageBreak/>
        <w:t>образования получателем средств, необходимых для исполнения расходного обязательства муниципального образования, в целях софинансирования которого предоставлена субсидия, по состоянию на дату окончания контрольного мероприятия;</w:t>
      </w:r>
      <w:proofErr w:type="gramEnd"/>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proofErr w:type="spellStart"/>
      <w:proofErr w:type="gramStart"/>
      <w:r w:rsidRPr="00284A72">
        <w:rPr>
          <w:rFonts w:ascii="Times New Roman" w:hAnsi="Times New Roman" w:cs="Times New Roman"/>
          <w:sz w:val="28"/>
          <w:szCs w:val="28"/>
        </w:rPr>
        <w:t>K</w:t>
      </w:r>
      <w:proofErr w:type="gramEnd"/>
      <w:r w:rsidRPr="00284A72">
        <w:rPr>
          <w:rFonts w:ascii="Times New Roman" w:hAnsi="Times New Roman" w:cs="Times New Roman"/>
          <w:sz w:val="28"/>
          <w:szCs w:val="28"/>
          <w:vertAlign w:val="subscript"/>
        </w:rPr>
        <w:t>ф</w:t>
      </w:r>
      <w:proofErr w:type="spellEnd"/>
      <w:r w:rsidRPr="00284A72">
        <w:rPr>
          <w:rFonts w:ascii="Times New Roman" w:hAnsi="Times New Roman" w:cs="Times New Roman"/>
          <w:sz w:val="28"/>
          <w:szCs w:val="28"/>
        </w:rPr>
        <w:t xml:space="preserve"> – безразмерный коэффициент, выражающий уровень софинансирования расходного обязательства муниципального образования из областного </w:t>
      </w:r>
      <w:r w:rsidRPr="00284A72">
        <w:rPr>
          <w:rFonts w:ascii="Times New Roman" w:hAnsi="Times New Roman" w:cs="Times New Roman"/>
          <w:spacing w:val="-4"/>
          <w:sz w:val="28"/>
          <w:szCs w:val="28"/>
        </w:rPr>
        <w:t>бюджета по соответствующему мероприятию, предусмотренный соглашением.</w:t>
      </w:r>
    </w:p>
    <w:p w:rsidR="0039307E" w:rsidRPr="00284A72" w:rsidRDefault="0039307E" w:rsidP="00284A72">
      <w:pPr>
        <w:ind w:firstLine="709"/>
        <w:contextualSpacing/>
        <w:jc w:val="both"/>
        <w:rPr>
          <w:szCs w:val="28"/>
        </w:rPr>
      </w:pPr>
      <w:r w:rsidRPr="00284A72">
        <w:rPr>
          <w:szCs w:val="28"/>
        </w:rPr>
        <w:t>27. При выявлении случаев, указанных в пунктах 25 и 26 Порядка, департамент в срок не позднее 15 марта текущего финансового года направляет в адрес муниципального образования согласованное с департаментом финансов Ярославской области требование о возврате средств местного бюджета в доход областного бюджета в срок до 01 апреля текущего финансового года.</w:t>
      </w:r>
    </w:p>
    <w:p w:rsidR="0039307E" w:rsidRPr="00284A72" w:rsidRDefault="0039307E" w:rsidP="00284A72">
      <w:pPr>
        <w:ind w:firstLine="709"/>
        <w:contextualSpacing/>
        <w:jc w:val="both"/>
        <w:rPr>
          <w:szCs w:val="28"/>
        </w:rPr>
      </w:pPr>
      <w:r w:rsidRPr="00284A72">
        <w:rPr>
          <w:szCs w:val="28"/>
        </w:rPr>
        <w:t>Департамент в срок не позднее 15 апреля текущего финансового года представляет в департамент финансов Ярославской области информацию о возврате (невозврате) муниципальным образованием средств местного бюджета в областной бюджет в срок, установленный абзацем первым данного пункта.</w:t>
      </w:r>
    </w:p>
    <w:p w:rsidR="0039307E" w:rsidRPr="00284A72" w:rsidRDefault="0039307E" w:rsidP="00284A72">
      <w:pPr>
        <w:pStyle w:val="ConsPlusNormal"/>
        <w:widowControl/>
        <w:tabs>
          <w:tab w:val="left" w:pos="709"/>
        </w:tabs>
        <w:ind w:firstLine="709"/>
        <w:contextualSpacing/>
        <w:jc w:val="both"/>
        <w:rPr>
          <w:rFonts w:ascii="Times New Roman" w:hAnsi="Times New Roman" w:cs="Times New Roman"/>
          <w:sz w:val="28"/>
          <w:szCs w:val="28"/>
        </w:rPr>
      </w:pPr>
      <w:r w:rsidRPr="00284A72">
        <w:rPr>
          <w:rFonts w:ascii="Times New Roman" w:hAnsi="Times New Roman"/>
          <w:sz w:val="28"/>
          <w:szCs w:val="28"/>
        </w:rPr>
        <w:t>28. Средства, перечисленные из местного бюджета в областной бюджет в соответствии</w:t>
      </w:r>
      <w:r w:rsidRPr="00284A72">
        <w:rPr>
          <w:rFonts w:ascii="Times New Roman" w:hAnsi="Times New Roman" w:cs="Times New Roman"/>
          <w:sz w:val="28"/>
          <w:szCs w:val="28"/>
        </w:rPr>
        <w:t xml:space="preserve"> с </w:t>
      </w:r>
      <w:hyperlink w:anchor="P116" w:history="1">
        <w:r w:rsidRPr="00284A72">
          <w:rPr>
            <w:rFonts w:ascii="Times New Roman" w:hAnsi="Times New Roman" w:cs="Times New Roman"/>
            <w:sz w:val="28"/>
            <w:szCs w:val="28"/>
          </w:rPr>
          <w:t xml:space="preserve">пунктами </w:t>
        </w:r>
      </w:hyperlink>
      <w:r w:rsidRPr="00284A72">
        <w:rPr>
          <w:rFonts w:ascii="Times New Roman" w:hAnsi="Times New Roman" w:cs="Times New Roman"/>
          <w:sz w:val="28"/>
          <w:szCs w:val="28"/>
        </w:rPr>
        <w:t xml:space="preserve">25 и </w:t>
      </w:r>
      <w:hyperlink w:anchor="P117" w:history="1">
        <w:r w:rsidRPr="00284A72">
          <w:rPr>
            <w:rFonts w:ascii="Times New Roman" w:hAnsi="Times New Roman" w:cs="Times New Roman"/>
            <w:sz w:val="28"/>
            <w:szCs w:val="28"/>
          </w:rPr>
          <w:t>26</w:t>
        </w:r>
      </w:hyperlink>
      <w:r w:rsidRPr="00284A72">
        <w:rPr>
          <w:sz w:val="28"/>
          <w:szCs w:val="28"/>
        </w:rPr>
        <w:t xml:space="preserve"> </w:t>
      </w:r>
      <w:r w:rsidRPr="00284A72">
        <w:rPr>
          <w:rFonts w:ascii="Times New Roman" w:hAnsi="Times New Roman" w:cs="Times New Roman"/>
          <w:sz w:val="28"/>
          <w:szCs w:val="28"/>
        </w:rPr>
        <w:t>Порядка, зачисляются в дорожный фонд Ярославской области.</w:t>
      </w:r>
    </w:p>
    <w:p w:rsidR="0039307E" w:rsidRPr="00284A72" w:rsidRDefault="0039307E" w:rsidP="00284A72">
      <w:pPr>
        <w:pStyle w:val="ConsPlusNormal"/>
        <w:widowControl/>
        <w:ind w:firstLine="709"/>
        <w:contextualSpacing/>
        <w:jc w:val="both"/>
        <w:rPr>
          <w:rFonts w:ascii="Times New Roman" w:hAnsi="Times New Roman" w:cs="Times New Roman"/>
          <w:sz w:val="28"/>
          <w:szCs w:val="28"/>
        </w:rPr>
      </w:pPr>
      <w:r w:rsidRPr="00284A72">
        <w:rPr>
          <w:rFonts w:ascii="Times New Roman" w:hAnsi="Times New Roman" w:cs="Times New Roman"/>
          <w:sz w:val="28"/>
          <w:szCs w:val="28"/>
        </w:rPr>
        <w:t>29. Ответственность за нецелевое расходование субсидии возлагается на муниципальные образования.</w:t>
      </w:r>
    </w:p>
    <w:p w:rsidR="0039307E" w:rsidRPr="00284A72" w:rsidRDefault="0039307E" w:rsidP="00284A72">
      <w:pPr>
        <w:pStyle w:val="ConsPlusNormal"/>
        <w:widowControl/>
        <w:ind w:firstLine="709"/>
        <w:contextualSpacing/>
        <w:jc w:val="both"/>
        <w:rPr>
          <w:rFonts w:ascii="Times New Roman" w:hAnsi="Times New Roman"/>
          <w:sz w:val="28"/>
          <w:szCs w:val="28"/>
        </w:rPr>
      </w:pPr>
      <w:r w:rsidRPr="00284A72">
        <w:rPr>
          <w:rFonts w:ascii="Times New Roman" w:hAnsi="Times New Roman" w:cs="Times New Roman"/>
          <w:sz w:val="28"/>
          <w:szCs w:val="28"/>
        </w:rPr>
        <w:t xml:space="preserve">В случае нецелевого использования субсидии к муниципальному образованию применяются бюджетные меры принуждения, </w:t>
      </w:r>
      <w:r w:rsidRPr="00284A72">
        <w:rPr>
          <w:rFonts w:ascii="Times New Roman" w:hAnsi="Times New Roman"/>
          <w:sz w:val="28"/>
          <w:szCs w:val="28"/>
        </w:rPr>
        <w:t>предусмотренные бюджетным законодательством Российской Федерации.</w:t>
      </w:r>
    </w:p>
    <w:p w:rsidR="0039307E" w:rsidRPr="00284A72" w:rsidRDefault="0039307E" w:rsidP="00284A72">
      <w:pPr>
        <w:ind w:firstLine="709"/>
        <w:contextualSpacing/>
        <w:jc w:val="both"/>
        <w:rPr>
          <w:rFonts w:cs="Arial"/>
          <w:szCs w:val="28"/>
        </w:rPr>
      </w:pPr>
      <w:r w:rsidRPr="00284A72">
        <w:rPr>
          <w:rFonts w:cs="Arial"/>
          <w:szCs w:val="28"/>
        </w:rPr>
        <w:t xml:space="preserve">30. </w:t>
      </w:r>
      <w:proofErr w:type="gramStart"/>
      <w:r w:rsidRPr="00284A72">
        <w:rPr>
          <w:rFonts w:cs="Arial"/>
          <w:szCs w:val="28"/>
        </w:rPr>
        <w:t xml:space="preserve">Возврат из местного бюджета в доход областного бюджета остатков субсидии, не использованных по состоянию на 01 января текущего финансового года, осуществляется в соответствии с </w:t>
      </w:r>
      <w:hyperlink r:id="rId12" w:history="1">
        <w:r w:rsidRPr="00284A72">
          <w:rPr>
            <w:rFonts w:cs="Arial"/>
            <w:szCs w:val="28"/>
          </w:rPr>
          <w:t>постановлением</w:t>
        </w:r>
      </w:hyperlink>
      <w:r w:rsidRPr="00284A72">
        <w:rPr>
          <w:rFonts w:cs="Arial"/>
          <w:szCs w:val="28"/>
        </w:rPr>
        <w:t xml:space="preserve"> Правительства области от 03.02.2017 № 75-п «Об утверждении Порядка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 </w:t>
      </w:r>
      <w:proofErr w:type="gramEnd"/>
    </w:p>
    <w:p w:rsidR="0039307E" w:rsidRPr="00284A72" w:rsidRDefault="0039307E" w:rsidP="00284A72">
      <w:pPr>
        <w:ind w:firstLine="709"/>
        <w:contextualSpacing/>
        <w:jc w:val="both"/>
        <w:rPr>
          <w:szCs w:val="28"/>
        </w:rPr>
      </w:pPr>
      <w:proofErr w:type="gramStart"/>
      <w:r w:rsidRPr="00284A72">
        <w:rPr>
          <w:rFonts w:cs="Arial"/>
          <w:szCs w:val="28"/>
        </w:rPr>
        <w:t xml:space="preserve">В случае подтверждения наличия потребности в текущем году в остатках субсидии, не использованных по состоянию на 01 января текущего финансового года, в соответствии с </w:t>
      </w:r>
      <w:hyperlink r:id="rId13" w:history="1">
        <w:r w:rsidRPr="00284A72">
          <w:rPr>
            <w:rFonts w:cs="Arial"/>
            <w:szCs w:val="28"/>
          </w:rPr>
          <w:t>постановлением</w:t>
        </w:r>
      </w:hyperlink>
      <w:r w:rsidRPr="00284A72">
        <w:rPr>
          <w:rFonts w:cs="Arial"/>
          <w:szCs w:val="28"/>
        </w:rPr>
        <w:t xml:space="preserve"> Правительства области от 03.02.2017 № 75-п «Об утверждении Порядка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 по согласованию с департаментом финансов Ярославской области действие</w:t>
      </w:r>
      <w:proofErr w:type="gramEnd"/>
      <w:r w:rsidRPr="00284A72">
        <w:rPr>
          <w:rFonts w:cs="Arial"/>
          <w:szCs w:val="28"/>
        </w:rPr>
        <w:t xml:space="preserve"> соглашения продлевается на очередной финансовый год путем заключения дополнительного соглашения.</w:t>
      </w:r>
      <w:r w:rsidRPr="00284A72">
        <w:rPr>
          <w:szCs w:val="28"/>
        </w:rPr>
        <w:t xml:space="preserve"> </w:t>
      </w:r>
    </w:p>
    <w:p w:rsidR="00406DF3" w:rsidRDefault="00406DF3" w:rsidP="00284A72">
      <w:pPr>
        <w:ind w:left="5954"/>
        <w:contextualSpacing/>
        <w:outlineLvl w:val="0"/>
        <w:rPr>
          <w:szCs w:val="28"/>
        </w:rPr>
      </w:pPr>
    </w:p>
    <w:p w:rsidR="00406DF3" w:rsidRDefault="00406DF3" w:rsidP="00284A72">
      <w:pPr>
        <w:ind w:left="5954"/>
        <w:contextualSpacing/>
        <w:outlineLvl w:val="0"/>
        <w:rPr>
          <w:szCs w:val="28"/>
        </w:rPr>
      </w:pPr>
    </w:p>
    <w:p w:rsidR="0039307E" w:rsidRPr="00284A72" w:rsidRDefault="0039307E" w:rsidP="00284A72">
      <w:pPr>
        <w:ind w:left="5954"/>
        <w:contextualSpacing/>
        <w:outlineLvl w:val="0"/>
        <w:rPr>
          <w:szCs w:val="28"/>
        </w:rPr>
      </w:pPr>
      <w:r w:rsidRPr="00284A72">
        <w:rPr>
          <w:szCs w:val="28"/>
        </w:rPr>
        <w:lastRenderedPageBreak/>
        <w:t xml:space="preserve">Приложение </w:t>
      </w:r>
    </w:p>
    <w:p w:rsidR="0039307E" w:rsidRDefault="0039307E" w:rsidP="00284A72">
      <w:pPr>
        <w:ind w:left="5954"/>
        <w:contextualSpacing/>
        <w:rPr>
          <w:szCs w:val="28"/>
        </w:rPr>
      </w:pPr>
      <w:r w:rsidRPr="00284A72">
        <w:rPr>
          <w:szCs w:val="28"/>
        </w:rPr>
        <w:t xml:space="preserve">к </w:t>
      </w:r>
      <w:hyperlink r:id="rId14" w:history="1">
        <w:r w:rsidRPr="00284A72">
          <w:rPr>
            <w:szCs w:val="28"/>
          </w:rPr>
          <w:t>Порядку</w:t>
        </w:r>
      </w:hyperlink>
      <w:r w:rsidRPr="00284A72">
        <w:rPr>
          <w:szCs w:val="28"/>
        </w:rPr>
        <w:t xml:space="preserve"> </w:t>
      </w:r>
    </w:p>
    <w:p w:rsidR="0039307E" w:rsidRPr="00284A72" w:rsidRDefault="0039307E" w:rsidP="00284A72">
      <w:pPr>
        <w:contextualSpacing/>
        <w:jc w:val="center"/>
        <w:rPr>
          <w:b/>
          <w:szCs w:val="28"/>
        </w:rPr>
      </w:pPr>
      <w:r w:rsidRPr="00284A72">
        <w:rPr>
          <w:b/>
          <w:szCs w:val="28"/>
        </w:rPr>
        <w:t>ПОРЯДОК</w:t>
      </w:r>
    </w:p>
    <w:p w:rsidR="0039307E" w:rsidRPr="00284A72" w:rsidRDefault="0039307E" w:rsidP="00284A72">
      <w:pPr>
        <w:contextualSpacing/>
        <w:jc w:val="center"/>
        <w:rPr>
          <w:b/>
          <w:szCs w:val="28"/>
        </w:rPr>
      </w:pPr>
      <w:r w:rsidRPr="00284A72">
        <w:rPr>
          <w:b/>
          <w:szCs w:val="28"/>
        </w:rPr>
        <w:t>определения эффективности использования субсидии</w:t>
      </w:r>
    </w:p>
    <w:p w:rsidR="0039307E" w:rsidRPr="00284A72" w:rsidRDefault="0039307E" w:rsidP="00284A72">
      <w:pPr>
        <w:contextualSpacing/>
        <w:jc w:val="center"/>
        <w:rPr>
          <w:b/>
          <w:szCs w:val="28"/>
        </w:rPr>
      </w:pPr>
      <w:r w:rsidRPr="00284A72">
        <w:rPr>
          <w:b/>
          <w:szCs w:val="28"/>
        </w:rPr>
        <w:t>на осуществление бюджетных инвестиций в объекты</w:t>
      </w:r>
    </w:p>
    <w:p w:rsidR="0039307E" w:rsidRPr="00284A72" w:rsidRDefault="0039307E" w:rsidP="00284A72">
      <w:pPr>
        <w:contextualSpacing/>
        <w:jc w:val="center"/>
        <w:rPr>
          <w:b/>
          <w:szCs w:val="28"/>
        </w:rPr>
      </w:pPr>
      <w:r w:rsidRPr="00284A72">
        <w:rPr>
          <w:b/>
          <w:szCs w:val="28"/>
        </w:rPr>
        <w:t>капитального строительства и реконструкции дорожного</w:t>
      </w:r>
    </w:p>
    <w:p w:rsidR="0039307E" w:rsidRPr="00284A72" w:rsidRDefault="0039307E" w:rsidP="00284A72">
      <w:pPr>
        <w:contextualSpacing/>
        <w:jc w:val="center"/>
        <w:rPr>
          <w:b/>
          <w:szCs w:val="28"/>
        </w:rPr>
      </w:pPr>
      <w:r w:rsidRPr="00284A72">
        <w:rPr>
          <w:b/>
          <w:szCs w:val="28"/>
        </w:rPr>
        <w:t>хозяйства муниципальной собственности</w:t>
      </w:r>
    </w:p>
    <w:p w:rsidR="0039307E" w:rsidRPr="00284A72" w:rsidRDefault="0039307E" w:rsidP="00284A72">
      <w:pPr>
        <w:contextualSpacing/>
        <w:rPr>
          <w:szCs w:val="28"/>
        </w:rPr>
      </w:pPr>
      <w:bookmarkStart w:id="1" w:name="_GoBack"/>
      <w:bookmarkEnd w:id="1"/>
    </w:p>
    <w:p w:rsidR="0039307E" w:rsidRPr="00284A72" w:rsidRDefault="0039307E" w:rsidP="00284A72">
      <w:pPr>
        <w:ind w:firstLine="709"/>
        <w:contextualSpacing/>
        <w:jc w:val="both"/>
        <w:rPr>
          <w:szCs w:val="28"/>
        </w:rPr>
      </w:pPr>
      <w:proofErr w:type="gramStart"/>
      <w:r w:rsidRPr="00284A72">
        <w:rPr>
          <w:szCs w:val="28"/>
        </w:rPr>
        <w:t>Оценка эффективности использования субсидии на осуществление бюджетных инвестиций в объекты капитального строительства и реконструкции дорожного хозяйства муниципальной собственности (далее – субсидия) осуществляется департаментом дорожного хозяйства Ярославской области и администрацией соответствующего муниципального района (городского округа) области путем определения степени достижения ожидаемых результатов, а также путем сравнения текущих значений показателей с их целевыми значениями либо значениями на дату начала использования субсидии.</w:t>
      </w:r>
      <w:proofErr w:type="gramEnd"/>
    </w:p>
    <w:p w:rsidR="0039307E" w:rsidRPr="00284A72" w:rsidRDefault="0039307E" w:rsidP="00284A72">
      <w:pPr>
        <w:ind w:firstLine="709"/>
        <w:contextualSpacing/>
        <w:jc w:val="both"/>
        <w:rPr>
          <w:szCs w:val="28"/>
        </w:rPr>
      </w:pPr>
      <w:r w:rsidRPr="00284A72">
        <w:rPr>
          <w:szCs w:val="28"/>
        </w:rPr>
        <w:t>Комплексный показатель эффективности использования субсидии с учетом финансирования оценивается путем соотнесения степени достижения основного целевого показателя с уровнем финансирования с начала реализации мероприятия по строительству и реконструкции объектов. Комплексный показатель эффективности (</w:t>
      </w:r>
      <w:proofErr w:type="spellStart"/>
      <w:proofErr w:type="gramStart"/>
      <w:r w:rsidRPr="00284A72">
        <w:rPr>
          <w:szCs w:val="28"/>
        </w:rPr>
        <w:t>R</w:t>
      </w:r>
      <w:proofErr w:type="gramEnd"/>
      <w:r w:rsidRPr="00284A72">
        <w:rPr>
          <w:szCs w:val="28"/>
          <w:vertAlign w:val="subscript"/>
        </w:rPr>
        <w:t>комп</w:t>
      </w:r>
      <w:proofErr w:type="spellEnd"/>
      <w:r w:rsidRPr="00284A72">
        <w:rPr>
          <w:szCs w:val="28"/>
          <w:vertAlign w:val="subscript"/>
        </w:rPr>
        <w:t>.</w:t>
      </w:r>
      <w:r w:rsidRPr="00284A72">
        <w:rPr>
          <w:szCs w:val="28"/>
        </w:rPr>
        <w:t>) рассчитывается по формуле:</w:t>
      </w:r>
    </w:p>
    <w:tbl>
      <w:tblPr>
        <w:tblW w:w="5468" w:type="dxa"/>
        <w:tblInd w:w="1951" w:type="dxa"/>
        <w:tblLayout w:type="fixed"/>
        <w:tblLook w:val="04A0" w:firstRow="1" w:lastRow="0" w:firstColumn="1" w:lastColumn="0" w:noHBand="0" w:noVBand="1"/>
      </w:tblPr>
      <w:tblGrid>
        <w:gridCol w:w="1134"/>
        <w:gridCol w:w="2807"/>
        <w:gridCol w:w="1527"/>
      </w:tblGrid>
      <w:tr w:rsidR="0039307E" w:rsidRPr="00284A72" w:rsidTr="00131CF1">
        <w:trPr>
          <w:trHeight w:val="480"/>
        </w:trPr>
        <w:tc>
          <w:tcPr>
            <w:tcW w:w="1134" w:type="dxa"/>
            <w:vMerge w:val="restart"/>
            <w:vAlign w:val="center"/>
          </w:tcPr>
          <w:p w:rsidR="0039307E" w:rsidRPr="00284A72" w:rsidRDefault="0039307E" w:rsidP="00284A72">
            <w:pPr>
              <w:contextualSpacing/>
              <w:rPr>
                <w:szCs w:val="28"/>
              </w:rPr>
            </w:pPr>
            <w:proofErr w:type="spellStart"/>
            <w:proofErr w:type="gramStart"/>
            <w:r w:rsidRPr="00284A72">
              <w:rPr>
                <w:szCs w:val="28"/>
              </w:rPr>
              <w:t>R</w:t>
            </w:r>
            <w:proofErr w:type="gramEnd"/>
            <w:r w:rsidRPr="00284A72">
              <w:rPr>
                <w:szCs w:val="28"/>
                <w:vertAlign w:val="subscript"/>
              </w:rPr>
              <w:t>комп</w:t>
            </w:r>
            <w:proofErr w:type="spellEnd"/>
            <w:r w:rsidRPr="00284A72">
              <w:rPr>
                <w:szCs w:val="28"/>
                <w:vertAlign w:val="subscript"/>
              </w:rPr>
              <w:t>.</w:t>
            </w:r>
            <w:r w:rsidRPr="00284A72">
              <w:rPr>
                <w:szCs w:val="28"/>
              </w:rPr>
              <w:t xml:space="preserve"> =</w:t>
            </w:r>
          </w:p>
        </w:tc>
        <w:tc>
          <w:tcPr>
            <w:tcW w:w="2807" w:type="dxa"/>
            <w:tcBorders>
              <w:bottom w:val="single" w:sz="4" w:space="0" w:color="auto"/>
            </w:tcBorders>
            <w:vAlign w:val="bottom"/>
          </w:tcPr>
          <w:p w:rsidR="0039307E" w:rsidRPr="00284A72" w:rsidRDefault="0039307E" w:rsidP="00284A72">
            <w:pPr>
              <w:contextualSpacing/>
              <w:jc w:val="center"/>
              <w:rPr>
                <w:szCs w:val="28"/>
              </w:rPr>
            </w:pPr>
            <w:proofErr w:type="spellStart"/>
            <w:r w:rsidRPr="00284A72">
              <w:rPr>
                <w:szCs w:val="28"/>
              </w:rPr>
              <w:t>R</w:t>
            </w:r>
            <w:r w:rsidRPr="00284A72">
              <w:rPr>
                <w:szCs w:val="28"/>
                <w:vertAlign w:val="subscript"/>
              </w:rPr>
              <w:t>i</w:t>
            </w:r>
            <w:proofErr w:type="spellEnd"/>
          </w:p>
        </w:tc>
        <w:tc>
          <w:tcPr>
            <w:tcW w:w="1527" w:type="dxa"/>
            <w:vMerge w:val="restart"/>
            <w:vAlign w:val="center"/>
          </w:tcPr>
          <w:p w:rsidR="0039307E" w:rsidRPr="00284A72" w:rsidRDefault="0039307E" w:rsidP="00284A72">
            <w:pPr>
              <w:contextualSpacing/>
              <w:rPr>
                <w:szCs w:val="28"/>
              </w:rPr>
            </w:pPr>
            <w:r w:rsidRPr="00284A72">
              <w:rPr>
                <w:szCs w:val="28"/>
              </w:rPr>
              <w:t>× 100 % ,</w:t>
            </w:r>
          </w:p>
        </w:tc>
      </w:tr>
      <w:tr w:rsidR="0039307E" w:rsidRPr="00284A72" w:rsidTr="00131CF1">
        <w:trPr>
          <w:trHeight w:val="480"/>
        </w:trPr>
        <w:tc>
          <w:tcPr>
            <w:tcW w:w="1134" w:type="dxa"/>
            <w:vMerge/>
            <w:vAlign w:val="center"/>
          </w:tcPr>
          <w:p w:rsidR="0039307E" w:rsidRPr="00284A72" w:rsidRDefault="0039307E" w:rsidP="00284A72">
            <w:pPr>
              <w:ind w:firstLine="709"/>
              <w:contextualSpacing/>
              <w:jc w:val="center"/>
              <w:rPr>
                <w:szCs w:val="28"/>
              </w:rPr>
            </w:pPr>
          </w:p>
        </w:tc>
        <w:tc>
          <w:tcPr>
            <w:tcW w:w="2807" w:type="dxa"/>
            <w:tcBorders>
              <w:top w:val="single" w:sz="4" w:space="0" w:color="auto"/>
            </w:tcBorders>
            <w:vAlign w:val="bottom"/>
          </w:tcPr>
          <w:p w:rsidR="0039307E" w:rsidRPr="00284A72" w:rsidRDefault="0039307E" w:rsidP="00284A72">
            <w:pPr>
              <w:ind w:firstLine="709"/>
              <w:contextualSpacing/>
              <w:jc w:val="center"/>
              <w:rPr>
                <w:szCs w:val="28"/>
              </w:rPr>
            </w:pPr>
            <w:proofErr w:type="spellStart"/>
            <w:proofErr w:type="gramStart"/>
            <w:r w:rsidRPr="00284A72">
              <w:rPr>
                <w:szCs w:val="28"/>
              </w:rPr>
              <w:t>F</w:t>
            </w:r>
            <w:proofErr w:type="gramEnd"/>
            <w:r w:rsidRPr="00284A72">
              <w:rPr>
                <w:szCs w:val="28"/>
                <w:vertAlign w:val="subscript"/>
              </w:rPr>
              <w:t>тек</w:t>
            </w:r>
            <w:proofErr w:type="spellEnd"/>
            <w:r w:rsidRPr="00284A72">
              <w:rPr>
                <w:szCs w:val="28"/>
                <w:vertAlign w:val="subscript"/>
              </w:rPr>
              <w:t>.</w:t>
            </w:r>
            <w:r w:rsidRPr="00284A72">
              <w:rPr>
                <w:szCs w:val="28"/>
              </w:rPr>
              <w:t xml:space="preserve"> / </w:t>
            </w:r>
            <w:proofErr w:type="spellStart"/>
            <w:proofErr w:type="gramStart"/>
            <w:r w:rsidRPr="00284A72">
              <w:rPr>
                <w:szCs w:val="28"/>
              </w:rPr>
              <w:t>F</w:t>
            </w:r>
            <w:proofErr w:type="gramEnd"/>
            <w:r w:rsidRPr="00284A72">
              <w:rPr>
                <w:szCs w:val="28"/>
                <w:vertAlign w:val="subscript"/>
              </w:rPr>
              <w:t>план</w:t>
            </w:r>
            <w:proofErr w:type="spellEnd"/>
            <w:r w:rsidRPr="00284A72">
              <w:rPr>
                <w:szCs w:val="28"/>
                <w:vertAlign w:val="subscript"/>
              </w:rPr>
              <w:t>.</w:t>
            </w:r>
          </w:p>
        </w:tc>
        <w:tc>
          <w:tcPr>
            <w:tcW w:w="1527" w:type="dxa"/>
            <w:vMerge/>
            <w:vAlign w:val="center"/>
          </w:tcPr>
          <w:p w:rsidR="0039307E" w:rsidRPr="00284A72" w:rsidRDefault="0039307E" w:rsidP="00284A72">
            <w:pPr>
              <w:ind w:firstLine="709"/>
              <w:contextualSpacing/>
              <w:jc w:val="center"/>
              <w:rPr>
                <w:szCs w:val="28"/>
              </w:rPr>
            </w:pPr>
          </w:p>
        </w:tc>
      </w:tr>
    </w:tbl>
    <w:p w:rsidR="0039307E" w:rsidRPr="00284A72" w:rsidRDefault="0039307E" w:rsidP="00284A72">
      <w:pPr>
        <w:contextualSpacing/>
        <w:rPr>
          <w:szCs w:val="28"/>
        </w:rPr>
      </w:pPr>
      <w:r w:rsidRPr="00284A72">
        <w:rPr>
          <w:szCs w:val="28"/>
        </w:rPr>
        <w:t>где:</w:t>
      </w:r>
    </w:p>
    <w:p w:rsidR="0039307E" w:rsidRPr="00284A72" w:rsidRDefault="0039307E" w:rsidP="00284A72">
      <w:pPr>
        <w:ind w:firstLine="709"/>
        <w:contextualSpacing/>
        <w:rPr>
          <w:szCs w:val="28"/>
        </w:rPr>
      </w:pPr>
      <w:proofErr w:type="spellStart"/>
      <w:r w:rsidRPr="00284A72">
        <w:rPr>
          <w:szCs w:val="28"/>
        </w:rPr>
        <w:t>R</w:t>
      </w:r>
      <w:r w:rsidRPr="00284A72">
        <w:rPr>
          <w:szCs w:val="28"/>
          <w:vertAlign w:val="subscript"/>
        </w:rPr>
        <w:t>i</w:t>
      </w:r>
      <w:proofErr w:type="spellEnd"/>
      <w:r w:rsidRPr="00284A72">
        <w:rPr>
          <w:szCs w:val="28"/>
        </w:rPr>
        <w:t xml:space="preserve"> – результативность мероприятия;</w:t>
      </w:r>
    </w:p>
    <w:p w:rsidR="0039307E" w:rsidRPr="00284A72" w:rsidRDefault="0039307E" w:rsidP="00284A72">
      <w:pPr>
        <w:ind w:firstLine="709"/>
        <w:contextualSpacing/>
        <w:rPr>
          <w:szCs w:val="28"/>
        </w:rPr>
      </w:pPr>
      <w:proofErr w:type="spellStart"/>
      <w:proofErr w:type="gramStart"/>
      <w:r w:rsidRPr="00284A72">
        <w:rPr>
          <w:szCs w:val="28"/>
        </w:rPr>
        <w:t>F</w:t>
      </w:r>
      <w:proofErr w:type="gramEnd"/>
      <w:r w:rsidRPr="00284A72">
        <w:rPr>
          <w:szCs w:val="28"/>
          <w:vertAlign w:val="subscript"/>
        </w:rPr>
        <w:t>тек</w:t>
      </w:r>
      <w:proofErr w:type="spellEnd"/>
      <w:r w:rsidRPr="00284A72">
        <w:rPr>
          <w:szCs w:val="28"/>
          <w:vertAlign w:val="subscript"/>
        </w:rPr>
        <w:t>.</w:t>
      </w:r>
      <w:r w:rsidRPr="00284A72">
        <w:rPr>
          <w:szCs w:val="28"/>
        </w:rPr>
        <w:t xml:space="preserve"> – сумма предоставленной субсидии на отчетную дату;</w:t>
      </w:r>
    </w:p>
    <w:p w:rsidR="0039307E" w:rsidRPr="00284A72" w:rsidRDefault="0039307E" w:rsidP="00284A72">
      <w:pPr>
        <w:ind w:firstLine="709"/>
        <w:contextualSpacing/>
        <w:rPr>
          <w:szCs w:val="28"/>
        </w:rPr>
      </w:pPr>
      <w:proofErr w:type="spellStart"/>
      <w:proofErr w:type="gramStart"/>
      <w:r w:rsidRPr="00284A72">
        <w:rPr>
          <w:szCs w:val="28"/>
        </w:rPr>
        <w:t>F</w:t>
      </w:r>
      <w:proofErr w:type="gramEnd"/>
      <w:r w:rsidRPr="00284A72">
        <w:rPr>
          <w:szCs w:val="28"/>
          <w:vertAlign w:val="subscript"/>
        </w:rPr>
        <w:t>план</w:t>
      </w:r>
      <w:proofErr w:type="spellEnd"/>
      <w:r w:rsidRPr="00284A72">
        <w:rPr>
          <w:szCs w:val="28"/>
          <w:vertAlign w:val="subscript"/>
        </w:rPr>
        <w:t>.</w:t>
      </w:r>
      <w:r w:rsidRPr="00284A72">
        <w:rPr>
          <w:szCs w:val="28"/>
        </w:rPr>
        <w:t xml:space="preserve"> – плановая сумма предоставления субсидии.</w:t>
      </w:r>
    </w:p>
    <w:p w:rsidR="0039307E" w:rsidRPr="00284A72" w:rsidRDefault="0039307E" w:rsidP="00284A72">
      <w:pPr>
        <w:ind w:firstLine="709"/>
        <w:contextualSpacing/>
        <w:rPr>
          <w:szCs w:val="28"/>
        </w:rPr>
      </w:pPr>
      <w:r w:rsidRPr="00284A72">
        <w:rPr>
          <w:szCs w:val="28"/>
        </w:rPr>
        <w:t>Результативность мероприятия (</w:t>
      </w:r>
      <w:proofErr w:type="spellStart"/>
      <w:r w:rsidRPr="00284A72">
        <w:rPr>
          <w:szCs w:val="28"/>
        </w:rPr>
        <w:t>R</w:t>
      </w:r>
      <w:r w:rsidRPr="00284A72">
        <w:rPr>
          <w:szCs w:val="28"/>
          <w:vertAlign w:val="subscript"/>
        </w:rPr>
        <w:t>i</w:t>
      </w:r>
      <w:proofErr w:type="spellEnd"/>
      <w:r w:rsidRPr="00284A72">
        <w:rPr>
          <w:szCs w:val="28"/>
        </w:rPr>
        <w:t xml:space="preserve">) рассчитывается по формуле: </w:t>
      </w:r>
    </w:p>
    <w:tbl>
      <w:tblPr>
        <w:tblW w:w="2552" w:type="dxa"/>
        <w:jc w:val="center"/>
        <w:tblInd w:w="2376" w:type="dxa"/>
        <w:tblLayout w:type="fixed"/>
        <w:tblLook w:val="04A0" w:firstRow="1" w:lastRow="0" w:firstColumn="1" w:lastColumn="0" w:noHBand="0" w:noVBand="1"/>
      </w:tblPr>
      <w:tblGrid>
        <w:gridCol w:w="284"/>
        <w:gridCol w:w="709"/>
        <w:gridCol w:w="1134"/>
        <w:gridCol w:w="425"/>
      </w:tblGrid>
      <w:tr w:rsidR="0039307E" w:rsidRPr="00284A72" w:rsidTr="00131CF1">
        <w:trPr>
          <w:trHeight w:val="528"/>
          <w:jc w:val="center"/>
        </w:trPr>
        <w:tc>
          <w:tcPr>
            <w:tcW w:w="284" w:type="dxa"/>
            <w:vMerge w:val="restart"/>
            <w:vAlign w:val="center"/>
          </w:tcPr>
          <w:p w:rsidR="0039307E" w:rsidRPr="00284A72" w:rsidRDefault="0039307E" w:rsidP="00284A72">
            <w:pPr>
              <w:ind w:firstLine="709"/>
              <w:contextualSpacing/>
              <w:jc w:val="right"/>
              <w:rPr>
                <w:szCs w:val="28"/>
              </w:rPr>
            </w:pPr>
          </w:p>
          <w:p w:rsidR="0039307E" w:rsidRPr="00284A72" w:rsidRDefault="0039307E" w:rsidP="00284A72">
            <w:pPr>
              <w:ind w:firstLine="709"/>
              <w:contextualSpacing/>
              <w:jc w:val="right"/>
              <w:rPr>
                <w:szCs w:val="28"/>
              </w:rPr>
            </w:pPr>
          </w:p>
        </w:tc>
        <w:tc>
          <w:tcPr>
            <w:tcW w:w="709" w:type="dxa"/>
            <w:vMerge w:val="restart"/>
            <w:vAlign w:val="center"/>
          </w:tcPr>
          <w:p w:rsidR="0039307E" w:rsidRPr="00284A72" w:rsidRDefault="0039307E" w:rsidP="00284A72">
            <w:pPr>
              <w:contextualSpacing/>
              <w:jc w:val="center"/>
              <w:rPr>
                <w:szCs w:val="28"/>
              </w:rPr>
            </w:pPr>
            <w:proofErr w:type="spellStart"/>
            <w:r w:rsidRPr="00284A72">
              <w:rPr>
                <w:szCs w:val="28"/>
              </w:rPr>
              <w:t>R</w:t>
            </w:r>
            <w:r w:rsidRPr="00284A72">
              <w:rPr>
                <w:szCs w:val="28"/>
                <w:vertAlign w:val="subscript"/>
              </w:rPr>
              <w:t>i</w:t>
            </w:r>
            <w:proofErr w:type="spellEnd"/>
            <w:r w:rsidRPr="00284A72">
              <w:rPr>
                <w:szCs w:val="28"/>
              </w:rPr>
              <w:t xml:space="preserve"> =</w:t>
            </w:r>
          </w:p>
        </w:tc>
        <w:tc>
          <w:tcPr>
            <w:tcW w:w="1134" w:type="dxa"/>
            <w:tcBorders>
              <w:bottom w:val="single" w:sz="4" w:space="0" w:color="auto"/>
            </w:tcBorders>
            <w:vAlign w:val="bottom"/>
          </w:tcPr>
          <w:p w:rsidR="0039307E" w:rsidRPr="00284A72" w:rsidRDefault="0039307E" w:rsidP="00284A72">
            <w:pPr>
              <w:contextualSpacing/>
              <w:jc w:val="center"/>
              <w:rPr>
                <w:szCs w:val="28"/>
              </w:rPr>
            </w:pPr>
            <w:proofErr w:type="spellStart"/>
            <w:r w:rsidRPr="00284A72">
              <w:rPr>
                <w:szCs w:val="28"/>
              </w:rPr>
              <w:t>X</w:t>
            </w:r>
            <w:r w:rsidRPr="00284A72">
              <w:rPr>
                <w:szCs w:val="28"/>
                <w:vertAlign w:val="subscript"/>
              </w:rPr>
              <w:t>i</w:t>
            </w:r>
            <w:proofErr w:type="spellEnd"/>
            <w:r w:rsidRPr="00284A72">
              <w:rPr>
                <w:szCs w:val="28"/>
                <w:vertAlign w:val="subscript"/>
              </w:rPr>
              <w:t xml:space="preserve"> тек.</w:t>
            </w:r>
          </w:p>
        </w:tc>
        <w:tc>
          <w:tcPr>
            <w:tcW w:w="425" w:type="dxa"/>
            <w:vMerge w:val="restart"/>
            <w:vAlign w:val="center"/>
          </w:tcPr>
          <w:p w:rsidR="0039307E" w:rsidRPr="00284A72" w:rsidRDefault="0039307E" w:rsidP="00284A72">
            <w:pPr>
              <w:contextualSpacing/>
              <w:jc w:val="center"/>
              <w:rPr>
                <w:szCs w:val="28"/>
              </w:rPr>
            </w:pPr>
            <w:r w:rsidRPr="00284A72">
              <w:rPr>
                <w:szCs w:val="28"/>
              </w:rPr>
              <w:t>,</w:t>
            </w:r>
          </w:p>
        </w:tc>
      </w:tr>
      <w:tr w:rsidR="0039307E" w:rsidRPr="00284A72" w:rsidTr="00131CF1">
        <w:trPr>
          <w:trHeight w:val="554"/>
          <w:jc w:val="center"/>
        </w:trPr>
        <w:tc>
          <w:tcPr>
            <w:tcW w:w="284" w:type="dxa"/>
            <w:vMerge/>
          </w:tcPr>
          <w:p w:rsidR="0039307E" w:rsidRPr="00284A72" w:rsidRDefault="0039307E" w:rsidP="00284A72">
            <w:pPr>
              <w:ind w:firstLine="709"/>
              <w:contextualSpacing/>
              <w:jc w:val="center"/>
              <w:rPr>
                <w:szCs w:val="28"/>
              </w:rPr>
            </w:pPr>
          </w:p>
        </w:tc>
        <w:tc>
          <w:tcPr>
            <w:tcW w:w="709" w:type="dxa"/>
            <w:vMerge/>
          </w:tcPr>
          <w:p w:rsidR="0039307E" w:rsidRPr="00284A72" w:rsidRDefault="0039307E" w:rsidP="00284A72">
            <w:pPr>
              <w:contextualSpacing/>
              <w:jc w:val="center"/>
              <w:rPr>
                <w:szCs w:val="28"/>
              </w:rPr>
            </w:pPr>
          </w:p>
        </w:tc>
        <w:tc>
          <w:tcPr>
            <w:tcW w:w="1134" w:type="dxa"/>
            <w:tcBorders>
              <w:top w:val="single" w:sz="4" w:space="0" w:color="auto"/>
            </w:tcBorders>
          </w:tcPr>
          <w:p w:rsidR="0039307E" w:rsidRPr="00284A72" w:rsidRDefault="0039307E" w:rsidP="00284A72">
            <w:pPr>
              <w:contextualSpacing/>
              <w:jc w:val="center"/>
              <w:rPr>
                <w:szCs w:val="28"/>
              </w:rPr>
            </w:pPr>
            <w:proofErr w:type="spellStart"/>
            <w:r w:rsidRPr="00284A72">
              <w:rPr>
                <w:szCs w:val="28"/>
              </w:rPr>
              <w:t>X</w:t>
            </w:r>
            <w:r w:rsidRPr="00284A72">
              <w:rPr>
                <w:szCs w:val="28"/>
                <w:vertAlign w:val="subscript"/>
              </w:rPr>
              <w:t>i</w:t>
            </w:r>
            <w:proofErr w:type="spellEnd"/>
            <w:r w:rsidRPr="00284A72">
              <w:rPr>
                <w:szCs w:val="28"/>
                <w:vertAlign w:val="subscript"/>
              </w:rPr>
              <w:t xml:space="preserve"> план.</w:t>
            </w:r>
          </w:p>
        </w:tc>
        <w:tc>
          <w:tcPr>
            <w:tcW w:w="425" w:type="dxa"/>
            <w:vMerge/>
          </w:tcPr>
          <w:p w:rsidR="0039307E" w:rsidRPr="00284A72" w:rsidRDefault="0039307E" w:rsidP="00284A72">
            <w:pPr>
              <w:ind w:firstLine="709"/>
              <w:contextualSpacing/>
              <w:jc w:val="center"/>
              <w:rPr>
                <w:szCs w:val="28"/>
              </w:rPr>
            </w:pPr>
          </w:p>
        </w:tc>
      </w:tr>
    </w:tbl>
    <w:p w:rsidR="0039307E" w:rsidRPr="00284A72" w:rsidRDefault="0039307E" w:rsidP="00284A72">
      <w:pPr>
        <w:contextualSpacing/>
        <w:jc w:val="both"/>
        <w:rPr>
          <w:szCs w:val="28"/>
        </w:rPr>
      </w:pPr>
      <w:r w:rsidRPr="00284A72">
        <w:rPr>
          <w:szCs w:val="28"/>
        </w:rPr>
        <w:t>где:</w:t>
      </w:r>
    </w:p>
    <w:p w:rsidR="0039307E" w:rsidRPr="00284A72" w:rsidRDefault="0039307E" w:rsidP="00284A72">
      <w:pPr>
        <w:ind w:firstLine="709"/>
        <w:contextualSpacing/>
        <w:jc w:val="both"/>
        <w:rPr>
          <w:szCs w:val="28"/>
        </w:rPr>
      </w:pPr>
      <w:proofErr w:type="spellStart"/>
      <w:r w:rsidRPr="00284A72">
        <w:rPr>
          <w:szCs w:val="28"/>
        </w:rPr>
        <w:t>X</w:t>
      </w:r>
      <w:r w:rsidRPr="00284A72">
        <w:rPr>
          <w:szCs w:val="28"/>
          <w:vertAlign w:val="subscript"/>
        </w:rPr>
        <w:t>i</w:t>
      </w:r>
      <w:proofErr w:type="spellEnd"/>
      <w:r w:rsidRPr="00284A72">
        <w:rPr>
          <w:szCs w:val="28"/>
          <w:vertAlign w:val="subscript"/>
        </w:rPr>
        <w:t xml:space="preserve"> тек</w:t>
      </w:r>
      <w:proofErr w:type="gramStart"/>
      <w:r w:rsidRPr="00284A72">
        <w:rPr>
          <w:szCs w:val="28"/>
          <w:vertAlign w:val="subscript"/>
        </w:rPr>
        <w:t>.</w:t>
      </w:r>
      <w:proofErr w:type="gramEnd"/>
      <w:r w:rsidRPr="00284A72">
        <w:rPr>
          <w:szCs w:val="28"/>
        </w:rPr>
        <w:t xml:space="preserve"> – </w:t>
      </w:r>
      <w:proofErr w:type="gramStart"/>
      <w:r w:rsidRPr="00284A72">
        <w:rPr>
          <w:szCs w:val="28"/>
        </w:rPr>
        <w:t>з</w:t>
      </w:r>
      <w:proofErr w:type="gramEnd"/>
      <w:r w:rsidRPr="00284A72">
        <w:rPr>
          <w:szCs w:val="28"/>
        </w:rPr>
        <w:t>начение основного целевого показателя на текущую дату;</w:t>
      </w:r>
    </w:p>
    <w:p w:rsidR="0039307E" w:rsidRPr="00284A72" w:rsidRDefault="0039307E" w:rsidP="00284A72">
      <w:pPr>
        <w:tabs>
          <w:tab w:val="left" w:pos="709"/>
        </w:tabs>
        <w:ind w:firstLine="709"/>
        <w:contextualSpacing/>
        <w:jc w:val="both"/>
        <w:rPr>
          <w:szCs w:val="28"/>
        </w:rPr>
      </w:pPr>
      <w:proofErr w:type="spellStart"/>
      <w:r w:rsidRPr="00284A72">
        <w:rPr>
          <w:szCs w:val="28"/>
        </w:rPr>
        <w:t>X</w:t>
      </w:r>
      <w:r w:rsidRPr="00284A72">
        <w:rPr>
          <w:szCs w:val="28"/>
          <w:vertAlign w:val="subscript"/>
        </w:rPr>
        <w:t>i</w:t>
      </w:r>
      <w:proofErr w:type="spellEnd"/>
      <w:r w:rsidRPr="00284A72">
        <w:rPr>
          <w:szCs w:val="28"/>
          <w:vertAlign w:val="subscript"/>
        </w:rPr>
        <w:t xml:space="preserve"> план</w:t>
      </w:r>
      <w:proofErr w:type="gramStart"/>
      <w:r w:rsidRPr="00284A72">
        <w:rPr>
          <w:szCs w:val="28"/>
          <w:vertAlign w:val="subscript"/>
        </w:rPr>
        <w:t>.</w:t>
      </w:r>
      <w:proofErr w:type="gramEnd"/>
      <w:r w:rsidRPr="00284A72">
        <w:rPr>
          <w:szCs w:val="28"/>
        </w:rPr>
        <w:t xml:space="preserve"> – </w:t>
      </w:r>
      <w:proofErr w:type="gramStart"/>
      <w:r w:rsidRPr="00284A72">
        <w:rPr>
          <w:szCs w:val="28"/>
        </w:rPr>
        <w:t>п</w:t>
      </w:r>
      <w:proofErr w:type="gramEnd"/>
      <w:r w:rsidRPr="00284A72">
        <w:rPr>
          <w:szCs w:val="28"/>
        </w:rPr>
        <w:t>лановое значение основного целевого показателя, запланированного к выполнению.</w:t>
      </w:r>
    </w:p>
    <w:p w:rsidR="0039307E" w:rsidRPr="00284A72" w:rsidRDefault="0039307E" w:rsidP="00284A72">
      <w:pPr>
        <w:ind w:firstLine="709"/>
        <w:contextualSpacing/>
        <w:jc w:val="both"/>
        <w:rPr>
          <w:szCs w:val="28"/>
        </w:rPr>
      </w:pPr>
      <w:r w:rsidRPr="00284A72">
        <w:rPr>
          <w:szCs w:val="28"/>
        </w:rPr>
        <w:t>Целевым показателем результативности при расчете комплексного показателя эффективности использования субсидии является количество введенных в эксплуатацию после строительства (реконструкции) километров автомобильных дорог, погонных метров искусственных сооружений.</w:t>
      </w:r>
    </w:p>
    <w:p w:rsidR="0039307E" w:rsidRPr="00284A72" w:rsidRDefault="0039307E" w:rsidP="00284A72">
      <w:pPr>
        <w:ind w:firstLine="709"/>
        <w:contextualSpacing/>
        <w:jc w:val="both"/>
        <w:rPr>
          <w:szCs w:val="28"/>
        </w:rPr>
      </w:pPr>
      <w:r w:rsidRPr="00284A72">
        <w:rPr>
          <w:szCs w:val="28"/>
        </w:rPr>
        <w:lastRenderedPageBreak/>
        <w:t>При значении комплексного показателя эффективности 90 процентов и более эффективность использования субсидии признается высокой, при значении менее 90 процентов – низкой</w:t>
      </w:r>
      <w:proofErr w:type="gramStart"/>
      <w:r w:rsidRPr="00284A72">
        <w:rPr>
          <w:szCs w:val="28"/>
        </w:rPr>
        <w:t>.».</w:t>
      </w:r>
      <w:proofErr w:type="gramEnd"/>
    </w:p>
    <w:sectPr w:rsidR="0039307E" w:rsidRPr="00284A72" w:rsidSect="00406DF3">
      <w:headerReference w:type="default" r:id="rId15"/>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188" w:rsidRDefault="00AE4188" w:rsidP="00AE4188">
      <w:r>
        <w:separator/>
      </w:r>
    </w:p>
  </w:endnote>
  <w:endnote w:type="continuationSeparator" w:id="0">
    <w:p w:rsidR="00AE4188" w:rsidRDefault="00AE4188" w:rsidP="00AE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188" w:rsidRDefault="00AE4188" w:rsidP="00AE4188">
      <w:r>
        <w:separator/>
      </w:r>
    </w:p>
  </w:footnote>
  <w:footnote w:type="continuationSeparator" w:id="0">
    <w:p w:rsidR="00AE4188" w:rsidRDefault="00AE4188" w:rsidP="00AE4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65695"/>
      <w:docPartObj>
        <w:docPartGallery w:val="Page Numbers (Top of Page)"/>
        <w:docPartUnique/>
      </w:docPartObj>
    </w:sdtPr>
    <w:sdtContent>
      <w:p w:rsidR="00AE4188" w:rsidRDefault="00AE4188">
        <w:pPr>
          <w:pStyle w:val="a6"/>
          <w:jc w:val="center"/>
        </w:pPr>
        <w:r>
          <w:fldChar w:fldCharType="begin"/>
        </w:r>
        <w:r>
          <w:instrText>PAGE   \* MERGEFORMAT</w:instrText>
        </w:r>
        <w:r>
          <w:fldChar w:fldCharType="separate"/>
        </w:r>
        <w:r w:rsidR="00406DF3">
          <w:rPr>
            <w:noProof/>
          </w:rPr>
          <w:t>11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7E"/>
    <w:rsid w:val="000A46E0"/>
    <w:rsid w:val="00110B8F"/>
    <w:rsid w:val="00155A13"/>
    <w:rsid w:val="00210BFB"/>
    <w:rsid w:val="0027511F"/>
    <w:rsid w:val="00284A72"/>
    <w:rsid w:val="0039307E"/>
    <w:rsid w:val="00406DF3"/>
    <w:rsid w:val="00407387"/>
    <w:rsid w:val="00676FE3"/>
    <w:rsid w:val="0078589D"/>
    <w:rsid w:val="007E7691"/>
    <w:rsid w:val="007F3DC9"/>
    <w:rsid w:val="00AE4188"/>
    <w:rsid w:val="00B23EBB"/>
    <w:rsid w:val="00BB19C0"/>
    <w:rsid w:val="00D838DF"/>
    <w:rsid w:val="00E353A3"/>
    <w:rsid w:val="00F65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7E"/>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07E"/>
    <w:pPr>
      <w:overflowPunct/>
      <w:autoSpaceDE/>
      <w:autoSpaceDN/>
      <w:adjustRightInd/>
      <w:ind w:left="720"/>
      <w:contextualSpacing/>
      <w:textAlignment w:val="auto"/>
    </w:pPr>
    <w:rPr>
      <w:rFonts w:eastAsia="Calibri"/>
      <w:szCs w:val="22"/>
      <w:lang w:eastAsia="en-US"/>
    </w:rPr>
  </w:style>
  <w:style w:type="paragraph" w:customStyle="1" w:styleId="ConsPlusNormal">
    <w:name w:val="ConsPlusNormal"/>
    <w:rsid w:val="003930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30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39307E"/>
    <w:pPr>
      <w:widowControl w:val="0"/>
      <w:autoSpaceDE w:val="0"/>
      <w:autoSpaceDN w:val="0"/>
      <w:adjustRightInd w:val="0"/>
    </w:pPr>
    <w:rPr>
      <w:rFonts w:ascii="Courier New" w:eastAsia="Times New Roman" w:hAnsi="Courier New" w:cs="Courier New"/>
      <w:lang w:eastAsia="ru-RU"/>
    </w:rPr>
  </w:style>
  <w:style w:type="paragraph" w:customStyle="1" w:styleId="ConsPlusTitle">
    <w:name w:val="ConsPlusTitle"/>
    <w:rsid w:val="0039307E"/>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39307E"/>
    <w:rPr>
      <w:rFonts w:ascii="Tahoma" w:hAnsi="Tahoma" w:cs="Tahoma"/>
      <w:sz w:val="16"/>
      <w:szCs w:val="16"/>
    </w:rPr>
  </w:style>
  <w:style w:type="character" w:customStyle="1" w:styleId="a5">
    <w:name w:val="Текст выноски Знак"/>
    <w:basedOn w:val="a0"/>
    <w:link w:val="a4"/>
    <w:uiPriority w:val="99"/>
    <w:semiHidden/>
    <w:rsid w:val="0039307E"/>
    <w:rPr>
      <w:rFonts w:ascii="Tahoma" w:eastAsia="Times New Roman" w:hAnsi="Tahoma" w:cs="Tahoma"/>
      <w:sz w:val="16"/>
      <w:szCs w:val="16"/>
      <w:lang w:eastAsia="ru-RU"/>
    </w:rPr>
  </w:style>
  <w:style w:type="paragraph" w:styleId="a6">
    <w:name w:val="header"/>
    <w:basedOn w:val="a"/>
    <w:link w:val="a7"/>
    <w:uiPriority w:val="99"/>
    <w:unhideWhenUsed/>
    <w:rsid w:val="00AE4188"/>
    <w:pPr>
      <w:tabs>
        <w:tab w:val="center" w:pos="4677"/>
        <w:tab w:val="right" w:pos="9355"/>
      </w:tabs>
    </w:pPr>
  </w:style>
  <w:style w:type="character" w:customStyle="1" w:styleId="a7">
    <w:name w:val="Верхний колонтитул Знак"/>
    <w:basedOn w:val="a0"/>
    <w:link w:val="a6"/>
    <w:uiPriority w:val="99"/>
    <w:rsid w:val="00AE4188"/>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AE4188"/>
    <w:pPr>
      <w:tabs>
        <w:tab w:val="center" w:pos="4677"/>
        <w:tab w:val="right" w:pos="9355"/>
      </w:tabs>
    </w:pPr>
  </w:style>
  <w:style w:type="character" w:customStyle="1" w:styleId="a9">
    <w:name w:val="Нижний колонтитул Знак"/>
    <w:basedOn w:val="a0"/>
    <w:link w:val="a8"/>
    <w:uiPriority w:val="99"/>
    <w:rsid w:val="00AE4188"/>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7E"/>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07E"/>
    <w:pPr>
      <w:overflowPunct/>
      <w:autoSpaceDE/>
      <w:autoSpaceDN/>
      <w:adjustRightInd/>
      <w:ind w:left="720"/>
      <w:contextualSpacing/>
      <w:textAlignment w:val="auto"/>
    </w:pPr>
    <w:rPr>
      <w:rFonts w:eastAsia="Calibri"/>
      <w:szCs w:val="22"/>
      <w:lang w:eastAsia="en-US"/>
    </w:rPr>
  </w:style>
  <w:style w:type="paragraph" w:customStyle="1" w:styleId="ConsPlusNormal">
    <w:name w:val="ConsPlusNormal"/>
    <w:rsid w:val="003930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30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39307E"/>
    <w:pPr>
      <w:widowControl w:val="0"/>
      <w:autoSpaceDE w:val="0"/>
      <w:autoSpaceDN w:val="0"/>
      <w:adjustRightInd w:val="0"/>
    </w:pPr>
    <w:rPr>
      <w:rFonts w:ascii="Courier New" w:eastAsia="Times New Roman" w:hAnsi="Courier New" w:cs="Courier New"/>
      <w:lang w:eastAsia="ru-RU"/>
    </w:rPr>
  </w:style>
  <w:style w:type="paragraph" w:customStyle="1" w:styleId="ConsPlusTitle">
    <w:name w:val="ConsPlusTitle"/>
    <w:rsid w:val="0039307E"/>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39307E"/>
    <w:rPr>
      <w:rFonts w:ascii="Tahoma" w:hAnsi="Tahoma" w:cs="Tahoma"/>
      <w:sz w:val="16"/>
      <w:szCs w:val="16"/>
    </w:rPr>
  </w:style>
  <w:style w:type="character" w:customStyle="1" w:styleId="a5">
    <w:name w:val="Текст выноски Знак"/>
    <w:basedOn w:val="a0"/>
    <w:link w:val="a4"/>
    <w:uiPriority w:val="99"/>
    <w:semiHidden/>
    <w:rsid w:val="0039307E"/>
    <w:rPr>
      <w:rFonts w:ascii="Tahoma" w:eastAsia="Times New Roman" w:hAnsi="Tahoma" w:cs="Tahoma"/>
      <w:sz w:val="16"/>
      <w:szCs w:val="16"/>
      <w:lang w:eastAsia="ru-RU"/>
    </w:rPr>
  </w:style>
  <w:style w:type="paragraph" w:styleId="a6">
    <w:name w:val="header"/>
    <w:basedOn w:val="a"/>
    <w:link w:val="a7"/>
    <w:uiPriority w:val="99"/>
    <w:unhideWhenUsed/>
    <w:rsid w:val="00AE4188"/>
    <w:pPr>
      <w:tabs>
        <w:tab w:val="center" w:pos="4677"/>
        <w:tab w:val="right" w:pos="9355"/>
      </w:tabs>
    </w:pPr>
  </w:style>
  <w:style w:type="character" w:customStyle="1" w:styleId="a7">
    <w:name w:val="Верхний колонтитул Знак"/>
    <w:basedOn w:val="a0"/>
    <w:link w:val="a6"/>
    <w:uiPriority w:val="99"/>
    <w:rsid w:val="00AE4188"/>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AE4188"/>
    <w:pPr>
      <w:tabs>
        <w:tab w:val="center" w:pos="4677"/>
        <w:tab w:val="right" w:pos="9355"/>
      </w:tabs>
    </w:pPr>
  </w:style>
  <w:style w:type="character" w:customStyle="1" w:styleId="a9">
    <w:name w:val="Нижний колонтитул Знак"/>
    <w:basedOn w:val="a0"/>
    <w:link w:val="a8"/>
    <w:uiPriority w:val="99"/>
    <w:rsid w:val="00AE418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3FE470DF1F7A045C52FA742FC1472E8E3508E958C5845697AB1C2214E45CED9FFB4C6B18079v9t2H" TargetMode="External"/><Relationship Id="rId13" Type="http://schemas.openxmlformats.org/officeDocument/2006/relationships/hyperlink" Target="consultantplus://offline/ref=BFDFD74FE94AC190F4BF6529EEAC20009351EB33631EC24E2673678384D2A80Cp675O" TargetMode="External"/><Relationship Id="rId3" Type="http://schemas.openxmlformats.org/officeDocument/2006/relationships/settings" Target="settings.xml"/><Relationship Id="rId7" Type="http://schemas.openxmlformats.org/officeDocument/2006/relationships/hyperlink" Target="consultantplus://offline/ref=BFDFD74FE94AC190F4BF7B24F8C07E05965AB13B6E15C1197A2C3CDED3DBA25B2295E4F29217pA75O" TargetMode="External"/><Relationship Id="rId12" Type="http://schemas.openxmlformats.org/officeDocument/2006/relationships/hyperlink" Target="consultantplus://offline/ref=BFDFD74FE94AC190F4BF6529EEAC20009351EB33631EC24E2673678384D2A80Cp675O"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consultantplus://offline/ref=84B3FE470DF1F7A045C52FA742FC1472E8E3508E958C5845697AB1C2214E45CED9FFB4C6B1837Av9tEH" TargetMode="External"/><Relationship Id="rId14" Type="http://schemas.openxmlformats.org/officeDocument/2006/relationships/hyperlink" Target="consultantplus://offline/ref=5EA4B313AB1150A815EFC2DC8CC44B1FBAD13A40E60BAAA34DBC60AC04330D3F340EEBDCDC16985D96371EF3o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4194</Words>
  <Characters>23906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Долотова Елена Викторовна</dc:creator>
  <cp:lastModifiedBy>Овсянникова Евгения Владимировна</cp:lastModifiedBy>
  <cp:revision>4</cp:revision>
  <dcterms:created xsi:type="dcterms:W3CDTF">2022-01-25T12:56:00Z</dcterms:created>
  <dcterms:modified xsi:type="dcterms:W3CDTF">2022-01-26T12:26:00Z</dcterms:modified>
</cp:coreProperties>
</file>