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FBC" w:rsidRPr="00226212" w:rsidRDefault="00D17FBC" w:rsidP="00C14A5F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26212">
        <w:rPr>
          <w:rFonts w:ascii="Times New Roman" w:hAnsi="Times New Roman" w:cs="Times New Roman"/>
          <w:sz w:val="28"/>
          <w:szCs w:val="28"/>
        </w:rPr>
        <w:t>Утверждена</w:t>
      </w:r>
    </w:p>
    <w:p w:rsidR="00C14A5F" w:rsidRDefault="00D17FBC" w:rsidP="00C14A5F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2C31E8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C14A5F" w:rsidRDefault="00C14A5F" w:rsidP="00C14A5F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:rsidR="00D17FBC" w:rsidRPr="002C31E8" w:rsidRDefault="00D17FBC" w:rsidP="00C14A5F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2C31E8">
        <w:rPr>
          <w:rFonts w:ascii="Times New Roman" w:hAnsi="Times New Roman" w:cs="Times New Roman"/>
          <w:sz w:val="28"/>
          <w:szCs w:val="28"/>
        </w:rPr>
        <w:t xml:space="preserve">от 24.11.2008 </w:t>
      </w:r>
      <w:r w:rsidR="00C14A5F">
        <w:rPr>
          <w:rFonts w:ascii="Times New Roman" w:hAnsi="Times New Roman" w:cs="Times New Roman"/>
          <w:sz w:val="28"/>
          <w:szCs w:val="28"/>
        </w:rPr>
        <w:t xml:space="preserve">№ </w:t>
      </w:r>
      <w:r w:rsidRPr="002C31E8">
        <w:rPr>
          <w:rFonts w:ascii="Times New Roman" w:hAnsi="Times New Roman" w:cs="Times New Roman"/>
          <w:sz w:val="28"/>
          <w:szCs w:val="28"/>
        </w:rPr>
        <w:t>56-з</w:t>
      </w:r>
    </w:p>
    <w:p w:rsidR="003620D1" w:rsidRDefault="003620D1">
      <w:pPr>
        <w:pStyle w:val="ConsPlusTitle"/>
        <w:ind w:firstLine="540"/>
        <w:contextualSpacing/>
        <w:jc w:val="both"/>
        <w:outlineLvl w:val="0"/>
      </w:pPr>
    </w:p>
    <w:p w:rsidR="003620D1" w:rsidRPr="003620D1" w:rsidRDefault="003620D1" w:rsidP="00C14A5F">
      <w:pPr>
        <w:pStyle w:val="ConsPlusTitle"/>
        <w:ind w:firstLine="54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20D1">
        <w:rPr>
          <w:rFonts w:ascii="Times New Roman" w:hAnsi="Times New Roman" w:cs="Times New Roman"/>
          <w:sz w:val="28"/>
          <w:szCs w:val="28"/>
        </w:rPr>
        <w:t>МЕТОДИКА РАСПРЕДЕЛЕНИЯ СУБВЕНЦИИ НА ОСУЩЕСТВЛЕНИЕ ПОЛНОМОЧИЙ ПО ОБЕСПЕЧЕНИЮ ЖИЛЫМИ ПОМЕЩЕНИЯМИ ГРАЖДАН, УВОЛЕННЫХ С ВОЕННОЙ СЛУЖБЫ (СЛУЖБЫ), И ПРИРАВНЕННЫХ К НИМ ЛИЦ</w:t>
      </w:r>
    </w:p>
    <w:p w:rsidR="003620D1" w:rsidRPr="003620D1" w:rsidRDefault="003620D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0D1" w:rsidRPr="003620D1" w:rsidRDefault="003620D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D1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осуществление полномочий по обеспечению жилыми помещениями граждан, уволенных с военной службы (службы), и приравненных к ним лиц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3620D1">
          <w:rPr>
            <w:rFonts w:ascii="Times New Roman" w:hAnsi="Times New Roman" w:cs="Times New Roman"/>
            <w:sz w:val="28"/>
            <w:szCs w:val="28"/>
          </w:rPr>
          <w:t>частью 7 статьи 2</w:t>
        </w:r>
      </w:hyperlink>
      <w:r w:rsidRPr="003620D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3620D1" w:rsidRPr="003620D1" w:rsidRDefault="003620D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0D1" w:rsidRPr="003620D1" w:rsidRDefault="003620D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D1">
        <w:rPr>
          <w:rFonts w:ascii="Times New Roman" w:hAnsi="Times New Roman" w:cs="Times New Roman"/>
          <w:sz w:val="28"/>
          <w:szCs w:val="28"/>
        </w:rPr>
        <w:t>2. Общий объем субвенции на осуществление полномочий по обеспечению жилыми помещениями граждан, уволенных с военной службы (службы), и приравненных к ним лиц определяется по формуле:</w:t>
      </w:r>
    </w:p>
    <w:p w:rsidR="003620D1" w:rsidRPr="003620D1" w:rsidRDefault="003620D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0D1" w:rsidRPr="003620D1" w:rsidRDefault="00334BD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742950" cy="285750"/>
            <wp:effectExtent l="0" t="0" r="0" b="0"/>
            <wp:docPr id="1" name="Рисунок 1" descr="base_23638_122323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2323_32777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20D1" w:rsidRPr="003620D1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3620D1" w:rsidRPr="003620D1" w:rsidRDefault="003620D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0D1" w:rsidRPr="003620D1" w:rsidRDefault="003620D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D1">
        <w:rPr>
          <w:rFonts w:ascii="Times New Roman" w:hAnsi="Times New Roman" w:cs="Times New Roman"/>
          <w:sz w:val="28"/>
          <w:szCs w:val="28"/>
        </w:rPr>
        <w:t>S</w:t>
      </w:r>
      <w:r w:rsidRPr="003620D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3620D1">
        <w:rPr>
          <w:rFonts w:ascii="Times New Roman" w:hAnsi="Times New Roman" w:cs="Times New Roman"/>
          <w:sz w:val="28"/>
          <w:szCs w:val="28"/>
        </w:rPr>
        <w:t xml:space="preserve"> - размер субвенции на осуществление полномочий по обеспечению жилыми помещениями граждан, уволенных с военной службы (службы), и приравненных к ним лиц, предоставляемой соответствующему местному бюджету.</w:t>
      </w:r>
    </w:p>
    <w:p w:rsidR="003620D1" w:rsidRPr="003620D1" w:rsidRDefault="003620D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D1">
        <w:rPr>
          <w:rFonts w:ascii="Times New Roman" w:hAnsi="Times New Roman" w:cs="Times New Roman"/>
          <w:sz w:val="28"/>
          <w:szCs w:val="28"/>
        </w:rPr>
        <w:t>3. Размер субвенции на осуществление полномочий по обеспечению жилыми помещениями граждан, уволенных с военной службы (службы), и приравненных к ним лиц, предоставляемой соответствующему местному бюджету, определяется по формуле:</w:t>
      </w:r>
    </w:p>
    <w:p w:rsidR="003620D1" w:rsidRPr="003620D1" w:rsidRDefault="003620D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0D1" w:rsidRPr="003620D1" w:rsidRDefault="003620D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D1">
        <w:rPr>
          <w:rFonts w:ascii="Times New Roman" w:hAnsi="Times New Roman" w:cs="Times New Roman"/>
          <w:sz w:val="28"/>
          <w:szCs w:val="28"/>
        </w:rPr>
        <w:t>S</w:t>
      </w:r>
      <w:r w:rsidRPr="003620D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3620D1">
        <w:rPr>
          <w:rFonts w:ascii="Times New Roman" w:hAnsi="Times New Roman" w:cs="Times New Roman"/>
          <w:sz w:val="28"/>
          <w:szCs w:val="28"/>
        </w:rPr>
        <w:t xml:space="preserve"> = М x С, где:</w:t>
      </w:r>
    </w:p>
    <w:p w:rsidR="003620D1" w:rsidRPr="003620D1" w:rsidRDefault="003620D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620D1" w:rsidRPr="003620D1" w:rsidRDefault="003620D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D1">
        <w:rPr>
          <w:rFonts w:ascii="Times New Roman" w:hAnsi="Times New Roman" w:cs="Times New Roman"/>
          <w:sz w:val="28"/>
          <w:szCs w:val="28"/>
        </w:rPr>
        <w:t>М - общая площадь жилых помещений, которыми должны быть обеспечены граждане, уволенные с военной службы (службы), и приравненные к ним лица в муниципальном образовании Ярославской области;</w:t>
      </w:r>
    </w:p>
    <w:p w:rsidR="003620D1" w:rsidRPr="003620D1" w:rsidRDefault="003620D1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D1">
        <w:rPr>
          <w:rFonts w:ascii="Times New Roman" w:hAnsi="Times New Roman" w:cs="Times New Roman"/>
          <w:sz w:val="28"/>
          <w:szCs w:val="28"/>
        </w:rPr>
        <w:t>С - средняя рыночная стоимость одного квадратного метра общей площади жилого помещения, определенная уполномоченным федеральным органом исполнительной власти для Ярославской области.</w:t>
      </w:r>
    </w:p>
    <w:p w:rsidR="009F149F" w:rsidRDefault="009F149F">
      <w:pPr>
        <w:contextualSpacing/>
      </w:pPr>
    </w:p>
    <w:sectPr w:rsidR="009F149F" w:rsidSect="00D17FB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0D1"/>
    <w:rsid w:val="000C75CA"/>
    <w:rsid w:val="0031583B"/>
    <w:rsid w:val="00334BDD"/>
    <w:rsid w:val="003620D1"/>
    <w:rsid w:val="004E4AE4"/>
    <w:rsid w:val="006303BB"/>
    <w:rsid w:val="0085031C"/>
    <w:rsid w:val="008C7318"/>
    <w:rsid w:val="0092145E"/>
    <w:rsid w:val="009F149F"/>
    <w:rsid w:val="00B91334"/>
    <w:rsid w:val="00C14A5F"/>
    <w:rsid w:val="00D1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2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20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C8DAF9FFE92C6061265C664D92373868E16483B6202493179ECB7FD125B88C6E00214C20D06E518EA0FC2D0FF97D9E98047E4A3BDCADFC6056860A97l8D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Молчанова Ольга Петровна</cp:lastModifiedBy>
  <cp:revision>2</cp:revision>
  <dcterms:created xsi:type="dcterms:W3CDTF">2021-11-01T07:23:00Z</dcterms:created>
  <dcterms:modified xsi:type="dcterms:W3CDTF">2021-11-01T07:23:00Z</dcterms:modified>
</cp:coreProperties>
</file>