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EE" w:rsidRDefault="004B60EE" w:rsidP="00A264AC">
      <w:pPr>
        <w:ind w:left="10773"/>
        <w:contextualSpacing/>
        <w:jc w:val="both"/>
        <w:rPr>
          <w:rFonts w:cs="Times New Roman"/>
          <w:szCs w:val="28"/>
        </w:rPr>
      </w:pPr>
      <w:bookmarkStart w:id="0" w:name="_GoBack"/>
      <w:bookmarkEnd w:id="0"/>
    </w:p>
    <w:p w:rsidR="00707FD5" w:rsidRPr="00A264AC" w:rsidRDefault="00A264AC" w:rsidP="00A264AC">
      <w:pPr>
        <w:autoSpaceDE w:val="0"/>
        <w:autoSpaceDN w:val="0"/>
        <w:adjustRightInd w:val="0"/>
        <w:ind w:left="6804"/>
        <w:contextualSpacing/>
        <w:rPr>
          <w:rFonts w:cs="Times New Roman"/>
          <w:szCs w:val="28"/>
          <w:lang w:eastAsia="ru-RU"/>
        </w:rPr>
      </w:pPr>
      <w:r w:rsidRPr="00A264AC">
        <w:rPr>
          <w:rFonts w:cs="Times New Roman"/>
          <w:szCs w:val="28"/>
          <w:lang w:eastAsia="ru-RU"/>
        </w:rPr>
        <w:t>ПРОЕКТ</w:t>
      </w:r>
    </w:p>
    <w:p w:rsidR="00A264AC" w:rsidRDefault="00A264AC" w:rsidP="00A264AC">
      <w:pPr>
        <w:autoSpaceDE w:val="0"/>
        <w:autoSpaceDN w:val="0"/>
        <w:adjustRightInd w:val="0"/>
        <w:contextualSpacing/>
        <w:jc w:val="center"/>
        <w:rPr>
          <w:rFonts w:cs="Times New Roman"/>
          <w:b/>
          <w:szCs w:val="28"/>
          <w:lang w:eastAsia="ru-RU"/>
        </w:rPr>
      </w:pPr>
    </w:p>
    <w:p w:rsidR="00707FD5" w:rsidRPr="00747F7F" w:rsidRDefault="00707FD5" w:rsidP="00A264AC">
      <w:pPr>
        <w:autoSpaceDE w:val="0"/>
        <w:autoSpaceDN w:val="0"/>
        <w:adjustRightInd w:val="0"/>
        <w:contextualSpacing/>
        <w:jc w:val="center"/>
        <w:rPr>
          <w:rFonts w:cs="Times New Roman"/>
          <w:b/>
          <w:szCs w:val="28"/>
          <w:lang w:eastAsia="ru-RU"/>
        </w:rPr>
      </w:pPr>
      <w:r w:rsidRPr="00747F7F">
        <w:rPr>
          <w:rFonts w:cs="Times New Roman"/>
          <w:b/>
          <w:szCs w:val="28"/>
          <w:lang w:eastAsia="ru-RU"/>
        </w:rPr>
        <w:t>ПОРЯДОК</w:t>
      </w:r>
    </w:p>
    <w:p w:rsidR="00707FD5" w:rsidRDefault="00707FD5" w:rsidP="00A264AC">
      <w:pPr>
        <w:autoSpaceDE w:val="0"/>
        <w:autoSpaceDN w:val="0"/>
        <w:adjustRightInd w:val="0"/>
        <w:contextualSpacing/>
        <w:jc w:val="center"/>
        <w:outlineLvl w:val="0"/>
        <w:rPr>
          <w:rFonts w:eastAsia="Calibri" w:cs="Times New Roman"/>
          <w:b/>
          <w:szCs w:val="28"/>
        </w:rPr>
      </w:pPr>
      <w:r w:rsidRPr="00747F7F">
        <w:rPr>
          <w:rFonts w:eastAsia="Calibri" w:cs="Times New Roman"/>
          <w:b/>
          <w:szCs w:val="28"/>
          <w:lang w:eastAsia="ru-RU"/>
        </w:rPr>
        <w:t xml:space="preserve">предоставления и распределения субсидии </w:t>
      </w:r>
      <w:r w:rsidRPr="00936CD5">
        <w:rPr>
          <w:rFonts w:cs="Times New Roman"/>
          <w:b/>
          <w:szCs w:val="28"/>
        </w:rPr>
        <w:t>на благоустройств</w:t>
      </w:r>
      <w:r>
        <w:rPr>
          <w:rFonts w:cs="Times New Roman"/>
          <w:b/>
          <w:szCs w:val="28"/>
        </w:rPr>
        <w:t>о</w:t>
      </w:r>
      <w:r w:rsidRPr="004B6F3B">
        <w:rPr>
          <w:rFonts w:cs="Times New Roman"/>
          <w:szCs w:val="28"/>
        </w:rPr>
        <w:t xml:space="preserve"> </w:t>
      </w:r>
      <w:r w:rsidRPr="00747F7F">
        <w:rPr>
          <w:rFonts w:eastAsia="Calibri" w:cs="Times New Roman"/>
          <w:b/>
          <w:szCs w:val="28"/>
          <w:lang w:eastAsia="ru-RU"/>
        </w:rPr>
        <w:t xml:space="preserve">зданий муниципальных </w:t>
      </w:r>
      <w:r>
        <w:rPr>
          <w:rFonts w:eastAsia="Calibri" w:cs="Times New Roman"/>
          <w:b/>
          <w:szCs w:val="28"/>
          <w:lang w:eastAsia="ru-RU"/>
        </w:rPr>
        <w:t>общеобразовательных организаций</w:t>
      </w:r>
      <w:r>
        <w:rPr>
          <w:rFonts w:eastAsia="Calibri" w:cs="Times New Roman"/>
          <w:szCs w:val="28"/>
        </w:rPr>
        <w:t xml:space="preserve"> </w:t>
      </w:r>
      <w:r w:rsidRPr="00080A73">
        <w:rPr>
          <w:rFonts w:eastAsia="Calibri" w:cs="Times New Roman"/>
          <w:b/>
          <w:szCs w:val="28"/>
        </w:rPr>
        <w:t xml:space="preserve">в целях соблюдения требований к воздушно-тепловому режиму, </w:t>
      </w:r>
    </w:p>
    <w:p w:rsidR="00707FD5" w:rsidRPr="00080A73" w:rsidRDefault="00707FD5" w:rsidP="00A264AC">
      <w:pPr>
        <w:autoSpaceDE w:val="0"/>
        <w:autoSpaceDN w:val="0"/>
        <w:adjustRightInd w:val="0"/>
        <w:contextualSpacing/>
        <w:jc w:val="center"/>
        <w:outlineLvl w:val="0"/>
        <w:rPr>
          <w:b/>
        </w:rPr>
      </w:pPr>
      <w:r w:rsidRPr="00080A73">
        <w:rPr>
          <w:rFonts w:eastAsia="Calibri" w:cs="Times New Roman"/>
          <w:b/>
          <w:szCs w:val="28"/>
        </w:rPr>
        <w:t>водоснабжению и канализации</w:t>
      </w:r>
    </w:p>
    <w:p w:rsidR="00707FD5" w:rsidRDefault="00707FD5" w:rsidP="00A264AC">
      <w:pPr>
        <w:tabs>
          <w:tab w:val="left" w:pos="1966"/>
        </w:tabs>
        <w:contextualSpacing/>
        <w:rPr>
          <w:b/>
        </w:rPr>
      </w:pPr>
    </w:p>
    <w:p w:rsidR="00707FD5" w:rsidRPr="00C820F1" w:rsidRDefault="00707FD5" w:rsidP="00A264AC">
      <w:pPr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 xml:space="preserve">1. Порядок предоставления и распределения субсидии </w:t>
      </w:r>
      <w:r w:rsidRPr="00C820F1">
        <w:rPr>
          <w:rFonts w:cs="Times New Roman"/>
          <w:szCs w:val="28"/>
        </w:rPr>
        <w:t xml:space="preserve">на благоустройство зданий </w:t>
      </w:r>
      <w:r w:rsidRPr="00C820F1">
        <w:rPr>
          <w:rFonts w:cs="Times New Roman"/>
          <w:szCs w:val="28"/>
          <w:lang w:eastAsia="ru-RU"/>
        </w:rPr>
        <w:t>муниципальных общеобразовательных организаций в целях соблюдения требований к воздушно-тепловому режиму, водоснабжению и канализации (далее – Порядок) разработан в соответствии с </w:t>
      </w:r>
      <w:hyperlink r:id="rId11" w:history="1">
        <w:r w:rsidRPr="00C820F1">
          <w:rPr>
            <w:rFonts w:cs="Times New Roman"/>
            <w:szCs w:val="28"/>
            <w:lang w:eastAsia="ru-RU"/>
          </w:rPr>
          <w:t>пунктом 3 статьи 139</w:t>
        </w:r>
      </w:hyperlink>
      <w:r w:rsidRPr="00C820F1">
        <w:rPr>
          <w:rFonts w:cs="Times New Roman"/>
          <w:szCs w:val="28"/>
          <w:lang w:eastAsia="ru-RU"/>
        </w:rPr>
        <w:t xml:space="preserve"> Бюджетного кодекса Российской Федерации, постановлением правительства Российской Федерации от 30 сентября 2014 г. № 999 «О формировании, предоставлении и распределении субсидий из федерального бюджета бюджетам субъектов Российской Федерации», </w:t>
      </w:r>
      <w:hyperlink r:id="rId12" w:history="1">
        <w:r w:rsidRPr="00C820F1">
          <w:rPr>
            <w:rFonts w:cs="Times New Roman"/>
            <w:szCs w:val="28"/>
            <w:lang w:eastAsia="ru-RU"/>
          </w:rPr>
          <w:t>постановлением</w:t>
        </w:r>
      </w:hyperlink>
      <w:r w:rsidRPr="00C820F1">
        <w:rPr>
          <w:rFonts w:cs="Times New Roman"/>
          <w:szCs w:val="28"/>
          <w:lang w:eastAsia="ru-RU"/>
        </w:rPr>
        <w:t xml:space="preserve"> Правительства области от 17.07.2020 № 605-п «О 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 17.05.2016 № 573-п» и устанавливает порядок формирования условий предоставления и принципы распределения субсидии</w:t>
      </w:r>
      <w:r w:rsidRPr="00C820F1">
        <w:rPr>
          <w:rFonts w:cs="Times New Roman"/>
          <w:szCs w:val="28"/>
        </w:rPr>
        <w:t xml:space="preserve"> на благоустройство зданий </w:t>
      </w:r>
      <w:r w:rsidRPr="00C820F1">
        <w:rPr>
          <w:rFonts w:cs="Times New Roman"/>
          <w:szCs w:val="28"/>
          <w:lang w:eastAsia="ru-RU"/>
        </w:rPr>
        <w:t xml:space="preserve">муниципальных общеобразовательных организаций в целях соблюдения требований к воздушно-тепловому режиму, водоснабжению и канализации (далее – субсидия), предоставляемой </w:t>
      </w:r>
      <w:r w:rsidRPr="00C820F1">
        <w:rPr>
          <w:rFonts w:eastAsia="Calibri" w:cs="Times New Roman"/>
          <w:szCs w:val="28"/>
        </w:rPr>
        <w:t xml:space="preserve">в </w:t>
      </w:r>
      <w:r w:rsidRPr="00C820F1">
        <w:rPr>
          <w:rFonts w:cs="Times New Roman"/>
          <w:szCs w:val="28"/>
          <w:lang w:eastAsia="ru-RU"/>
        </w:rPr>
        <w:t xml:space="preserve">рамках реализации ведомственной целевой программы департамента образования Ярославской области на соответствующий год, входящей в состав государственной </w:t>
      </w:r>
      <w:hyperlink r:id="rId13" w:history="1">
        <w:r w:rsidRPr="00C820F1">
          <w:rPr>
            <w:rFonts w:cs="Times New Roman"/>
            <w:szCs w:val="28"/>
            <w:lang w:eastAsia="ru-RU"/>
          </w:rPr>
          <w:t>программы</w:t>
        </w:r>
      </w:hyperlink>
      <w:r w:rsidRPr="00C820F1">
        <w:rPr>
          <w:rFonts w:cs="Times New Roman"/>
          <w:szCs w:val="28"/>
          <w:lang w:eastAsia="ru-RU"/>
        </w:rPr>
        <w:t xml:space="preserve"> Ярославской области «Развитие образования и молодежная политика в Ярославской области» на 2014 – 2024 годы, утвержденной постановлением Правительства области от 30.05.2014 № 524-п «Об утверждении государственной </w:t>
      </w:r>
      <w:hyperlink r:id="rId14" w:history="1">
        <w:r w:rsidRPr="00C820F1">
          <w:rPr>
            <w:rFonts w:cs="Times New Roman"/>
            <w:szCs w:val="28"/>
            <w:lang w:eastAsia="ru-RU"/>
          </w:rPr>
          <w:t>программы</w:t>
        </w:r>
      </w:hyperlink>
      <w:r w:rsidRPr="00C820F1">
        <w:rPr>
          <w:rFonts w:cs="Times New Roman"/>
          <w:szCs w:val="28"/>
          <w:lang w:eastAsia="ru-RU"/>
        </w:rPr>
        <w:t xml:space="preserve"> Ярославской области «Развитие образования и молодежная политика в Ярославской области</w:t>
      </w:r>
      <w:r w:rsidRPr="00C820F1">
        <w:rPr>
          <w:rFonts w:cs="Times New Roman"/>
          <w:szCs w:val="28"/>
        </w:rPr>
        <w:t xml:space="preserve">» на </w:t>
      </w:r>
      <w:r w:rsidRPr="00C820F1">
        <w:rPr>
          <w:rFonts w:cs="Times New Roman"/>
          <w:szCs w:val="28"/>
          <w:lang w:eastAsia="ru-RU"/>
        </w:rPr>
        <w:t>2014 – 2024 годы»</w:t>
      </w:r>
      <w:r w:rsidRPr="00C820F1">
        <w:rPr>
          <w:rFonts w:cs="Times New Roman"/>
          <w:szCs w:val="28"/>
        </w:rPr>
        <w:t xml:space="preserve"> (далее – </w:t>
      </w:r>
      <w:r w:rsidRPr="00C820F1">
        <w:rPr>
          <w:rFonts w:eastAsia="Calibri" w:cs="Times New Roman"/>
          <w:szCs w:val="28"/>
        </w:rPr>
        <w:t>Программа)</w:t>
      </w:r>
      <w:r w:rsidRPr="00C820F1">
        <w:rPr>
          <w:rFonts w:cs="Times New Roman"/>
          <w:szCs w:val="28"/>
          <w:lang w:eastAsia="ru-RU"/>
        </w:rPr>
        <w:t xml:space="preserve">, в части </w:t>
      </w:r>
      <w:r w:rsidRPr="00C820F1">
        <w:rPr>
          <w:rFonts w:eastAsia="Calibri" w:cs="Times New Roman"/>
          <w:szCs w:val="28"/>
          <w:lang w:eastAsia="ru-RU"/>
        </w:rPr>
        <w:t xml:space="preserve">благоустройства зданий муниципальных общеобразовательных организаций в </w:t>
      </w:r>
      <w:r w:rsidRPr="00C820F1">
        <w:rPr>
          <w:rFonts w:cs="Times New Roman"/>
          <w:spacing w:val="2"/>
          <w:szCs w:val="28"/>
        </w:rPr>
        <w:t>Ярославской области</w:t>
      </w:r>
      <w:r w:rsidRPr="00C820F1">
        <w:rPr>
          <w:rFonts w:cs="Times New Roman"/>
          <w:szCs w:val="28"/>
          <w:lang w:eastAsia="ru-RU"/>
        </w:rPr>
        <w:t>.</w:t>
      </w:r>
    </w:p>
    <w:p w:rsidR="00707FD5" w:rsidRPr="00C820F1" w:rsidRDefault="00707FD5" w:rsidP="00A264AC">
      <w:pPr>
        <w:autoSpaceDE w:val="0"/>
        <w:autoSpaceDN w:val="0"/>
        <w:adjustRightInd w:val="0"/>
        <w:contextualSpacing/>
        <w:jc w:val="both"/>
        <w:rPr>
          <w:rFonts w:cs="Times New Roman"/>
          <w:strike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>Субсидия формируется из средств областного бюджета и средств, предоставленных в виде субсидии из федерального бюджета на софинансирование расходных обязательств субъектов Российской Федерации, возникающих при реализации государственных программ субъектов Российской Федерации, на реализацию мероприятий по благоустройству зданий государственных и муниципальных общеобразовательных организаций, в рамках реализации государственной программы Российской Федерации «Развитие образования».</w:t>
      </w:r>
    </w:p>
    <w:p w:rsidR="00707FD5" w:rsidRDefault="00707FD5" w:rsidP="00A264AC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8"/>
          <w:lang w:eastAsia="ru-RU"/>
        </w:rPr>
      </w:pPr>
      <w:r w:rsidRPr="00C820F1">
        <w:rPr>
          <w:rFonts w:eastAsia="Calibri" w:cs="Times New Roman"/>
          <w:szCs w:val="28"/>
          <w:lang w:eastAsia="ru-RU"/>
        </w:rPr>
        <w:lastRenderedPageBreak/>
        <w:t xml:space="preserve">2. Субсидии предоставляются в целях софинансирования расходных обязательств </w:t>
      </w:r>
      <w:r w:rsidRPr="00C820F1">
        <w:rPr>
          <w:rFonts w:cs="Times New Roman"/>
          <w:szCs w:val="28"/>
        </w:rPr>
        <w:t xml:space="preserve">муниципальных образований области </w:t>
      </w:r>
      <w:r w:rsidRPr="00C820F1">
        <w:rPr>
          <w:rFonts w:eastAsia="Calibri" w:cs="Times New Roman"/>
          <w:szCs w:val="28"/>
          <w:lang w:eastAsia="ru-RU"/>
        </w:rPr>
        <w:t xml:space="preserve">в сфере образования на реализацию мероприятий по благоустройству зданий муниципальных </w:t>
      </w:r>
      <w:r w:rsidRPr="00BE6B45">
        <w:rPr>
          <w:rFonts w:eastAsia="Calibri" w:cs="Times New Roman"/>
          <w:szCs w:val="28"/>
          <w:lang w:eastAsia="ru-RU"/>
        </w:rPr>
        <w:t xml:space="preserve">общеобразовательных организаций в целях соблюдения требований к воздушно-тепловому режиму, водоснабжению и канализации </w:t>
      </w:r>
      <w:r>
        <w:rPr>
          <w:rFonts w:eastAsia="Calibri" w:cs="Times New Roman"/>
          <w:szCs w:val="28"/>
          <w:lang w:eastAsia="ru-RU"/>
        </w:rPr>
        <w:t>в части</w:t>
      </w:r>
      <w:r w:rsidRPr="00BE6B45">
        <w:rPr>
          <w:rFonts w:eastAsia="Calibri" w:cs="Times New Roman"/>
          <w:szCs w:val="28"/>
          <w:lang w:eastAsia="ru-RU"/>
        </w:rPr>
        <w:t xml:space="preserve"> проведения капитального ремонта </w:t>
      </w:r>
      <w:r>
        <w:rPr>
          <w:rFonts w:eastAsia="Calibri" w:cs="Times New Roman"/>
          <w:szCs w:val="28"/>
          <w:lang w:eastAsia="ru-RU"/>
        </w:rPr>
        <w:t xml:space="preserve">отдельных </w:t>
      </w:r>
      <w:r w:rsidRPr="00BE6B45">
        <w:rPr>
          <w:rFonts w:eastAsia="Calibri" w:cs="Times New Roman"/>
          <w:szCs w:val="28"/>
          <w:lang w:eastAsia="ru-RU"/>
        </w:rPr>
        <w:t>зданий муниципальных общеобразовательных организаций с наибольшей степенью физического износа.</w:t>
      </w:r>
    </w:p>
    <w:p w:rsidR="0045031F" w:rsidRPr="00FB371F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3</w:t>
      </w:r>
      <w:r w:rsidRPr="00FB371F">
        <w:rPr>
          <w:rFonts w:cs="Times New Roman"/>
          <w:szCs w:val="28"/>
          <w:lang w:eastAsia="ru-RU"/>
        </w:rPr>
        <w:t xml:space="preserve">. </w:t>
      </w:r>
      <w:r w:rsidR="0045031F" w:rsidRPr="006C2397">
        <w:rPr>
          <w:rFonts w:cs="Times New Roman"/>
          <w:szCs w:val="28"/>
          <w:lang w:eastAsia="ru-RU"/>
        </w:rPr>
        <w:t xml:space="preserve">Критерием отбора </w:t>
      </w:r>
      <w:r w:rsidR="0045031F" w:rsidRPr="00C820F1">
        <w:rPr>
          <w:rFonts w:cs="Times New Roman"/>
          <w:szCs w:val="28"/>
          <w:lang w:eastAsia="ru-RU"/>
        </w:rPr>
        <w:t>муниципальных образований области является наличие в муниципальных образованиях области зданий (части зданий) муниципальных общеобразовательных организаций, нуждающихся в приведении в соответствие требованиям к воздушно-тепловому режиму, водоснабжению и канализации, и/или зданий (части зданий) муниципальных общеобразовательных</w:t>
      </w:r>
      <w:r w:rsidR="0045031F" w:rsidRPr="006C2397">
        <w:rPr>
          <w:rFonts w:cs="Times New Roman"/>
          <w:szCs w:val="28"/>
          <w:lang w:eastAsia="ru-RU"/>
        </w:rPr>
        <w:t xml:space="preserve"> организаций со степенью физического износа более 70 процентов, требующих проведения капитального ремонта, подтвержденное документально.</w:t>
      </w:r>
      <w:r w:rsidR="0045031F" w:rsidRPr="00FB371F">
        <w:rPr>
          <w:rFonts w:cs="Times New Roman"/>
          <w:szCs w:val="28"/>
          <w:lang w:eastAsia="ru-RU"/>
        </w:rPr>
        <w:t xml:space="preserve"> </w:t>
      </w:r>
    </w:p>
    <w:p w:rsidR="00707FD5" w:rsidRPr="00FB371F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Pr="00FB371F">
        <w:rPr>
          <w:rFonts w:cs="Times New Roman"/>
          <w:szCs w:val="28"/>
          <w:lang w:eastAsia="ru-RU"/>
        </w:rPr>
        <w:t>. Условия предоставления и расходования субсидии:</w:t>
      </w:r>
    </w:p>
    <w:p w:rsidR="00707FD5" w:rsidRPr="00FB371F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FB371F">
        <w:rPr>
          <w:rFonts w:cs="Times New Roman"/>
          <w:szCs w:val="28"/>
          <w:lang w:eastAsia="ru-RU"/>
        </w:rPr>
        <w:t>- наличие в муниципальном образовании области утвержденной соответствующей муниципальной программы, а также соответствие мероприятий муниципальных программ требованиям Программы;</w:t>
      </w:r>
    </w:p>
    <w:p w:rsidR="00C820F1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FB371F">
        <w:rPr>
          <w:rFonts w:cs="Times New Roman"/>
          <w:szCs w:val="28"/>
          <w:lang w:eastAsia="ru-RU"/>
        </w:rPr>
        <w:t>- наличие в местных бюджетах ассигнований за счет средств местных бюджетов на исполнение соответствующего расходного обязательства в</w:t>
      </w:r>
      <w:r>
        <w:rPr>
          <w:rFonts w:cs="Times New Roman"/>
          <w:szCs w:val="28"/>
          <w:lang w:eastAsia="ru-RU"/>
        </w:rPr>
        <w:t> </w:t>
      </w:r>
      <w:r w:rsidRPr="00FB371F">
        <w:rPr>
          <w:rFonts w:cs="Times New Roman"/>
          <w:szCs w:val="28"/>
          <w:lang w:eastAsia="ru-RU"/>
        </w:rPr>
        <w:t>рамках мероприятий муниципальных программ.</w:t>
      </w:r>
      <w:r w:rsidRPr="00505B6C">
        <w:rPr>
          <w:rFonts w:cs="Times New Roman"/>
          <w:sz w:val="22"/>
          <w:szCs w:val="20"/>
          <w:lang w:eastAsia="ru-RU"/>
        </w:rPr>
        <w:t xml:space="preserve"> </w:t>
      </w:r>
      <w:r w:rsidRPr="00C820F1">
        <w:rPr>
          <w:rFonts w:cs="Times New Roman"/>
          <w:szCs w:val="28"/>
          <w:lang w:eastAsia="ru-RU"/>
        </w:rPr>
        <w:t xml:space="preserve">Размер уровня софинансирования расходного обязательства муниципального образования области устанавливается в соответствии с предельным уровнем софинансирования объема расходного обязательства муниципального образования области, утвержденным Правительством области на текущий год и плановый период; </w:t>
      </w:r>
    </w:p>
    <w:p w:rsidR="00707FD5" w:rsidRPr="00FB371F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>- наличие соглашения о предоставлении субсидии (далее</w:t>
      </w:r>
      <w:r w:rsidRPr="00FB371F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–</w:t>
      </w:r>
      <w:r w:rsidRPr="00FB371F">
        <w:rPr>
          <w:rFonts w:cs="Times New Roman"/>
          <w:szCs w:val="28"/>
          <w:lang w:eastAsia="ru-RU"/>
        </w:rPr>
        <w:t xml:space="preserve"> соглашение) между департаментом </w:t>
      </w:r>
      <w:r>
        <w:rPr>
          <w:rFonts w:cs="Times New Roman"/>
          <w:szCs w:val="28"/>
          <w:lang w:eastAsia="ru-RU"/>
        </w:rPr>
        <w:t>образования</w:t>
      </w:r>
      <w:r w:rsidRPr="00FB371F">
        <w:rPr>
          <w:rFonts w:cs="Times New Roman"/>
          <w:szCs w:val="28"/>
          <w:lang w:eastAsia="ru-RU"/>
        </w:rPr>
        <w:t xml:space="preserve"> Ярославской области и </w:t>
      </w:r>
      <w:r>
        <w:rPr>
          <w:rFonts w:cs="Times New Roman"/>
          <w:szCs w:val="28"/>
          <w:lang w:eastAsia="ru-RU"/>
        </w:rPr>
        <w:t xml:space="preserve">органом местного самоуправления муниципального образования области (далее – </w:t>
      </w:r>
      <w:r w:rsidRPr="00FB371F">
        <w:rPr>
          <w:rFonts w:cs="Times New Roman"/>
          <w:szCs w:val="28"/>
          <w:lang w:eastAsia="ru-RU"/>
        </w:rPr>
        <w:t>ОМСУ</w:t>
      </w:r>
      <w:r>
        <w:rPr>
          <w:rFonts w:cs="Times New Roman"/>
          <w:szCs w:val="28"/>
          <w:lang w:eastAsia="ru-RU"/>
        </w:rPr>
        <w:t>)</w:t>
      </w:r>
      <w:r w:rsidRPr="00FB371F">
        <w:rPr>
          <w:rFonts w:cs="Times New Roman"/>
          <w:szCs w:val="28"/>
          <w:lang w:eastAsia="ru-RU"/>
        </w:rPr>
        <w:t>, заключенного в государственной интегрированной информационной системе управления общественными финансами «Электронный бюджет»;</w:t>
      </w:r>
    </w:p>
    <w:p w:rsidR="00707FD5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FB371F">
        <w:rPr>
          <w:rFonts w:cs="Times New Roman"/>
          <w:szCs w:val="28"/>
          <w:lang w:eastAsia="ru-RU"/>
        </w:rPr>
        <w:t>- соблюдение целевого направления расходования субсидии;</w:t>
      </w:r>
    </w:p>
    <w:p w:rsidR="00707FD5" w:rsidRPr="008D4BD3" w:rsidRDefault="00707FD5" w:rsidP="00A264AC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8D4BD3">
        <w:rPr>
          <w:rFonts w:cs="Times New Roman"/>
          <w:szCs w:val="28"/>
          <w:lang w:eastAsia="ru-RU"/>
        </w:rPr>
        <w:t xml:space="preserve">обязательство </w:t>
      </w:r>
      <w:r w:rsidRPr="00C820F1">
        <w:rPr>
          <w:rFonts w:cs="Times New Roman"/>
          <w:szCs w:val="28"/>
          <w:lang w:eastAsia="ru-RU"/>
        </w:rPr>
        <w:t xml:space="preserve">завершить работы, выполняемые в рамках мероприятий по благоустройству зданий </w:t>
      </w:r>
      <w:r w:rsidR="0045031F" w:rsidRPr="00C820F1">
        <w:rPr>
          <w:rFonts w:cs="Times New Roman"/>
          <w:szCs w:val="28"/>
          <w:lang w:eastAsia="ru-RU"/>
        </w:rPr>
        <w:t xml:space="preserve">(части зданий) </w:t>
      </w:r>
      <w:r w:rsidRPr="00C820F1">
        <w:rPr>
          <w:rFonts w:cs="Times New Roman"/>
          <w:szCs w:val="28"/>
          <w:lang w:eastAsia="ru-RU"/>
        </w:rPr>
        <w:t xml:space="preserve">муниципальных общеобразовательных организаций в целях соблюдения требований к воздушно-тепловому режиму, водоснабжению и канализации, </w:t>
      </w:r>
      <w:r w:rsidRPr="00C820F1">
        <w:rPr>
          <w:rFonts w:eastAsia="Calibri" w:cs="Times New Roman"/>
          <w:szCs w:val="28"/>
          <w:lang w:eastAsia="ru-RU"/>
        </w:rPr>
        <w:t xml:space="preserve">а также проведению капитального ремонта зданий </w:t>
      </w:r>
      <w:r w:rsidR="0045031F" w:rsidRPr="00C820F1">
        <w:rPr>
          <w:rFonts w:cs="Times New Roman"/>
          <w:szCs w:val="28"/>
          <w:lang w:eastAsia="ru-RU"/>
        </w:rPr>
        <w:t xml:space="preserve">(части зданий) </w:t>
      </w:r>
      <w:r w:rsidRPr="00C820F1">
        <w:rPr>
          <w:rFonts w:eastAsia="Calibri" w:cs="Times New Roman"/>
          <w:szCs w:val="28"/>
          <w:lang w:eastAsia="ru-RU"/>
        </w:rPr>
        <w:t>муниципальных общеобразовательных организаций,</w:t>
      </w:r>
      <w:r w:rsidRPr="00C820F1">
        <w:rPr>
          <w:rFonts w:cs="Times New Roman"/>
          <w:szCs w:val="28"/>
          <w:lang w:eastAsia="ru-RU"/>
        </w:rPr>
        <w:t xml:space="preserve"> до 31 декабря года, в котором получена субсидия;</w:t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FB371F">
        <w:rPr>
          <w:rFonts w:cs="Times New Roman"/>
          <w:szCs w:val="28"/>
          <w:lang w:eastAsia="ru-RU"/>
        </w:rPr>
        <w:t xml:space="preserve">- выполнение требований к </w:t>
      </w:r>
      <w:r w:rsidRPr="00C820F1">
        <w:rPr>
          <w:rFonts w:cs="Times New Roman"/>
          <w:szCs w:val="28"/>
          <w:lang w:eastAsia="ru-RU"/>
        </w:rPr>
        <w:t xml:space="preserve">показателям результата и эффективности предоставления субсидии, установленных </w:t>
      </w:r>
      <w:hyperlink w:anchor="P61" w:history="1">
        <w:r w:rsidRPr="00C820F1">
          <w:rPr>
            <w:rFonts w:cs="Times New Roman"/>
            <w:szCs w:val="28"/>
            <w:lang w:eastAsia="ru-RU"/>
          </w:rPr>
          <w:t>пунктом 13</w:t>
        </w:r>
      </w:hyperlink>
      <w:r w:rsidRPr="00C820F1">
        <w:rPr>
          <w:rFonts w:cs="Times New Roman"/>
          <w:szCs w:val="28"/>
          <w:lang w:eastAsia="ru-RU"/>
        </w:rPr>
        <w:t xml:space="preserve"> Порядка;</w:t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 xml:space="preserve">- выполнение требований к срокам, порядку и формам представления отчетности об использовании субсидии, установленных </w:t>
      </w:r>
      <w:hyperlink w:anchor="P68" w:history="1">
        <w:r w:rsidRPr="00C820F1">
          <w:rPr>
            <w:rFonts w:cs="Times New Roman"/>
            <w:szCs w:val="28"/>
            <w:lang w:eastAsia="ru-RU"/>
          </w:rPr>
          <w:t>пунктом 12</w:t>
        </w:r>
      </w:hyperlink>
      <w:r w:rsidRPr="00C820F1">
        <w:rPr>
          <w:rFonts w:cs="Times New Roman"/>
          <w:szCs w:val="28"/>
          <w:lang w:eastAsia="ru-RU"/>
        </w:rPr>
        <w:t xml:space="preserve"> Порядка;</w:t>
      </w:r>
    </w:p>
    <w:p w:rsidR="00707FD5" w:rsidRDefault="00707FD5" w:rsidP="00A264AC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lastRenderedPageBreak/>
        <w:t xml:space="preserve">- возврат муниципальным образованием области в доход областного бюджета средств при невыполнении обязательств по достижению </w:t>
      </w:r>
      <w:proofErr w:type="gramStart"/>
      <w:r w:rsidRPr="00C820F1">
        <w:rPr>
          <w:rFonts w:cs="Times New Roman"/>
          <w:szCs w:val="28"/>
          <w:lang w:eastAsia="ru-RU"/>
        </w:rPr>
        <w:t>значений показателей результата использования субсидии</w:t>
      </w:r>
      <w:proofErr w:type="gramEnd"/>
      <w:r w:rsidRPr="00C820F1">
        <w:rPr>
          <w:rFonts w:cs="Times New Roman"/>
          <w:szCs w:val="28"/>
          <w:lang w:eastAsia="ru-RU"/>
        </w:rPr>
        <w:t xml:space="preserve"> в соответствии с пунктом 14 Порядка;</w:t>
      </w:r>
    </w:p>
    <w:p w:rsidR="00707FD5" w:rsidRPr="00940714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940714">
        <w:rPr>
          <w:rFonts w:cs="Times New Roman"/>
          <w:szCs w:val="28"/>
          <w:lang w:eastAsia="ru-RU"/>
        </w:rPr>
        <w:t>- осуществление закупок товаров, работ, услуг в соответствии с требованиями</w:t>
      </w:r>
      <w:r>
        <w:rPr>
          <w:rFonts w:cs="Times New Roman"/>
          <w:szCs w:val="28"/>
          <w:lang w:eastAsia="ru-RU"/>
        </w:rPr>
        <w:t>, предусмотренными</w:t>
      </w:r>
      <w:r w:rsidRPr="00940714">
        <w:rPr>
          <w:rFonts w:cs="Times New Roman"/>
          <w:szCs w:val="28"/>
          <w:lang w:eastAsia="ru-RU"/>
        </w:rPr>
        <w:t xml:space="preserve"> </w:t>
      </w:r>
      <w:hyperlink r:id="rId15" w:history="1">
        <w:r w:rsidRPr="00940714">
          <w:rPr>
            <w:rFonts w:cs="Times New Roman"/>
            <w:szCs w:val="28"/>
            <w:lang w:eastAsia="ru-RU"/>
          </w:rPr>
          <w:t>постановлени</w:t>
        </w:r>
        <w:r>
          <w:rPr>
            <w:rFonts w:cs="Times New Roman"/>
            <w:szCs w:val="28"/>
            <w:lang w:eastAsia="ru-RU"/>
          </w:rPr>
          <w:t>ем</w:t>
        </w:r>
      </w:hyperlink>
      <w:r w:rsidRPr="00940714">
        <w:rPr>
          <w:rFonts w:cs="Times New Roman"/>
          <w:szCs w:val="28"/>
          <w:lang w:eastAsia="ru-RU"/>
        </w:rPr>
        <w:t xml:space="preserve"> Правительства области от 27.04.2016 № 501-п «Об особенностях осуществления закупок, финансируемых за счет бюджета Ярославской области»</w:t>
      </w:r>
      <w:r>
        <w:rPr>
          <w:rFonts w:cs="Times New Roman"/>
          <w:szCs w:val="28"/>
          <w:lang w:eastAsia="ru-RU"/>
        </w:rPr>
        <w:t>.</w:t>
      </w:r>
    </w:p>
    <w:p w:rsidR="00707FD5" w:rsidRPr="008E0998" w:rsidRDefault="00707FD5" w:rsidP="00CB1325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Pr="008E0998">
        <w:rPr>
          <w:rFonts w:cs="Times New Roman"/>
          <w:szCs w:val="28"/>
        </w:rPr>
        <w:t>. Размер субсидии, предоставляемой бюджету муниципального образования области (S</w:t>
      </w:r>
      <w:r w:rsidRPr="008E0998">
        <w:rPr>
          <w:rFonts w:cs="Times New Roman"/>
          <w:szCs w:val="28"/>
          <w:vertAlign w:val="subscript"/>
          <w:lang w:val="en-US"/>
        </w:rPr>
        <w:t>n</w:t>
      </w:r>
      <w:r w:rsidRPr="008E0998">
        <w:rPr>
          <w:rFonts w:cs="Times New Roman"/>
          <w:szCs w:val="28"/>
        </w:rPr>
        <w:t>), рассчитывается по формуле:</w:t>
      </w:r>
    </w:p>
    <w:p w:rsidR="00707FD5" w:rsidRPr="008E0998" w:rsidRDefault="00707FD5" w:rsidP="00A264AC">
      <w:pPr>
        <w:autoSpaceDE w:val="0"/>
        <w:autoSpaceDN w:val="0"/>
        <w:adjustRightInd w:val="0"/>
        <w:contextualSpacing/>
        <w:jc w:val="center"/>
        <w:rPr>
          <w:rFonts w:cs="Times New Roman"/>
          <w:szCs w:val="32"/>
        </w:rPr>
      </w:pPr>
      <w:r w:rsidRPr="008E0998">
        <w:rPr>
          <w:rFonts w:cs="Times New Roman"/>
          <w:szCs w:val="32"/>
        </w:rPr>
        <w:t>S</w:t>
      </w:r>
      <w:r w:rsidRPr="008E0998">
        <w:rPr>
          <w:rFonts w:cs="Times New Roman"/>
          <w:szCs w:val="32"/>
          <w:vertAlign w:val="subscript"/>
          <w:lang w:val="en-US"/>
        </w:rPr>
        <w:t>n</w:t>
      </w:r>
      <w:r w:rsidRPr="008E0998">
        <w:rPr>
          <w:rFonts w:cs="Times New Roman"/>
          <w:szCs w:val="32"/>
        </w:rPr>
        <w:t xml:space="preserve"> =</w:t>
      </w:r>
      <w:r>
        <w:rPr>
          <w:rFonts w:cs="Times New Roman"/>
          <w:szCs w:val="32"/>
        </w:rPr>
        <w:t xml:space="preserve"> </w:t>
      </w:r>
      <w:r>
        <w:rPr>
          <w:rFonts w:cs="Times New Roman"/>
          <w:szCs w:val="32"/>
          <w:lang w:val="en-US"/>
        </w:rPr>
        <w:t>R</w:t>
      </w:r>
      <w:r w:rsidRPr="008E0998">
        <w:rPr>
          <w:rFonts w:cs="Times New Roman"/>
          <w:szCs w:val="32"/>
          <w:vertAlign w:val="subscript"/>
        </w:rPr>
        <w:t>i</w:t>
      </w:r>
      <w:r w:rsidRPr="008E0998">
        <w:rPr>
          <w:rFonts w:cs="Times New Roman"/>
          <w:szCs w:val="32"/>
        </w:rPr>
        <w:t xml:space="preserve"> × </w:t>
      </w:r>
      <w:proofErr w:type="spellStart"/>
      <w:r w:rsidRPr="008E0998">
        <w:rPr>
          <w:rFonts w:cs="Times New Roman"/>
          <w:szCs w:val="32"/>
        </w:rPr>
        <w:t>К</w:t>
      </w:r>
      <w:r w:rsidRPr="008E0998">
        <w:rPr>
          <w:rFonts w:cs="Times New Roman"/>
          <w:szCs w:val="32"/>
          <w:vertAlign w:val="subscript"/>
        </w:rPr>
        <w:t>соф</w:t>
      </w:r>
      <w:proofErr w:type="spellEnd"/>
      <w:r w:rsidRPr="00650378">
        <w:rPr>
          <w:rFonts w:cs="Times New Roman"/>
          <w:szCs w:val="32"/>
        </w:rPr>
        <w:t>,</w:t>
      </w:r>
    </w:p>
    <w:p w:rsidR="00707FD5" w:rsidRPr="008E0998" w:rsidRDefault="00707FD5" w:rsidP="00A264AC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 w:rsidRPr="008E0998">
        <w:rPr>
          <w:rFonts w:cs="Times New Roman"/>
          <w:szCs w:val="28"/>
        </w:rPr>
        <w:t>где:</w:t>
      </w:r>
    </w:p>
    <w:p w:rsidR="00707FD5" w:rsidRPr="00AE2BE0" w:rsidRDefault="00707FD5" w:rsidP="00A264AC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  <w:lang w:eastAsia="ru-RU"/>
        </w:rPr>
      </w:pPr>
      <w:proofErr w:type="gramStart"/>
      <w:r>
        <w:rPr>
          <w:rFonts w:cs="Times New Roman"/>
          <w:sz w:val="32"/>
          <w:szCs w:val="32"/>
          <w:lang w:val="en-US"/>
        </w:rPr>
        <w:t>R</w:t>
      </w:r>
      <w:r w:rsidRPr="008E0998">
        <w:rPr>
          <w:rFonts w:cs="Times New Roman"/>
          <w:sz w:val="32"/>
          <w:szCs w:val="32"/>
          <w:vertAlign w:val="subscript"/>
        </w:rPr>
        <w:t>i</w:t>
      </w:r>
      <w:proofErr w:type="gramEnd"/>
      <w:r w:rsidRPr="008E0998">
        <w:rPr>
          <w:rFonts w:cs="Times New Roman"/>
          <w:szCs w:val="28"/>
        </w:rPr>
        <w:t xml:space="preserve"> </w:t>
      </w:r>
      <w:r w:rsidRPr="00D95E4B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 xml:space="preserve"> </w:t>
      </w:r>
      <w:r w:rsidRPr="00AE2BE0">
        <w:rPr>
          <w:rFonts w:cs="Times New Roman"/>
          <w:szCs w:val="28"/>
          <w:lang w:eastAsia="ru-RU"/>
        </w:rPr>
        <w:t>стоимость мероприятий по благоустройству зданий муниципальных общеобразовательных организаций в целях соблюдения требований к воздушно-тепловому режиму, водоснабжению и канализации</w:t>
      </w:r>
      <w:r>
        <w:rPr>
          <w:rFonts w:cs="Times New Roman"/>
          <w:szCs w:val="28"/>
          <w:lang w:eastAsia="ru-RU"/>
        </w:rPr>
        <w:t>, капитальному ремонту</w:t>
      </w:r>
      <w:r w:rsidRPr="00AE2BE0">
        <w:rPr>
          <w:rFonts w:cs="Times New Roman"/>
          <w:szCs w:val="28"/>
          <w:lang w:eastAsia="ru-RU"/>
        </w:rPr>
        <w:t xml:space="preserve"> i-</w:t>
      </w:r>
      <w:proofErr w:type="spellStart"/>
      <w:r w:rsidRPr="00AE2BE0">
        <w:rPr>
          <w:rFonts w:cs="Times New Roman"/>
          <w:szCs w:val="28"/>
          <w:lang w:eastAsia="ru-RU"/>
        </w:rPr>
        <w:t>го</w:t>
      </w:r>
      <w:proofErr w:type="spellEnd"/>
      <w:r w:rsidRPr="00AE2BE0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объекта</w:t>
      </w:r>
      <w:r w:rsidRPr="00AE2BE0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в соответствии с</w:t>
      </w:r>
      <w:r w:rsidRPr="00AE2BE0">
        <w:rPr>
          <w:rFonts w:cs="Times New Roman"/>
          <w:szCs w:val="28"/>
          <w:lang w:eastAsia="ru-RU"/>
        </w:rPr>
        <w:t xml:space="preserve"> заявк</w:t>
      </w:r>
      <w:r>
        <w:rPr>
          <w:rFonts w:cs="Times New Roman"/>
          <w:szCs w:val="28"/>
          <w:lang w:eastAsia="ru-RU"/>
        </w:rPr>
        <w:t>ой</w:t>
      </w:r>
      <w:r w:rsidRPr="00AE2BE0">
        <w:rPr>
          <w:rFonts w:cs="Times New Roman"/>
          <w:szCs w:val="28"/>
          <w:lang w:eastAsia="ru-RU"/>
        </w:rPr>
        <w:t>;</w:t>
      </w:r>
    </w:p>
    <w:p w:rsidR="00707FD5" w:rsidRPr="00650378" w:rsidRDefault="00707FD5" w:rsidP="00A264AC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proofErr w:type="spellStart"/>
      <w:r w:rsidRPr="008E0998">
        <w:rPr>
          <w:rFonts w:cs="Times New Roman"/>
          <w:sz w:val="32"/>
          <w:szCs w:val="32"/>
        </w:rPr>
        <w:t>К</w:t>
      </w:r>
      <w:r w:rsidRPr="008E0998">
        <w:rPr>
          <w:rFonts w:cs="Times New Roman"/>
          <w:sz w:val="32"/>
          <w:szCs w:val="32"/>
          <w:vertAlign w:val="subscript"/>
        </w:rPr>
        <w:t>соф</w:t>
      </w:r>
      <w:proofErr w:type="spellEnd"/>
      <w:r w:rsidRPr="008E0998">
        <w:rPr>
          <w:rFonts w:cs="Times New Roman"/>
          <w:sz w:val="32"/>
          <w:szCs w:val="32"/>
          <w:vertAlign w:val="subscript"/>
        </w:rPr>
        <w:t>.</w:t>
      </w:r>
      <w:r w:rsidRPr="008E0998">
        <w:rPr>
          <w:rFonts w:cs="Times New Roman"/>
          <w:szCs w:val="28"/>
          <w:vertAlign w:val="subscript"/>
        </w:rPr>
        <w:t xml:space="preserve"> </w:t>
      </w:r>
      <w:r w:rsidRPr="00D95E4B">
        <w:rPr>
          <w:rFonts w:cs="Times New Roman"/>
          <w:szCs w:val="28"/>
          <w:lang w:eastAsia="ru-RU"/>
        </w:rPr>
        <w:t>–</w:t>
      </w:r>
      <w:r w:rsidRPr="008E0998">
        <w:rPr>
          <w:rFonts w:cs="Times New Roman"/>
          <w:szCs w:val="28"/>
        </w:rPr>
        <w:t xml:space="preserve"> </w:t>
      </w:r>
      <w:r w:rsidRPr="00650378">
        <w:rPr>
          <w:rFonts w:cs="Times New Roman"/>
          <w:szCs w:val="28"/>
        </w:rPr>
        <w:t>коэффициент софинансирования расходного обязательства за</w:t>
      </w:r>
      <w:r>
        <w:rPr>
          <w:rFonts w:cs="Times New Roman"/>
          <w:szCs w:val="28"/>
        </w:rPr>
        <w:t> </w:t>
      </w:r>
      <w:r w:rsidRPr="00650378">
        <w:rPr>
          <w:rFonts w:cs="Times New Roman"/>
          <w:szCs w:val="28"/>
        </w:rPr>
        <w:t xml:space="preserve">счет средств </w:t>
      </w:r>
      <w:r>
        <w:rPr>
          <w:rFonts w:cs="Times New Roman"/>
          <w:szCs w:val="28"/>
        </w:rPr>
        <w:t xml:space="preserve">федерального и </w:t>
      </w:r>
      <w:r w:rsidRPr="00650378">
        <w:rPr>
          <w:rFonts w:cs="Times New Roman"/>
          <w:szCs w:val="28"/>
        </w:rPr>
        <w:t>областного бюджет</w:t>
      </w:r>
      <w:r>
        <w:rPr>
          <w:rFonts w:cs="Times New Roman"/>
          <w:szCs w:val="28"/>
        </w:rPr>
        <w:t>ов</w:t>
      </w:r>
      <w:r w:rsidRPr="00650378">
        <w:rPr>
          <w:rFonts w:cs="Times New Roman"/>
          <w:szCs w:val="28"/>
        </w:rPr>
        <w:t>.</w:t>
      </w:r>
    </w:p>
    <w:p w:rsidR="00707FD5" w:rsidRDefault="00707FD5" w:rsidP="00A264AC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 w:rsidRPr="00650378">
        <w:rPr>
          <w:rFonts w:cs="Times New Roman"/>
          <w:szCs w:val="28"/>
        </w:rPr>
        <w:t xml:space="preserve">Коэффициент софинансирования расходного обязательства за счет средств </w:t>
      </w:r>
      <w:r>
        <w:rPr>
          <w:rFonts w:cs="Times New Roman"/>
          <w:szCs w:val="28"/>
        </w:rPr>
        <w:t>федерального и</w:t>
      </w:r>
      <w:r w:rsidRPr="00650378">
        <w:rPr>
          <w:rFonts w:cs="Times New Roman"/>
          <w:szCs w:val="28"/>
        </w:rPr>
        <w:t xml:space="preserve"> областного бюджет</w:t>
      </w:r>
      <w:r>
        <w:rPr>
          <w:rFonts w:cs="Times New Roman"/>
          <w:szCs w:val="28"/>
        </w:rPr>
        <w:t>ов</w:t>
      </w:r>
      <w:r w:rsidRPr="00650378">
        <w:rPr>
          <w:rFonts w:cs="Times New Roman"/>
          <w:szCs w:val="28"/>
        </w:rPr>
        <w:t xml:space="preserve"> устанавливается в размере не</w:t>
      </w:r>
      <w:r>
        <w:rPr>
          <w:rFonts w:cs="Times New Roman"/>
          <w:szCs w:val="28"/>
        </w:rPr>
        <w:t> </w:t>
      </w:r>
      <w:r w:rsidRPr="00650378">
        <w:rPr>
          <w:rFonts w:cs="Times New Roman"/>
          <w:szCs w:val="28"/>
        </w:rPr>
        <w:t>более 95</w:t>
      </w:r>
      <w:r>
        <w:rPr>
          <w:rFonts w:cs="Times New Roman"/>
          <w:szCs w:val="28"/>
        </w:rPr>
        <w:t> </w:t>
      </w:r>
      <w:r w:rsidRPr="00650378">
        <w:rPr>
          <w:rFonts w:cs="Times New Roman"/>
          <w:szCs w:val="28"/>
        </w:rPr>
        <w:t>процентов.</w:t>
      </w:r>
    </w:p>
    <w:p w:rsidR="00707FD5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6</w:t>
      </w:r>
      <w:r w:rsidRPr="008D49B7">
        <w:rPr>
          <w:rFonts w:cs="Times New Roman"/>
          <w:szCs w:val="28"/>
          <w:lang w:eastAsia="ru-RU"/>
        </w:rPr>
        <w:t xml:space="preserve">. Субсидия предоставляется на основании соглашения, </w:t>
      </w:r>
      <w:r w:rsidRPr="00833340">
        <w:rPr>
          <w:rFonts w:cs="Times New Roman"/>
          <w:szCs w:val="28"/>
        </w:rPr>
        <w:t>заключ</w:t>
      </w:r>
      <w:r>
        <w:rPr>
          <w:rFonts w:cs="Times New Roman"/>
          <w:szCs w:val="28"/>
        </w:rPr>
        <w:t>аемого</w:t>
      </w:r>
      <w:r w:rsidRPr="00833340">
        <w:rPr>
          <w:rFonts w:cs="Times New Roman"/>
          <w:szCs w:val="28"/>
        </w:rPr>
        <w:t xml:space="preserve"> в государственной интегрированной информационной системе управления общественными финансами «Электронный бюджет»</w:t>
      </w:r>
      <w:r>
        <w:rPr>
          <w:rFonts w:cs="Times New Roman"/>
          <w:szCs w:val="28"/>
        </w:rPr>
        <w:t>.</w:t>
      </w:r>
    </w:p>
    <w:p w:rsidR="00707FD5" w:rsidRPr="008D49B7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7</w:t>
      </w:r>
      <w:r w:rsidRPr="008D49B7">
        <w:rPr>
          <w:rFonts w:cs="Times New Roman"/>
          <w:szCs w:val="28"/>
          <w:lang w:eastAsia="ru-RU"/>
        </w:rPr>
        <w:t xml:space="preserve">. Для заключения соглашения ОМСУ представляют в департамент образования </w:t>
      </w:r>
      <w:r w:rsidRPr="00FB371F">
        <w:rPr>
          <w:rFonts w:cs="Times New Roman"/>
          <w:szCs w:val="28"/>
          <w:lang w:eastAsia="ru-RU"/>
        </w:rPr>
        <w:t>Ярославской области</w:t>
      </w:r>
      <w:r w:rsidRPr="008D49B7">
        <w:rPr>
          <w:rFonts w:cs="Times New Roman"/>
          <w:szCs w:val="28"/>
          <w:lang w:eastAsia="ru-RU"/>
        </w:rPr>
        <w:t xml:space="preserve"> следующие документы:</w:t>
      </w:r>
    </w:p>
    <w:p w:rsidR="00707FD5" w:rsidRPr="008D49B7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8D49B7">
        <w:rPr>
          <w:rFonts w:cs="Times New Roman"/>
          <w:szCs w:val="28"/>
          <w:lang w:eastAsia="ru-RU"/>
        </w:rPr>
        <w:t>- копи</w:t>
      </w:r>
      <w:r>
        <w:rPr>
          <w:rFonts w:cs="Times New Roman"/>
          <w:szCs w:val="28"/>
          <w:lang w:eastAsia="ru-RU"/>
        </w:rPr>
        <w:t>ю</w:t>
      </w:r>
      <w:r w:rsidRPr="008D49B7">
        <w:rPr>
          <w:rFonts w:cs="Times New Roman"/>
          <w:szCs w:val="28"/>
          <w:lang w:eastAsia="ru-RU"/>
        </w:rPr>
        <w:t xml:space="preserve"> утвержденной муниципальной программы, на софинансирование мероприятий которой предоставляется субсидия;</w:t>
      </w:r>
    </w:p>
    <w:p w:rsidR="00707FD5" w:rsidRPr="008D2116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8D2116">
        <w:rPr>
          <w:rFonts w:cs="Times New Roman"/>
          <w:szCs w:val="28"/>
          <w:lang w:eastAsia="ru-RU"/>
        </w:rPr>
        <w:t>- выписк</w:t>
      </w:r>
      <w:r>
        <w:rPr>
          <w:rFonts w:cs="Times New Roman"/>
          <w:szCs w:val="28"/>
          <w:lang w:eastAsia="ru-RU"/>
        </w:rPr>
        <w:t>у</w:t>
      </w:r>
      <w:r w:rsidRPr="008D2116">
        <w:rPr>
          <w:rFonts w:cs="Times New Roman"/>
          <w:szCs w:val="28"/>
          <w:lang w:eastAsia="ru-RU"/>
        </w:rPr>
        <w:t xml:space="preserve"> из решения о местном бюджете (сводной бюджетной росписи) соответствующего муниципального образования области, подтверждающ</w:t>
      </w:r>
      <w:r>
        <w:rPr>
          <w:rFonts w:cs="Times New Roman"/>
          <w:szCs w:val="28"/>
          <w:lang w:eastAsia="ru-RU"/>
        </w:rPr>
        <w:t>ую</w:t>
      </w:r>
      <w:r w:rsidRPr="008D2116">
        <w:rPr>
          <w:rFonts w:cs="Times New Roman"/>
          <w:szCs w:val="28"/>
          <w:lang w:eastAsia="ru-RU"/>
        </w:rPr>
        <w:t xml:space="preserve"> наличие ассигнований за счет местного бюджета на исполнение расходных обязательств ОМСУ.</w:t>
      </w:r>
    </w:p>
    <w:p w:rsidR="00707FD5" w:rsidRPr="008D2116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8. </w:t>
      </w:r>
      <w:proofErr w:type="gramStart"/>
      <w:r w:rsidRPr="008D2116">
        <w:rPr>
          <w:rFonts w:cs="Times New Roman"/>
          <w:szCs w:val="28"/>
          <w:lang w:eastAsia="ru-RU"/>
        </w:rPr>
        <w:t xml:space="preserve">В случае если по состоянию на 01 января года, следующего за годом предоставления субсидии, в рамках заключенного соглашения субсидия не перечислена муниципальному образованию </w:t>
      </w:r>
      <w:r>
        <w:rPr>
          <w:rFonts w:eastAsia="Calibri" w:cs="Times New Roman"/>
          <w:szCs w:val="28"/>
          <w:lang w:eastAsia="ru-RU"/>
        </w:rPr>
        <w:t>области</w:t>
      </w:r>
      <w:r w:rsidRPr="008D2116">
        <w:rPr>
          <w:rFonts w:cs="Times New Roman"/>
          <w:szCs w:val="28"/>
          <w:lang w:eastAsia="ru-RU"/>
        </w:rPr>
        <w:t xml:space="preserve"> (частично или в полном объеме), при этом документы, в том числе подтверждающие софинансирование расходного обязательства за счет средств местного бюджета, главному распорядителю средств областного бюджета представлены в отчетном году, </w:t>
      </w:r>
      <w:proofErr w:type="spellStart"/>
      <w:r w:rsidRPr="008D2116">
        <w:rPr>
          <w:rFonts w:cs="Times New Roman"/>
          <w:szCs w:val="28"/>
          <w:lang w:eastAsia="ru-RU"/>
        </w:rPr>
        <w:t>неперечисленный</w:t>
      </w:r>
      <w:proofErr w:type="spellEnd"/>
      <w:r w:rsidRPr="008D2116">
        <w:rPr>
          <w:rFonts w:cs="Times New Roman"/>
          <w:szCs w:val="28"/>
          <w:lang w:eastAsia="ru-RU"/>
        </w:rPr>
        <w:t xml:space="preserve"> объем субсидии подлежит предоставлению в рамках</w:t>
      </w:r>
      <w:proofErr w:type="gramEnd"/>
      <w:r w:rsidRPr="008D2116">
        <w:rPr>
          <w:rFonts w:cs="Times New Roman"/>
          <w:szCs w:val="28"/>
          <w:lang w:eastAsia="ru-RU"/>
        </w:rPr>
        <w:t xml:space="preserve"> лимитов бюджетных обязательств текущего финансового года при включении данного мероприятия в Программу.</w:t>
      </w:r>
    </w:p>
    <w:p w:rsidR="00707FD5" w:rsidRPr="008D2116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8D2116">
        <w:rPr>
          <w:rFonts w:cs="Times New Roman"/>
          <w:szCs w:val="28"/>
          <w:lang w:eastAsia="ru-RU"/>
        </w:rPr>
        <w:t>При заключении соглашения в текущем году повторного представления документов, подтверждающих софинансирование расходного обязательства за счет средств местного бюджета, не требуется.</w:t>
      </w:r>
    </w:p>
    <w:p w:rsidR="00707FD5" w:rsidRDefault="00707FD5" w:rsidP="00A264AC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8"/>
        </w:rPr>
      </w:pPr>
      <w:r w:rsidRPr="008D2116">
        <w:rPr>
          <w:rFonts w:cs="Times New Roman"/>
          <w:szCs w:val="28"/>
          <w:lang w:eastAsia="ru-RU"/>
        </w:rPr>
        <w:lastRenderedPageBreak/>
        <w:t xml:space="preserve">9. </w:t>
      </w:r>
      <w:r w:rsidRPr="00BB1670">
        <w:rPr>
          <w:rFonts w:eastAsia="Calibri" w:cs="Times New Roman"/>
          <w:szCs w:val="28"/>
        </w:rPr>
        <w:t>Показателем результат</w:t>
      </w:r>
      <w:r>
        <w:rPr>
          <w:rFonts w:eastAsia="Calibri" w:cs="Times New Roman"/>
          <w:szCs w:val="28"/>
        </w:rPr>
        <w:t>а</w:t>
      </w:r>
      <w:r w:rsidRPr="00BB1670">
        <w:rPr>
          <w:rFonts w:eastAsia="Calibri" w:cs="Times New Roman"/>
          <w:szCs w:val="28"/>
        </w:rPr>
        <w:t xml:space="preserve"> использования субсидии является </w:t>
      </w:r>
      <w:r w:rsidRPr="00FE3413">
        <w:rPr>
          <w:rFonts w:eastAsia="Calibri" w:cs="Times New Roman"/>
          <w:szCs w:val="28"/>
          <w:lang w:eastAsia="ru-RU"/>
        </w:rPr>
        <w:t>количеств</w:t>
      </w:r>
      <w:r>
        <w:rPr>
          <w:rFonts w:eastAsia="Calibri" w:cs="Times New Roman"/>
          <w:szCs w:val="28"/>
          <w:lang w:eastAsia="ru-RU"/>
        </w:rPr>
        <w:t>о</w:t>
      </w:r>
      <w:r w:rsidRPr="00FE3413">
        <w:rPr>
          <w:rFonts w:eastAsia="Calibri" w:cs="Times New Roman"/>
          <w:szCs w:val="28"/>
          <w:lang w:eastAsia="ru-RU"/>
        </w:rPr>
        <w:t xml:space="preserve"> </w:t>
      </w:r>
      <w:r w:rsidRPr="00FE3413">
        <w:rPr>
          <w:rFonts w:cs="Times New Roman"/>
          <w:szCs w:val="28"/>
          <w:lang w:eastAsia="ru-RU"/>
        </w:rPr>
        <w:t xml:space="preserve">зданий муниципальных общеобразовательных организаций, в которых выполнены мероприятия по </w:t>
      </w:r>
      <w:r>
        <w:rPr>
          <w:rFonts w:cs="Times New Roman"/>
          <w:szCs w:val="28"/>
          <w:lang w:eastAsia="ru-RU"/>
        </w:rPr>
        <w:t>благоустройству зданий</w:t>
      </w:r>
      <w:r>
        <w:rPr>
          <w:rFonts w:eastAsia="Calibri" w:cs="Times New Roman"/>
          <w:szCs w:val="28"/>
        </w:rPr>
        <w:t>.</w:t>
      </w:r>
      <w:r w:rsidRPr="00BB167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П</w:t>
      </w:r>
      <w:r w:rsidRPr="00BB1670">
        <w:rPr>
          <w:rFonts w:eastAsia="Calibri" w:cs="Times New Roman"/>
          <w:szCs w:val="28"/>
        </w:rPr>
        <w:t xml:space="preserve">лановое значение </w:t>
      </w:r>
      <w:r>
        <w:rPr>
          <w:rFonts w:eastAsia="Calibri" w:cs="Times New Roman"/>
          <w:szCs w:val="28"/>
        </w:rPr>
        <w:t>п</w:t>
      </w:r>
      <w:r w:rsidRPr="00D33AF4">
        <w:rPr>
          <w:rFonts w:eastAsia="Calibri" w:cs="Times New Roman"/>
          <w:szCs w:val="28"/>
        </w:rPr>
        <w:t>оказател</w:t>
      </w:r>
      <w:r>
        <w:rPr>
          <w:rFonts w:eastAsia="Calibri" w:cs="Times New Roman"/>
          <w:szCs w:val="28"/>
        </w:rPr>
        <w:t>я</w:t>
      </w:r>
      <w:r w:rsidRPr="00D33AF4">
        <w:rPr>
          <w:rFonts w:eastAsia="Calibri" w:cs="Times New Roman"/>
          <w:szCs w:val="28"/>
        </w:rPr>
        <w:t xml:space="preserve"> результата использования субсидии</w:t>
      </w:r>
      <w:r w:rsidRPr="00BB1670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устанавливается</w:t>
      </w:r>
      <w:r w:rsidRPr="00BB1670">
        <w:rPr>
          <w:rFonts w:eastAsia="Calibri" w:cs="Times New Roman"/>
          <w:szCs w:val="28"/>
        </w:rPr>
        <w:t xml:space="preserve"> соглашением.</w:t>
      </w:r>
    </w:p>
    <w:p w:rsidR="00707FD5" w:rsidRPr="00747F7F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747F7F">
        <w:rPr>
          <w:rFonts w:cs="Times New Roman"/>
          <w:szCs w:val="28"/>
          <w:lang w:eastAsia="ru-RU"/>
        </w:rPr>
        <w:t>10. Распределение субсидии между бюджетами муниципальных образований Ярославской области утверждается законом Ярославской области об областном бюджете на очередной финансовый год и на плановый период.</w:t>
      </w:r>
    </w:p>
    <w:p w:rsidR="00707FD5" w:rsidRPr="00747F7F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747F7F">
        <w:rPr>
          <w:rFonts w:cs="Times New Roman"/>
          <w:szCs w:val="28"/>
          <w:lang w:eastAsia="ru-RU"/>
        </w:rPr>
        <w:t>11. Предоставление субсидии осуществляется в следующем порядке:</w:t>
      </w:r>
    </w:p>
    <w:p w:rsidR="00707FD5" w:rsidRPr="00747F7F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747F7F">
        <w:rPr>
          <w:rFonts w:cs="Times New Roman"/>
          <w:szCs w:val="28"/>
          <w:lang w:eastAsia="ru-RU"/>
        </w:rPr>
        <w:t xml:space="preserve">- ОМСУ ежеквартально до </w:t>
      </w:r>
      <w:r>
        <w:rPr>
          <w:rFonts w:cs="Times New Roman"/>
          <w:szCs w:val="28"/>
          <w:lang w:eastAsia="ru-RU"/>
        </w:rPr>
        <w:t>20</w:t>
      </w:r>
      <w:r w:rsidRPr="00747F7F">
        <w:rPr>
          <w:rFonts w:cs="Times New Roman"/>
          <w:szCs w:val="28"/>
          <w:lang w:eastAsia="ru-RU"/>
        </w:rPr>
        <w:t xml:space="preserve"> числа месяца, предшествующего очередному кварталу, представляют главному распорядителю средств заявку в кассовый план исполнения областного бюджета;</w:t>
      </w:r>
    </w:p>
    <w:p w:rsidR="00707FD5" w:rsidRPr="00747F7F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747F7F">
        <w:rPr>
          <w:rFonts w:cs="Times New Roman"/>
          <w:szCs w:val="28"/>
          <w:lang w:eastAsia="ru-RU"/>
        </w:rPr>
        <w:t>- перечисление субсидии местным бюджетам осуществляется в пределах кассового плана областного бюджета, утвержденного на соответствующий квартал;</w:t>
      </w:r>
    </w:p>
    <w:p w:rsidR="00707FD5" w:rsidRPr="00747F7F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747F7F">
        <w:rPr>
          <w:rFonts w:cs="Times New Roman"/>
          <w:szCs w:val="28"/>
          <w:lang w:eastAsia="ru-RU"/>
        </w:rPr>
        <w:t xml:space="preserve">- перечисление субсидии осуществляется в установленном порядке на счет Управления Федерального казначейства по Ярославской области, открытый для учета </w:t>
      </w:r>
      <w:r>
        <w:rPr>
          <w:rFonts w:cs="Times New Roman"/>
          <w:szCs w:val="28"/>
          <w:lang w:eastAsia="ru-RU"/>
        </w:rPr>
        <w:t>операций со средствами местных бюджетов</w:t>
      </w:r>
      <w:r w:rsidRPr="00747F7F">
        <w:rPr>
          <w:rFonts w:cs="Times New Roman"/>
          <w:szCs w:val="28"/>
          <w:lang w:eastAsia="ru-RU"/>
        </w:rPr>
        <w:t>.</w:t>
      </w:r>
    </w:p>
    <w:p w:rsidR="00707FD5" w:rsidRPr="00FC3CC8" w:rsidRDefault="00707FD5" w:rsidP="00A264AC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 w:rsidRPr="00FC3CC8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2</w:t>
      </w:r>
      <w:r w:rsidRPr="00FC3CC8">
        <w:rPr>
          <w:rFonts w:cs="Times New Roman"/>
          <w:szCs w:val="28"/>
        </w:rPr>
        <w:t xml:space="preserve">. </w:t>
      </w:r>
      <w:r w:rsidRPr="00FB371F">
        <w:rPr>
          <w:rFonts w:cs="Times New Roman"/>
          <w:szCs w:val="28"/>
          <w:lang w:eastAsia="ru-RU"/>
        </w:rPr>
        <w:t>ОМСУ</w:t>
      </w:r>
      <w:r w:rsidRPr="00FC3CC8">
        <w:rPr>
          <w:rFonts w:cs="Times New Roman"/>
          <w:szCs w:val="28"/>
        </w:rPr>
        <w:t>:</w:t>
      </w:r>
    </w:p>
    <w:p w:rsidR="00707FD5" w:rsidRPr="00FC3CC8" w:rsidRDefault="00707FD5" w:rsidP="00A264AC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 w:rsidRPr="00FC3CC8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2</w:t>
      </w:r>
      <w:r w:rsidRPr="00FC3CC8">
        <w:rPr>
          <w:rFonts w:cs="Times New Roman"/>
          <w:szCs w:val="28"/>
        </w:rPr>
        <w:t>.1. Формируют в государственной интегрированной информационной системе управления общественными финансами «Электронный бюджет»:</w:t>
      </w:r>
    </w:p>
    <w:p w:rsidR="00707FD5" w:rsidRPr="00FC3CC8" w:rsidRDefault="00707FD5" w:rsidP="00A264AC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 w:rsidRPr="00FC3CC8">
        <w:rPr>
          <w:rFonts w:cs="Times New Roman"/>
          <w:szCs w:val="28"/>
        </w:rPr>
        <w:t>- отчет о расходах муниципального образования области, в целях софинансирования которых предоставляется субсидия, –</w:t>
      </w:r>
      <w:r>
        <w:rPr>
          <w:rFonts w:cs="Times New Roman"/>
          <w:szCs w:val="28"/>
        </w:rPr>
        <w:t xml:space="preserve"> </w:t>
      </w:r>
      <w:r w:rsidRPr="00FC3CC8">
        <w:rPr>
          <w:rFonts w:cs="Times New Roman"/>
          <w:szCs w:val="28"/>
        </w:rPr>
        <w:t>ежеквартально не</w:t>
      </w:r>
      <w:r>
        <w:rPr>
          <w:rFonts w:cs="Times New Roman"/>
          <w:szCs w:val="28"/>
        </w:rPr>
        <w:t> </w:t>
      </w:r>
      <w:r w:rsidRPr="00FC3CC8">
        <w:rPr>
          <w:rFonts w:cs="Times New Roman"/>
          <w:szCs w:val="28"/>
        </w:rPr>
        <w:t>позднее 05 числа месяца, следующего за отчетным кварталом, начиная с квартала, в котором была получена субсидия;</w:t>
      </w:r>
    </w:p>
    <w:p w:rsidR="00707FD5" w:rsidRPr="00FC3CC8" w:rsidRDefault="00707FD5" w:rsidP="00A264AC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 w:rsidRPr="00FC3CC8">
        <w:rPr>
          <w:rFonts w:cs="Times New Roman"/>
          <w:szCs w:val="28"/>
        </w:rPr>
        <w:t>- отчет о достижении значений показателей результативности использования субсидии – не позднее 15 января, следующего за годом, в котором была получена субсидия.</w:t>
      </w:r>
    </w:p>
    <w:p w:rsidR="00707FD5" w:rsidRPr="00FC3CC8" w:rsidRDefault="00707FD5" w:rsidP="00A264AC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 w:rsidRPr="00FC3CC8">
        <w:rPr>
          <w:rFonts w:cs="Times New Roman"/>
          <w:szCs w:val="28"/>
        </w:rPr>
        <w:t>1</w:t>
      </w:r>
      <w:r>
        <w:rPr>
          <w:rFonts w:cs="Times New Roman"/>
          <w:szCs w:val="28"/>
        </w:rPr>
        <w:t>2</w:t>
      </w:r>
      <w:r w:rsidRPr="00FC3CC8">
        <w:rPr>
          <w:rFonts w:cs="Times New Roman"/>
          <w:szCs w:val="28"/>
        </w:rPr>
        <w:t>.2. Направляют в департамент образования</w:t>
      </w:r>
      <w:r w:rsidRPr="00E47F4D">
        <w:rPr>
          <w:rFonts w:cs="Times New Roman"/>
          <w:szCs w:val="28"/>
          <w:lang w:eastAsia="ru-RU"/>
        </w:rPr>
        <w:t xml:space="preserve"> </w:t>
      </w:r>
      <w:r w:rsidRPr="00FB371F">
        <w:rPr>
          <w:rFonts w:cs="Times New Roman"/>
          <w:szCs w:val="28"/>
          <w:lang w:eastAsia="ru-RU"/>
        </w:rPr>
        <w:t>Ярославской области</w:t>
      </w:r>
      <w:r w:rsidRPr="00FC3CC8">
        <w:rPr>
          <w:rFonts w:cs="Times New Roman"/>
          <w:szCs w:val="28"/>
        </w:rPr>
        <w:t>:</w:t>
      </w:r>
    </w:p>
    <w:p w:rsidR="00707FD5" w:rsidRPr="00FC3CC8" w:rsidRDefault="00707FD5" w:rsidP="00A264AC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 w:rsidRPr="00FC3CC8">
        <w:rPr>
          <w:rFonts w:cs="Times New Roman"/>
          <w:szCs w:val="28"/>
        </w:rPr>
        <w:t xml:space="preserve">- </w:t>
      </w:r>
      <w:r w:rsidRPr="00360AAF">
        <w:rPr>
          <w:rFonts w:cs="Times New Roman"/>
          <w:szCs w:val="28"/>
        </w:rPr>
        <w:t>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по форме 0503324, предусмотренной письмом</w:t>
      </w:r>
      <w:r>
        <w:rPr>
          <w:rFonts w:cs="Times New Roman"/>
          <w:szCs w:val="28"/>
        </w:rPr>
        <w:t xml:space="preserve"> </w:t>
      </w:r>
      <w:r w:rsidRPr="00FC3CC8">
        <w:rPr>
          <w:rFonts w:cs="Times New Roman"/>
          <w:szCs w:val="28"/>
        </w:rPr>
        <w:t xml:space="preserve">Федерального казначейства от 11 декабря 2012 г. № 42-7.4-05/2.1-704, </w:t>
      </w:r>
      <w:r w:rsidRPr="00360AAF">
        <w:rPr>
          <w:rFonts w:cs="Times New Roman"/>
          <w:szCs w:val="28"/>
        </w:rPr>
        <w:t xml:space="preserve">отчет об использовании межбюджетных трансфертов из областного бюджета муниципальными образованиями по форме 0503324 </w:t>
      </w:r>
      <w:proofErr w:type="spellStart"/>
      <w:proofErr w:type="gramStart"/>
      <w:r w:rsidRPr="00360AAF">
        <w:rPr>
          <w:rFonts w:cs="Times New Roman"/>
          <w:szCs w:val="28"/>
        </w:rPr>
        <w:t>Обл</w:t>
      </w:r>
      <w:proofErr w:type="spellEnd"/>
      <w:proofErr w:type="gramEnd"/>
      <w:r w:rsidRPr="00360AAF">
        <w:rPr>
          <w:rFonts w:cs="Times New Roman"/>
          <w:szCs w:val="28"/>
        </w:rPr>
        <w:t>, предусмотренной приказом</w:t>
      </w:r>
      <w:r w:rsidRPr="00FC3CC8">
        <w:rPr>
          <w:rFonts w:cs="Times New Roman"/>
          <w:szCs w:val="28"/>
        </w:rPr>
        <w:t xml:space="preserve"> департамента финансов Ярославской области от 16.06.2014 № 128 «Об</w:t>
      </w:r>
      <w:r>
        <w:rPr>
          <w:rFonts w:cs="Times New Roman"/>
          <w:szCs w:val="28"/>
        </w:rPr>
        <w:t> </w:t>
      </w:r>
      <w:r w:rsidRPr="00FC3CC8">
        <w:rPr>
          <w:rFonts w:cs="Times New Roman"/>
          <w:szCs w:val="28"/>
        </w:rPr>
        <w:t>утверждении Порядка составления и представления отчета об</w:t>
      </w:r>
      <w:r>
        <w:rPr>
          <w:rFonts w:cs="Times New Roman"/>
          <w:szCs w:val="28"/>
        </w:rPr>
        <w:t> </w:t>
      </w:r>
      <w:r w:rsidRPr="00FC3CC8">
        <w:rPr>
          <w:rFonts w:cs="Times New Roman"/>
          <w:szCs w:val="28"/>
        </w:rPr>
        <w:t xml:space="preserve">использовании межбюджетных трансфертов из областного бюджета муниципальными образованиями, признании утратившим силу приказа департамента финансов области от 18.03.2010 № 67 и внесении изменений в приказ департамента финансов области от 29.03.2010 № 82», – </w:t>
      </w:r>
      <w:r w:rsidRPr="00FC3CC8">
        <w:rPr>
          <w:rFonts w:cs="Times New Roman"/>
          <w:szCs w:val="28"/>
        </w:rPr>
        <w:lastRenderedPageBreak/>
        <w:t xml:space="preserve">ежеквартально не </w:t>
      </w:r>
      <w:proofErr w:type="gramStart"/>
      <w:r w:rsidRPr="00FC3CC8">
        <w:rPr>
          <w:rFonts w:cs="Times New Roman"/>
          <w:szCs w:val="28"/>
        </w:rPr>
        <w:t>позднее</w:t>
      </w:r>
      <w:proofErr w:type="gramEnd"/>
      <w:r w:rsidRPr="00FC3CC8">
        <w:rPr>
          <w:rFonts w:cs="Times New Roman"/>
          <w:szCs w:val="28"/>
        </w:rPr>
        <w:t xml:space="preserve"> чем на пятый рабочий день месяца, следующего за отчетным кварталом;</w:t>
      </w:r>
    </w:p>
    <w:p w:rsidR="00707FD5" w:rsidRPr="00FC3CC8" w:rsidRDefault="00707FD5" w:rsidP="00A264AC">
      <w:pPr>
        <w:autoSpaceDE w:val="0"/>
        <w:autoSpaceDN w:val="0"/>
        <w:adjustRightInd w:val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заявку на выделение субсидии </w:t>
      </w:r>
      <w:r w:rsidRPr="00FC3CC8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 xml:space="preserve"> </w:t>
      </w:r>
      <w:r w:rsidRPr="00FC3CC8">
        <w:rPr>
          <w:rFonts w:cs="Times New Roman"/>
          <w:szCs w:val="28"/>
        </w:rPr>
        <w:t xml:space="preserve">ежемесячно до 20 числа, в следующем месяце – копии подтверждающих документов (актов сдачи-приемки выполненных работ, договоров и других подтверждающих документов). </w:t>
      </w:r>
    </w:p>
    <w:p w:rsidR="00707FD5" w:rsidRPr="00C820F1" w:rsidRDefault="00707FD5" w:rsidP="00A264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>13. Оценка результативности  и эффективности использования субсидии муниципальным образованием области осуществляется ежегодно путем установления степени достижения плановых значений результатов.</w:t>
      </w:r>
    </w:p>
    <w:p w:rsidR="00707FD5" w:rsidRPr="00C820F1" w:rsidRDefault="00707FD5" w:rsidP="00A264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>Результативность использования субсидии (</w:t>
      </w:r>
      <w:proofErr w:type="spellStart"/>
      <w:r w:rsidRPr="00C820F1">
        <w:rPr>
          <w:rFonts w:cs="Times New Roman"/>
          <w:szCs w:val="28"/>
          <w:lang w:eastAsia="ru-RU"/>
        </w:rPr>
        <w:t>Ri</w:t>
      </w:r>
      <w:proofErr w:type="spellEnd"/>
      <w:r w:rsidRPr="00C820F1">
        <w:rPr>
          <w:rFonts w:cs="Times New Roman"/>
          <w:szCs w:val="28"/>
          <w:lang w:eastAsia="ru-RU"/>
        </w:rPr>
        <w:t>) определяется по формуле:</w:t>
      </w:r>
    </w:p>
    <w:p w:rsidR="00707FD5" w:rsidRPr="00C820F1" w:rsidRDefault="00707FD5" w:rsidP="00A264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C820F1">
        <w:rPr>
          <w:rFonts w:cs="Times New Roman"/>
          <w:szCs w:val="28"/>
          <w:lang w:eastAsia="ru-RU"/>
        </w:rPr>
        <w:t>Ri</w:t>
      </w:r>
      <w:proofErr w:type="spellEnd"/>
      <w:r w:rsidRPr="00C820F1">
        <w:rPr>
          <w:rFonts w:cs="Times New Roman"/>
          <w:szCs w:val="28"/>
          <w:lang w:eastAsia="ru-RU"/>
        </w:rPr>
        <w:t xml:space="preserve"> = </w:t>
      </w:r>
      <w:proofErr w:type="spellStart"/>
      <w:r w:rsidRPr="00C820F1">
        <w:rPr>
          <w:rFonts w:cs="Times New Roman"/>
          <w:szCs w:val="28"/>
          <w:lang w:eastAsia="ru-RU"/>
        </w:rPr>
        <w:t>Rfi</w:t>
      </w:r>
      <w:proofErr w:type="spellEnd"/>
      <w:r w:rsidRPr="00C820F1">
        <w:rPr>
          <w:rFonts w:cs="Times New Roman"/>
          <w:szCs w:val="28"/>
          <w:lang w:eastAsia="ru-RU"/>
        </w:rPr>
        <w:t xml:space="preserve"> / </w:t>
      </w:r>
      <w:proofErr w:type="spellStart"/>
      <w:r w:rsidRPr="00C820F1">
        <w:rPr>
          <w:rFonts w:cs="Times New Roman"/>
          <w:szCs w:val="28"/>
          <w:lang w:eastAsia="ru-RU"/>
        </w:rPr>
        <w:t>Rpi</w:t>
      </w:r>
      <w:proofErr w:type="spellEnd"/>
      <w:r w:rsidRPr="00C820F1">
        <w:rPr>
          <w:rFonts w:cs="Times New Roman"/>
          <w:szCs w:val="28"/>
          <w:lang w:eastAsia="ru-RU"/>
        </w:rPr>
        <w:t>,</w:t>
      </w:r>
    </w:p>
    <w:p w:rsidR="00707FD5" w:rsidRPr="00C820F1" w:rsidRDefault="00707FD5" w:rsidP="00A264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>где:</w:t>
      </w:r>
    </w:p>
    <w:p w:rsidR="00707FD5" w:rsidRPr="00C820F1" w:rsidRDefault="00707FD5" w:rsidP="00A264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C820F1">
        <w:rPr>
          <w:rFonts w:cs="Times New Roman"/>
          <w:szCs w:val="28"/>
          <w:lang w:eastAsia="ru-RU"/>
        </w:rPr>
        <w:t>Rfi</w:t>
      </w:r>
      <w:proofErr w:type="spellEnd"/>
      <w:r w:rsidRPr="00C820F1">
        <w:rPr>
          <w:rFonts w:cs="Times New Roman"/>
          <w:szCs w:val="28"/>
          <w:lang w:eastAsia="ru-RU"/>
        </w:rPr>
        <w:t xml:space="preserve"> – фактическое значение соответствующего результата;</w:t>
      </w:r>
    </w:p>
    <w:p w:rsidR="00707FD5" w:rsidRPr="00C820F1" w:rsidRDefault="00707FD5" w:rsidP="00A264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C820F1">
        <w:rPr>
          <w:rFonts w:cs="Times New Roman"/>
          <w:szCs w:val="28"/>
          <w:lang w:eastAsia="ru-RU"/>
        </w:rPr>
        <w:t>Rpi</w:t>
      </w:r>
      <w:proofErr w:type="spellEnd"/>
      <w:r w:rsidRPr="00C820F1">
        <w:rPr>
          <w:rFonts w:cs="Times New Roman"/>
          <w:szCs w:val="28"/>
          <w:lang w:eastAsia="ru-RU"/>
        </w:rPr>
        <w:t xml:space="preserve"> – плановое значение соответствующего результата.</w:t>
      </w:r>
    </w:p>
    <w:p w:rsidR="00707FD5" w:rsidRPr="00C820F1" w:rsidRDefault="00707FD5" w:rsidP="00A264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>Эффективность использования субсидии (</w:t>
      </w:r>
      <w:proofErr w:type="spellStart"/>
      <w:r w:rsidRPr="00C820F1">
        <w:rPr>
          <w:rFonts w:cs="Times New Roman"/>
          <w:szCs w:val="28"/>
          <w:lang w:eastAsia="ru-RU"/>
        </w:rPr>
        <w:t>Si</w:t>
      </w:r>
      <w:proofErr w:type="spellEnd"/>
      <w:r w:rsidRPr="00C820F1">
        <w:rPr>
          <w:rFonts w:cs="Times New Roman"/>
          <w:szCs w:val="28"/>
          <w:lang w:eastAsia="ru-RU"/>
        </w:rPr>
        <w:t>) рассчитывается по формуле:</w:t>
      </w:r>
    </w:p>
    <w:p w:rsidR="00707FD5" w:rsidRPr="00C820F1" w:rsidRDefault="00707FD5" w:rsidP="00A264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val="en-US" w:eastAsia="ru-RU"/>
        </w:rPr>
      </w:pPr>
      <w:r w:rsidRPr="00C820F1">
        <w:rPr>
          <w:rFonts w:cs="Times New Roman"/>
          <w:szCs w:val="28"/>
          <w:lang w:val="en-US" w:eastAsia="ru-RU"/>
        </w:rPr>
        <w:t>Si = (</w:t>
      </w:r>
      <w:proofErr w:type="spellStart"/>
      <w:proofErr w:type="gramStart"/>
      <w:r w:rsidRPr="00C820F1">
        <w:rPr>
          <w:rFonts w:cs="Times New Roman"/>
          <w:szCs w:val="28"/>
          <w:lang w:val="en-US" w:eastAsia="ru-RU"/>
        </w:rPr>
        <w:t>Ri</w:t>
      </w:r>
      <w:proofErr w:type="spellEnd"/>
      <w:proofErr w:type="gramEnd"/>
      <w:r w:rsidRPr="00C820F1">
        <w:rPr>
          <w:rFonts w:cs="Times New Roman"/>
          <w:szCs w:val="28"/>
          <w:lang w:val="en-US" w:eastAsia="ru-RU"/>
        </w:rPr>
        <w:t xml:space="preserve"> × Pi / Fi) × 100,</w:t>
      </w:r>
    </w:p>
    <w:p w:rsidR="00707FD5" w:rsidRPr="00C820F1" w:rsidRDefault="00707FD5" w:rsidP="00A264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val="en-US" w:eastAsia="ru-RU"/>
        </w:rPr>
      </w:pPr>
      <w:r w:rsidRPr="00C820F1">
        <w:rPr>
          <w:rFonts w:cs="Times New Roman"/>
          <w:szCs w:val="28"/>
          <w:lang w:eastAsia="ru-RU"/>
        </w:rPr>
        <w:t>где</w:t>
      </w:r>
      <w:r w:rsidRPr="00C820F1">
        <w:rPr>
          <w:rFonts w:cs="Times New Roman"/>
          <w:szCs w:val="28"/>
          <w:lang w:val="en-US" w:eastAsia="ru-RU"/>
        </w:rPr>
        <w:t>:</w:t>
      </w:r>
    </w:p>
    <w:p w:rsidR="00707FD5" w:rsidRPr="00C820F1" w:rsidRDefault="00707FD5" w:rsidP="00A264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C820F1">
        <w:rPr>
          <w:rFonts w:cs="Times New Roman"/>
          <w:szCs w:val="28"/>
          <w:lang w:eastAsia="ru-RU"/>
        </w:rPr>
        <w:t>Pi</w:t>
      </w:r>
      <w:proofErr w:type="spellEnd"/>
      <w:r w:rsidRPr="00C820F1">
        <w:rPr>
          <w:rFonts w:cs="Times New Roman"/>
          <w:szCs w:val="28"/>
          <w:lang w:eastAsia="ru-RU"/>
        </w:rPr>
        <w:t xml:space="preserve"> – плановый объем бюджетных ассигнований, утвержденный в бюджете на финансирование мероприятия;</w:t>
      </w:r>
    </w:p>
    <w:p w:rsidR="00707FD5" w:rsidRPr="00C820F1" w:rsidRDefault="00707FD5" w:rsidP="00A264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C820F1">
        <w:rPr>
          <w:rFonts w:cs="Times New Roman"/>
          <w:szCs w:val="28"/>
          <w:lang w:eastAsia="ru-RU"/>
        </w:rPr>
        <w:t>Fi</w:t>
      </w:r>
      <w:proofErr w:type="spellEnd"/>
      <w:r w:rsidRPr="00C820F1">
        <w:rPr>
          <w:rFonts w:cs="Times New Roman"/>
          <w:szCs w:val="28"/>
          <w:lang w:eastAsia="ru-RU"/>
        </w:rPr>
        <w:t xml:space="preserve"> – фактический объем финансирования расходов на реализацию мероприятия.</w:t>
      </w:r>
    </w:p>
    <w:p w:rsidR="00707FD5" w:rsidRPr="00C820F1" w:rsidRDefault="00707FD5" w:rsidP="00A264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>При значении показателя равном или более 100 эффективность использования субсидии признается высокой.</w:t>
      </w:r>
    </w:p>
    <w:p w:rsidR="00707FD5" w:rsidRPr="00C820F1" w:rsidRDefault="00707FD5" w:rsidP="00A264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>При значении показателя от 90 до 100 эффективность использования субсидии признается средней.</w:t>
      </w:r>
    </w:p>
    <w:p w:rsidR="00707FD5" w:rsidRPr="002B3FC3" w:rsidRDefault="00707FD5" w:rsidP="00A264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>При значении показателя менее 90 эффективность использования субсидии признается низкой.</w:t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>14. Порядок возврата субсидии при недостижении результата ее использования.</w:t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proofErr w:type="gramStart"/>
      <w:r w:rsidRPr="00C820F1">
        <w:rPr>
          <w:rFonts w:cs="Times New Roman"/>
          <w:szCs w:val="28"/>
          <w:lang w:eastAsia="ru-RU"/>
        </w:rPr>
        <w:t>В случае если муниципальным образованием области по состоянию на 31 декабря года предоставления субсидии не достигнуты значения показателей результата, предусмотренные соглашением, и в срок до первой даты представления отчетности о достижении значений показателей результата в году, следующем за годом предоставления субсидии, указанные нарушения не устранены, объем средств, подлежащих возврату из местного бюджета в областной бюджет в срок до 01 апреля</w:t>
      </w:r>
      <w:proofErr w:type="gramEnd"/>
      <w:r w:rsidRPr="00C820F1">
        <w:rPr>
          <w:rFonts w:cs="Times New Roman"/>
          <w:szCs w:val="28"/>
          <w:lang w:eastAsia="ru-RU"/>
        </w:rPr>
        <w:t xml:space="preserve"> года, следующего за годом предоставления субсидии (</w:t>
      </w:r>
      <w:proofErr w:type="spellStart"/>
      <w:proofErr w:type="gramStart"/>
      <w:r w:rsidRPr="00C820F1">
        <w:rPr>
          <w:rFonts w:cs="Times New Roman"/>
          <w:szCs w:val="28"/>
          <w:lang w:eastAsia="ru-RU"/>
        </w:rPr>
        <w:t>V</w:t>
      </w:r>
      <w:proofErr w:type="gramEnd"/>
      <w:r w:rsidRPr="00C820F1">
        <w:rPr>
          <w:rFonts w:cs="Times New Roman"/>
          <w:szCs w:val="28"/>
          <w:vertAlign w:val="subscript"/>
          <w:lang w:eastAsia="ru-RU"/>
        </w:rPr>
        <w:t>возврата</w:t>
      </w:r>
      <w:proofErr w:type="spellEnd"/>
      <w:r w:rsidRPr="00C820F1">
        <w:rPr>
          <w:rFonts w:cs="Times New Roman"/>
          <w:szCs w:val="28"/>
          <w:lang w:eastAsia="ru-RU"/>
        </w:rPr>
        <w:t>), рассчитывается по формуле:</w:t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proofErr w:type="spellStart"/>
      <w:proofErr w:type="gramStart"/>
      <w:r w:rsidRPr="00C820F1">
        <w:rPr>
          <w:rFonts w:cs="Times New Roman"/>
          <w:szCs w:val="28"/>
          <w:lang w:eastAsia="ru-RU"/>
        </w:rPr>
        <w:t>V</w:t>
      </w:r>
      <w:proofErr w:type="gramEnd"/>
      <w:r w:rsidRPr="00C820F1">
        <w:rPr>
          <w:rFonts w:cs="Times New Roman"/>
          <w:szCs w:val="28"/>
          <w:vertAlign w:val="subscript"/>
          <w:lang w:eastAsia="ru-RU"/>
        </w:rPr>
        <w:t>возврата</w:t>
      </w:r>
      <w:proofErr w:type="spellEnd"/>
      <w:r w:rsidRPr="00C820F1">
        <w:rPr>
          <w:rFonts w:cs="Times New Roman"/>
          <w:szCs w:val="28"/>
          <w:lang w:eastAsia="ru-RU"/>
        </w:rPr>
        <w:t xml:space="preserve"> = </w:t>
      </w:r>
      <w:proofErr w:type="spellStart"/>
      <w:r w:rsidRPr="00C820F1">
        <w:rPr>
          <w:rFonts w:cs="Times New Roman"/>
          <w:szCs w:val="28"/>
          <w:lang w:eastAsia="ru-RU"/>
        </w:rPr>
        <w:t>V</w:t>
      </w:r>
      <w:r w:rsidRPr="00C820F1">
        <w:rPr>
          <w:rFonts w:cs="Times New Roman"/>
          <w:szCs w:val="28"/>
          <w:vertAlign w:val="subscript"/>
          <w:lang w:eastAsia="ru-RU"/>
        </w:rPr>
        <w:t>субсидии</w:t>
      </w:r>
      <w:proofErr w:type="spellEnd"/>
      <w:r w:rsidRPr="00C820F1">
        <w:rPr>
          <w:rFonts w:cs="Times New Roman"/>
          <w:szCs w:val="28"/>
          <w:lang w:eastAsia="ru-RU"/>
        </w:rPr>
        <w:t xml:space="preserve"> x k x m / n x 0,1,</w:t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>где:</w:t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>V</w:t>
      </w:r>
      <w:r w:rsidRPr="00C820F1">
        <w:rPr>
          <w:rFonts w:cs="Times New Roman"/>
          <w:szCs w:val="28"/>
          <w:vertAlign w:val="subscript"/>
          <w:lang w:eastAsia="ru-RU"/>
        </w:rPr>
        <w:t>субсидии</w:t>
      </w:r>
      <w:r w:rsidRPr="00C820F1">
        <w:rPr>
          <w:rFonts w:cs="Times New Roman"/>
          <w:szCs w:val="28"/>
          <w:lang w:eastAsia="ru-RU"/>
        </w:rPr>
        <w:t xml:space="preserve"> - размер субсидии, предоставленной местному бюджету;</w:t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>k - коэффициент возврата субсидии;</w:t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 xml:space="preserve">m - количество показателей результата использования субсидии, по которым индекс, отражающий уровень </w:t>
      </w:r>
      <w:proofErr w:type="spellStart"/>
      <w:r w:rsidRPr="00C820F1">
        <w:rPr>
          <w:rFonts w:cs="Times New Roman"/>
          <w:szCs w:val="28"/>
          <w:lang w:eastAsia="ru-RU"/>
        </w:rPr>
        <w:t>недостижения</w:t>
      </w:r>
      <w:proofErr w:type="spellEnd"/>
      <w:r w:rsidRPr="00C820F1">
        <w:rPr>
          <w:rFonts w:cs="Times New Roman"/>
          <w:szCs w:val="28"/>
          <w:lang w:eastAsia="ru-RU"/>
        </w:rPr>
        <w:t xml:space="preserve"> i-</w:t>
      </w:r>
      <w:proofErr w:type="spellStart"/>
      <w:r w:rsidRPr="00C820F1">
        <w:rPr>
          <w:rFonts w:cs="Times New Roman"/>
          <w:szCs w:val="28"/>
          <w:lang w:eastAsia="ru-RU"/>
        </w:rPr>
        <w:t>го</w:t>
      </w:r>
      <w:proofErr w:type="spellEnd"/>
      <w:r w:rsidRPr="00C820F1">
        <w:rPr>
          <w:rFonts w:cs="Times New Roman"/>
          <w:szCs w:val="28"/>
          <w:lang w:eastAsia="ru-RU"/>
        </w:rPr>
        <w:t xml:space="preserve"> показателя </w:t>
      </w:r>
      <w:r w:rsidRPr="00C820F1">
        <w:rPr>
          <w:rFonts w:cs="Times New Roman"/>
          <w:szCs w:val="28"/>
          <w:lang w:eastAsia="ru-RU"/>
        </w:rPr>
        <w:lastRenderedPageBreak/>
        <w:t>результата использования субсидии, имеет положительное значение (больше нуля);</w:t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>n - общее количество показателей результата использования субсидии;</w:t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>0,1 - понижающий коэффициент суммы возврата субсидии.</w:t>
      </w:r>
    </w:p>
    <w:p w:rsidR="00707FD5" w:rsidRPr="00C820F1" w:rsidRDefault="00707FD5" w:rsidP="00CB1325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>Коэффициент возврата субсидии (k) рассчитывается по формуле:</w:t>
      </w:r>
    </w:p>
    <w:p w:rsidR="00707FD5" w:rsidRPr="00C820F1" w:rsidRDefault="00707FD5" w:rsidP="00CB1325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noProof/>
          <w:szCs w:val="28"/>
          <w:lang w:eastAsia="ru-RU"/>
        </w:rPr>
        <w:drawing>
          <wp:inline distT="0" distB="0" distL="0" distR="0" wp14:anchorId="1FCB10B9" wp14:editId="4C4D5DBA">
            <wp:extent cx="962025" cy="278130"/>
            <wp:effectExtent l="0" t="0" r="9525" b="7620"/>
            <wp:docPr id="1" name="Рисунок 1" descr="base_23638_11661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38_116611_3277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 xml:space="preserve">где </w:t>
      </w:r>
      <w:proofErr w:type="spellStart"/>
      <w:r w:rsidRPr="00C820F1">
        <w:rPr>
          <w:rFonts w:cs="Times New Roman"/>
          <w:szCs w:val="28"/>
          <w:lang w:eastAsia="ru-RU"/>
        </w:rPr>
        <w:t>D</w:t>
      </w:r>
      <w:r w:rsidRPr="00C820F1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C820F1">
        <w:rPr>
          <w:rFonts w:cs="Times New Roman"/>
          <w:szCs w:val="28"/>
          <w:lang w:eastAsia="ru-RU"/>
        </w:rPr>
        <w:t xml:space="preserve"> - индекс, отражающий уровень </w:t>
      </w:r>
      <w:proofErr w:type="spellStart"/>
      <w:r w:rsidRPr="00C820F1">
        <w:rPr>
          <w:rFonts w:cs="Times New Roman"/>
          <w:szCs w:val="28"/>
          <w:lang w:eastAsia="ru-RU"/>
        </w:rPr>
        <w:t>недостижения</w:t>
      </w:r>
      <w:proofErr w:type="spellEnd"/>
      <w:r w:rsidRPr="00C820F1">
        <w:rPr>
          <w:rFonts w:cs="Times New Roman"/>
          <w:szCs w:val="28"/>
          <w:lang w:eastAsia="ru-RU"/>
        </w:rPr>
        <w:t xml:space="preserve"> i-</w:t>
      </w:r>
      <w:proofErr w:type="spellStart"/>
      <w:r w:rsidRPr="00C820F1">
        <w:rPr>
          <w:rFonts w:cs="Times New Roman"/>
          <w:szCs w:val="28"/>
          <w:lang w:eastAsia="ru-RU"/>
        </w:rPr>
        <w:t>го</w:t>
      </w:r>
      <w:proofErr w:type="spellEnd"/>
      <w:r w:rsidRPr="00C820F1">
        <w:rPr>
          <w:rFonts w:cs="Times New Roman"/>
          <w:szCs w:val="28"/>
          <w:lang w:eastAsia="ru-RU"/>
        </w:rPr>
        <w:t xml:space="preserve"> показателя результата использования субсидии.</w:t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C820F1">
        <w:rPr>
          <w:rFonts w:cs="Times New Roman"/>
          <w:szCs w:val="28"/>
          <w:lang w:eastAsia="ru-RU"/>
        </w:rPr>
        <w:t>недостижения</w:t>
      </w:r>
      <w:proofErr w:type="spellEnd"/>
      <w:r w:rsidRPr="00C820F1">
        <w:rPr>
          <w:rFonts w:cs="Times New Roman"/>
          <w:szCs w:val="28"/>
          <w:lang w:eastAsia="ru-RU"/>
        </w:rPr>
        <w:t xml:space="preserve"> i-</w:t>
      </w:r>
      <w:proofErr w:type="spellStart"/>
      <w:r w:rsidRPr="00C820F1">
        <w:rPr>
          <w:rFonts w:cs="Times New Roman"/>
          <w:szCs w:val="28"/>
          <w:lang w:eastAsia="ru-RU"/>
        </w:rPr>
        <w:t>го</w:t>
      </w:r>
      <w:proofErr w:type="spellEnd"/>
      <w:r w:rsidRPr="00C820F1">
        <w:rPr>
          <w:rFonts w:cs="Times New Roman"/>
          <w:szCs w:val="28"/>
          <w:lang w:eastAsia="ru-RU"/>
        </w:rPr>
        <w:t xml:space="preserve"> показателя результата использования субсидии.</w:t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 xml:space="preserve">Индекс, отражающий уровень </w:t>
      </w:r>
      <w:proofErr w:type="spellStart"/>
      <w:r w:rsidRPr="00C820F1">
        <w:rPr>
          <w:rFonts w:cs="Times New Roman"/>
          <w:szCs w:val="28"/>
          <w:lang w:eastAsia="ru-RU"/>
        </w:rPr>
        <w:t>недостижения</w:t>
      </w:r>
      <w:proofErr w:type="spellEnd"/>
      <w:r w:rsidRPr="00C820F1">
        <w:rPr>
          <w:rFonts w:cs="Times New Roman"/>
          <w:szCs w:val="28"/>
          <w:lang w:eastAsia="ru-RU"/>
        </w:rPr>
        <w:t xml:space="preserve"> i-</w:t>
      </w:r>
      <w:proofErr w:type="spellStart"/>
      <w:r w:rsidRPr="00C820F1">
        <w:rPr>
          <w:rFonts w:cs="Times New Roman"/>
          <w:szCs w:val="28"/>
          <w:lang w:eastAsia="ru-RU"/>
        </w:rPr>
        <w:t>го</w:t>
      </w:r>
      <w:proofErr w:type="spellEnd"/>
      <w:r w:rsidRPr="00C820F1">
        <w:rPr>
          <w:rFonts w:cs="Times New Roman"/>
          <w:szCs w:val="28"/>
          <w:lang w:eastAsia="ru-RU"/>
        </w:rPr>
        <w:t xml:space="preserve"> показателя результата использования субсидии (</w:t>
      </w:r>
      <w:proofErr w:type="spellStart"/>
      <w:r w:rsidRPr="00C820F1">
        <w:rPr>
          <w:rFonts w:cs="Times New Roman"/>
          <w:szCs w:val="28"/>
          <w:lang w:eastAsia="ru-RU"/>
        </w:rPr>
        <w:t>Di</w:t>
      </w:r>
      <w:proofErr w:type="spellEnd"/>
      <w:r w:rsidRPr="00C820F1">
        <w:rPr>
          <w:rFonts w:cs="Times New Roman"/>
          <w:szCs w:val="28"/>
          <w:lang w:eastAsia="ru-RU"/>
        </w:rPr>
        <w:t>), определяется:</w:t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>- для показателей результата использования субсидии, по которым большее значение фактически достигнутого значения отражает большую эффективность использования субсидии ("растущие показатели"), - по формуле:</w:t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C820F1">
        <w:rPr>
          <w:rFonts w:cs="Times New Roman"/>
          <w:szCs w:val="28"/>
          <w:lang w:eastAsia="ru-RU"/>
        </w:rPr>
        <w:t>D</w:t>
      </w:r>
      <w:r w:rsidRPr="00C820F1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C820F1">
        <w:rPr>
          <w:rFonts w:cs="Times New Roman"/>
          <w:szCs w:val="28"/>
          <w:lang w:eastAsia="ru-RU"/>
        </w:rPr>
        <w:t xml:space="preserve"> = 1 - </w:t>
      </w:r>
      <w:proofErr w:type="spellStart"/>
      <w:r w:rsidRPr="00C820F1">
        <w:rPr>
          <w:rFonts w:cs="Times New Roman"/>
          <w:szCs w:val="28"/>
          <w:lang w:eastAsia="ru-RU"/>
        </w:rPr>
        <w:t>T</w:t>
      </w:r>
      <w:r w:rsidRPr="00C820F1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C820F1">
        <w:rPr>
          <w:rFonts w:cs="Times New Roman"/>
          <w:szCs w:val="28"/>
          <w:lang w:eastAsia="ru-RU"/>
        </w:rPr>
        <w:t xml:space="preserve"> / </w:t>
      </w:r>
      <w:proofErr w:type="spellStart"/>
      <w:r w:rsidRPr="00C820F1">
        <w:rPr>
          <w:rFonts w:cs="Times New Roman"/>
          <w:szCs w:val="28"/>
          <w:lang w:eastAsia="ru-RU"/>
        </w:rPr>
        <w:t>S</w:t>
      </w:r>
      <w:r w:rsidRPr="00C820F1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C820F1">
        <w:rPr>
          <w:rFonts w:cs="Times New Roman"/>
          <w:szCs w:val="28"/>
          <w:lang w:eastAsia="ru-RU"/>
        </w:rPr>
        <w:t>,</w:t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>где:</w:t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C820F1">
        <w:rPr>
          <w:rFonts w:cs="Times New Roman"/>
          <w:szCs w:val="28"/>
          <w:lang w:eastAsia="ru-RU"/>
        </w:rPr>
        <w:t>T</w:t>
      </w:r>
      <w:r w:rsidRPr="00C820F1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C820F1">
        <w:rPr>
          <w:rFonts w:cs="Times New Roman"/>
          <w:szCs w:val="28"/>
          <w:lang w:eastAsia="ru-RU"/>
        </w:rPr>
        <w:t xml:space="preserve"> - фактически достигнутое значение i-</w:t>
      </w:r>
      <w:proofErr w:type="spellStart"/>
      <w:r w:rsidRPr="00C820F1">
        <w:rPr>
          <w:rFonts w:cs="Times New Roman"/>
          <w:szCs w:val="28"/>
          <w:lang w:eastAsia="ru-RU"/>
        </w:rPr>
        <w:t>го</w:t>
      </w:r>
      <w:proofErr w:type="spellEnd"/>
      <w:r w:rsidRPr="00C820F1">
        <w:rPr>
          <w:rFonts w:cs="Times New Roman"/>
          <w:szCs w:val="28"/>
          <w:lang w:eastAsia="ru-RU"/>
        </w:rPr>
        <w:t xml:space="preserve"> показателя результата использования субсидии на отчетную дату;</w:t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C820F1">
        <w:rPr>
          <w:rFonts w:cs="Times New Roman"/>
          <w:szCs w:val="28"/>
          <w:lang w:eastAsia="ru-RU"/>
        </w:rPr>
        <w:t>S</w:t>
      </w:r>
      <w:r w:rsidRPr="00C820F1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C820F1">
        <w:rPr>
          <w:rFonts w:cs="Times New Roman"/>
          <w:szCs w:val="28"/>
          <w:lang w:eastAsia="ru-RU"/>
        </w:rPr>
        <w:t xml:space="preserve"> - плановое значение i-</w:t>
      </w:r>
      <w:proofErr w:type="spellStart"/>
      <w:r w:rsidRPr="00C820F1">
        <w:rPr>
          <w:rFonts w:cs="Times New Roman"/>
          <w:szCs w:val="28"/>
          <w:lang w:eastAsia="ru-RU"/>
        </w:rPr>
        <w:t>го</w:t>
      </w:r>
      <w:proofErr w:type="spellEnd"/>
      <w:r w:rsidRPr="00C820F1">
        <w:rPr>
          <w:rFonts w:cs="Times New Roman"/>
          <w:szCs w:val="28"/>
          <w:lang w:eastAsia="ru-RU"/>
        </w:rPr>
        <w:t xml:space="preserve"> показателя результата использования субсидии, установленное соглашением;</w:t>
      </w:r>
    </w:p>
    <w:p w:rsidR="00707FD5" w:rsidRPr="00C820F1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C820F1">
        <w:rPr>
          <w:rFonts w:cs="Times New Roman"/>
          <w:szCs w:val="28"/>
          <w:lang w:eastAsia="ru-RU"/>
        </w:rPr>
        <w:t>- для показателей результата использования субсидии, по которым большее значение фактически достигнутого значения отражает меньшую эффективность использования субсидии ("убывающие показатели"), - по формуле:</w:t>
      </w:r>
    </w:p>
    <w:p w:rsidR="00707FD5" w:rsidRPr="00387035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proofErr w:type="spellStart"/>
      <w:r w:rsidRPr="00C820F1">
        <w:rPr>
          <w:rFonts w:cs="Times New Roman"/>
          <w:szCs w:val="28"/>
          <w:lang w:eastAsia="ru-RU"/>
        </w:rPr>
        <w:t>D</w:t>
      </w:r>
      <w:r w:rsidRPr="00C820F1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C820F1">
        <w:rPr>
          <w:rFonts w:cs="Times New Roman"/>
          <w:szCs w:val="28"/>
          <w:lang w:eastAsia="ru-RU"/>
        </w:rPr>
        <w:t xml:space="preserve"> = 1 - </w:t>
      </w:r>
      <w:proofErr w:type="spellStart"/>
      <w:r w:rsidRPr="00C820F1">
        <w:rPr>
          <w:rFonts w:cs="Times New Roman"/>
          <w:szCs w:val="28"/>
          <w:lang w:eastAsia="ru-RU"/>
        </w:rPr>
        <w:t>S</w:t>
      </w:r>
      <w:r w:rsidRPr="00C820F1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C820F1">
        <w:rPr>
          <w:rFonts w:cs="Times New Roman"/>
          <w:szCs w:val="28"/>
          <w:lang w:eastAsia="ru-RU"/>
        </w:rPr>
        <w:t xml:space="preserve"> / </w:t>
      </w:r>
      <w:proofErr w:type="spellStart"/>
      <w:r w:rsidRPr="00C820F1">
        <w:rPr>
          <w:rFonts w:cs="Times New Roman"/>
          <w:szCs w:val="28"/>
          <w:lang w:eastAsia="ru-RU"/>
        </w:rPr>
        <w:t>T</w:t>
      </w:r>
      <w:r w:rsidRPr="00C820F1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C820F1">
        <w:rPr>
          <w:rFonts w:cs="Times New Roman"/>
          <w:szCs w:val="28"/>
          <w:lang w:eastAsia="ru-RU"/>
        </w:rPr>
        <w:t>.</w:t>
      </w:r>
    </w:p>
    <w:p w:rsidR="00707FD5" w:rsidRPr="00316800" w:rsidRDefault="00707FD5" w:rsidP="00A264AC">
      <w:pPr>
        <w:autoSpaceDE w:val="0"/>
        <w:autoSpaceDN w:val="0"/>
        <w:spacing w:before="220"/>
        <w:contextualSpacing/>
        <w:jc w:val="both"/>
        <w:rPr>
          <w:rFonts w:cs="Times New Roman"/>
          <w:szCs w:val="28"/>
          <w:lang w:eastAsia="ru-RU"/>
        </w:rPr>
      </w:pPr>
      <w:r w:rsidRPr="002809A2">
        <w:rPr>
          <w:rFonts w:cs="Times New Roman"/>
          <w:szCs w:val="28"/>
          <w:lang w:eastAsia="ru-RU"/>
        </w:rPr>
        <w:t>1</w:t>
      </w:r>
      <w:r>
        <w:rPr>
          <w:rFonts w:cs="Times New Roman"/>
          <w:szCs w:val="28"/>
          <w:lang w:eastAsia="ru-RU"/>
        </w:rPr>
        <w:t>5</w:t>
      </w:r>
      <w:r w:rsidRPr="002809A2">
        <w:rPr>
          <w:rFonts w:cs="Times New Roman"/>
          <w:szCs w:val="28"/>
          <w:lang w:eastAsia="ru-RU"/>
        </w:rPr>
        <w:t xml:space="preserve">. </w:t>
      </w:r>
      <w:r w:rsidRPr="00316800">
        <w:rPr>
          <w:rFonts w:cs="Times New Roman"/>
          <w:szCs w:val="28"/>
          <w:lang w:eastAsia="ru-RU"/>
        </w:rPr>
        <w:t>Ответственность за недостоверность представляемых в</w:t>
      </w:r>
      <w:r>
        <w:rPr>
          <w:rFonts w:cs="Times New Roman"/>
          <w:szCs w:val="28"/>
          <w:lang w:eastAsia="ru-RU"/>
        </w:rPr>
        <w:t> </w:t>
      </w:r>
      <w:r w:rsidRPr="00316800">
        <w:rPr>
          <w:rFonts w:cs="Times New Roman"/>
          <w:szCs w:val="28"/>
          <w:lang w:eastAsia="ru-RU"/>
        </w:rPr>
        <w:t xml:space="preserve">соответствии с Порядком сведений, а также за нецелевое использование субсидии возлагается на финансовые органы муниципальных образований </w:t>
      </w:r>
      <w:r>
        <w:rPr>
          <w:rFonts w:eastAsia="Calibri" w:cs="Times New Roman"/>
          <w:szCs w:val="28"/>
          <w:lang w:eastAsia="ru-RU"/>
        </w:rPr>
        <w:t>области</w:t>
      </w:r>
      <w:r w:rsidRPr="00316800">
        <w:rPr>
          <w:rFonts w:cs="Times New Roman"/>
          <w:szCs w:val="28"/>
          <w:lang w:eastAsia="ru-RU"/>
        </w:rPr>
        <w:t xml:space="preserve"> и уполномоченные органы муниципальных образований</w:t>
      </w:r>
      <w:r w:rsidRPr="003205F7">
        <w:rPr>
          <w:rFonts w:eastAsia="Calibri" w:cs="Times New Roman"/>
          <w:szCs w:val="28"/>
          <w:lang w:eastAsia="ru-RU"/>
        </w:rPr>
        <w:t xml:space="preserve"> </w:t>
      </w:r>
      <w:r>
        <w:rPr>
          <w:rFonts w:eastAsia="Calibri" w:cs="Times New Roman"/>
          <w:szCs w:val="28"/>
          <w:lang w:eastAsia="ru-RU"/>
        </w:rPr>
        <w:t>области</w:t>
      </w:r>
      <w:r w:rsidRPr="00316800">
        <w:rPr>
          <w:rFonts w:cs="Times New Roman"/>
          <w:szCs w:val="28"/>
          <w:lang w:eastAsia="ru-RU"/>
        </w:rPr>
        <w:t>.</w:t>
      </w:r>
    </w:p>
    <w:p w:rsidR="00707FD5" w:rsidRPr="00316800" w:rsidRDefault="00707FD5" w:rsidP="00A264AC">
      <w:pPr>
        <w:autoSpaceDE w:val="0"/>
        <w:autoSpaceDN w:val="0"/>
        <w:spacing w:before="220"/>
        <w:contextualSpacing/>
        <w:jc w:val="both"/>
        <w:rPr>
          <w:rFonts w:eastAsia="Calibri" w:cs="Times New Roman"/>
          <w:szCs w:val="28"/>
          <w:lang w:eastAsia="ru-RU"/>
        </w:rPr>
      </w:pPr>
      <w:r w:rsidRPr="002809A2">
        <w:rPr>
          <w:rFonts w:cs="Times New Roman"/>
          <w:szCs w:val="28"/>
          <w:lang w:eastAsia="ru-RU"/>
        </w:rPr>
        <w:t>1</w:t>
      </w:r>
      <w:r>
        <w:rPr>
          <w:rFonts w:cs="Times New Roman"/>
          <w:szCs w:val="28"/>
          <w:lang w:eastAsia="ru-RU"/>
        </w:rPr>
        <w:t>6</w:t>
      </w:r>
      <w:r w:rsidRPr="002809A2">
        <w:rPr>
          <w:rFonts w:cs="Times New Roman"/>
          <w:szCs w:val="28"/>
          <w:lang w:eastAsia="ru-RU"/>
        </w:rPr>
        <w:t xml:space="preserve">. </w:t>
      </w:r>
      <w:proofErr w:type="gramStart"/>
      <w:r w:rsidRPr="00316800">
        <w:rPr>
          <w:rFonts w:eastAsia="Calibri" w:cs="Times New Roman"/>
          <w:szCs w:val="28"/>
          <w:lang w:eastAsia="ru-RU"/>
        </w:rPr>
        <w:t>Контроль за</w:t>
      </w:r>
      <w:proofErr w:type="gramEnd"/>
      <w:r w:rsidRPr="00316800">
        <w:rPr>
          <w:rFonts w:eastAsia="Calibri" w:cs="Times New Roman"/>
          <w:szCs w:val="28"/>
          <w:lang w:eastAsia="ru-RU"/>
        </w:rPr>
        <w:t xml:space="preserve"> соблюдением </w:t>
      </w:r>
      <w:r w:rsidRPr="00FB371F">
        <w:rPr>
          <w:rFonts w:cs="Times New Roman"/>
          <w:szCs w:val="28"/>
          <w:lang w:eastAsia="ru-RU"/>
        </w:rPr>
        <w:t>ОМСУ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316800">
        <w:rPr>
          <w:rFonts w:eastAsia="Calibri" w:cs="Times New Roman"/>
          <w:szCs w:val="28"/>
          <w:lang w:eastAsia="ru-RU"/>
        </w:rPr>
        <w:t>условий предоставления субсидии осуществляется уполномоченными органами исполнительной власти Ярославской области и органами, осуществляющими внутренний государственный финансовый контроль.</w:t>
      </w:r>
    </w:p>
    <w:p w:rsidR="00673A00" w:rsidRDefault="00673A00" w:rsidP="00A264AC">
      <w:pPr>
        <w:spacing w:line="235" w:lineRule="auto"/>
        <w:ind w:left="10773"/>
        <w:contextualSpacing/>
        <w:rPr>
          <w:rFonts w:cs="Times New Roman"/>
          <w:szCs w:val="28"/>
        </w:rPr>
      </w:pPr>
    </w:p>
    <w:sectPr w:rsidR="00673A00" w:rsidSect="00A264AC">
      <w:headerReference w:type="default" r:id="rId17"/>
      <w:pgSz w:w="11906" w:h="16838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50B" w:rsidRDefault="0049350B" w:rsidP="00E30EA9">
      <w:r>
        <w:separator/>
      </w:r>
    </w:p>
  </w:endnote>
  <w:endnote w:type="continuationSeparator" w:id="0">
    <w:p w:rsidR="0049350B" w:rsidRDefault="0049350B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50B" w:rsidRDefault="0049350B" w:rsidP="00E30EA9">
      <w:r>
        <w:separator/>
      </w:r>
    </w:p>
  </w:footnote>
  <w:footnote w:type="continuationSeparator" w:id="0">
    <w:p w:rsidR="0049350B" w:rsidRDefault="0049350B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587226"/>
      <w:docPartObj>
        <w:docPartGallery w:val="Page Numbers (Top of Page)"/>
        <w:docPartUnique/>
      </w:docPartObj>
    </w:sdtPr>
    <w:sdtEndPr/>
    <w:sdtContent>
      <w:p w:rsidR="00A264AC" w:rsidRDefault="00A264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80C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DD1"/>
    <w:multiLevelType w:val="hybridMultilevel"/>
    <w:tmpl w:val="D172A7E2"/>
    <w:lvl w:ilvl="0" w:tplc="22DE0456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878E286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DD8AC22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324CB9A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998275C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27A310E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DB8076E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1A38D4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11207BC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2802B3"/>
    <w:multiLevelType w:val="hybridMultilevel"/>
    <w:tmpl w:val="5CC8C448"/>
    <w:lvl w:ilvl="0" w:tplc="9EE89B8C">
      <w:start w:val="7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BFC42C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00429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7EEC9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41CFE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0CA81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9EEF2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C569BC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741E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253021"/>
    <w:multiLevelType w:val="hybridMultilevel"/>
    <w:tmpl w:val="185E4834"/>
    <w:lvl w:ilvl="0" w:tplc="514A19CE">
      <w:start w:val="7"/>
      <w:numFmt w:val="decimal"/>
      <w:lvlText w:val="%1.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BAEB166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3086C8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4482CE6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F147B40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C781042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FB4DAD6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60AE988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F00144C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147284"/>
    <w:multiLevelType w:val="hybridMultilevel"/>
    <w:tmpl w:val="027CB6E2"/>
    <w:lvl w:ilvl="0" w:tplc="AF8632BE">
      <w:start w:val="7"/>
      <w:numFmt w:val="decimal"/>
      <w:lvlText w:val="%1.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D54C7EC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6AADD50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C1A8BB0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84AACA2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BF087A0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6C4F54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7E897BE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1A0AD4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6C7FE1"/>
    <w:multiLevelType w:val="hybridMultilevel"/>
    <w:tmpl w:val="390E53F8"/>
    <w:lvl w:ilvl="0" w:tplc="DD547A30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32E0B46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ECE796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356DE7A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6A9362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D844026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B806B50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154BA5A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514BE74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3C2844"/>
    <w:multiLevelType w:val="hybridMultilevel"/>
    <w:tmpl w:val="07CE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D2804"/>
    <w:multiLevelType w:val="hybridMultilevel"/>
    <w:tmpl w:val="82161958"/>
    <w:lvl w:ilvl="0" w:tplc="50C06E7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C5AEE"/>
    <w:multiLevelType w:val="hybridMultilevel"/>
    <w:tmpl w:val="6B26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C7957"/>
    <w:multiLevelType w:val="hybridMultilevel"/>
    <w:tmpl w:val="9528C0AC"/>
    <w:lvl w:ilvl="0" w:tplc="2CFC2D14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1CF916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0206B6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45A0E04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A9C86D4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9E9A9C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A6AF8C6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A549A7E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C6A5926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38042845"/>
    <w:multiLevelType w:val="hybridMultilevel"/>
    <w:tmpl w:val="22FC7052"/>
    <w:lvl w:ilvl="0" w:tplc="8EC6B75C">
      <w:start w:val="7"/>
      <w:numFmt w:val="decimal"/>
      <w:lvlText w:val="%1.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162B2C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4BAE1EA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BB42040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18C9BEA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404894C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462A7B4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99C5A1C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75C3D06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8223CCC"/>
    <w:multiLevelType w:val="hybridMultilevel"/>
    <w:tmpl w:val="625010E2"/>
    <w:lvl w:ilvl="0" w:tplc="100E41A0">
      <w:start w:val="13"/>
      <w:numFmt w:val="decimal"/>
      <w:lvlText w:val="%1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6458CE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AC1EE2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70157E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60EB26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08552E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C06D21E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D0467A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74ADBE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863220"/>
    <w:multiLevelType w:val="hybridMultilevel"/>
    <w:tmpl w:val="438000DE"/>
    <w:lvl w:ilvl="0" w:tplc="9F8099A4">
      <w:start w:val="7"/>
      <w:numFmt w:val="decimal"/>
      <w:lvlText w:val="%1.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F1A9396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CE89BE0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CF417F8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88E2A5C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56413BE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56920E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8102968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DFA9A44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FD1EC8"/>
    <w:multiLevelType w:val="hybridMultilevel"/>
    <w:tmpl w:val="0A105A1E"/>
    <w:lvl w:ilvl="0" w:tplc="B8ECCFB4">
      <w:start w:val="7"/>
      <w:numFmt w:val="decimal"/>
      <w:lvlText w:val="%1."/>
      <w:lvlJc w:val="left"/>
      <w:pPr>
        <w:ind w:left="327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54A7F4C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9F40642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D4C112C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202EFA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DAC93B0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4A04DAC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B18B2F4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E22CBB4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C217B6A"/>
    <w:multiLevelType w:val="hybridMultilevel"/>
    <w:tmpl w:val="E466BA66"/>
    <w:lvl w:ilvl="0" w:tplc="5D9235C2">
      <w:start w:val="7"/>
      <w:numFmt w:val="decimal"/>
      <w:lvlText w:val="%1.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241C90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0A450A2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904F9C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F367462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438CD06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B8008C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FE822B0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1488B6A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C676E84"/>
    <w:multiLevelType w:val="hybridMultilevel"/>
    <w:tmpl w:val="17322140"/>
    <w:lvl w:ilvl="0" w:tplc="E684FE34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392C234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4766B56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84A0436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DD614B4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39C5DAC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E328EC0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363326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6CCB70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8B6C1D"/>
    <w:multiLevelType w:val="hybridMultilevel"/>
    <w:tmpl w:val="9FFC00F6"/>
    <w:lvl w:ilvl="0" w:tplc="4AA40D02">
      <w:start w:val="13"/>
      <w:numFmt w:val="decimal"/>
      <w:lvlText w:val="%1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12811F0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1E6BB14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DA4D7F0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450E2AC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F9E9E22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82AFB50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EC48B7C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96C08D6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160334C"/>
    <w:multiLevelType w:val="hybridMultilevel"/>
    <w:tmpl w:val="47AE58FC"/>
    <w:lvl w:ilvl="0" w:tplc="53B49292">
      <w:start w:val="7"/>
      <w:numFmt w:val="decimal"/>
      <w:lvlText w:val="%1.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6A610A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1F0E822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088C07C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4C6DD94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8FCC05C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4645BDC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4621B18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9508A18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4EA0127"/>
    <w:multiLevelType w:val="hybridMultilevel"/>
    <w:tmpl w:val="C70A85FE"/>
    <w:lvl w:ilvl="0" w:tplc="F522CBD4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EBC49D4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C05EA8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A28D14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7F6B55E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A61346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26E51F0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512D0AE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4527FA0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5FF17F5"/>
    <w:multiLevelType w:val="hybridMultilevel"/>
    <w:tmpl w:val="8F68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797C8A"/>
    <w:multiLevelType w:val="hybridMultilevel"/>
    <w:tmpl w:val="33A6B0E0"/>
    <w:lvl w:ilvl="0" w:tplc="16401BF2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2A855A8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CDA2F8C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F106F48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C4CB190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5E2C4F2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53CB790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EE87AAA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AA4F58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AFA0E32"/>
    <w:multiLevelType w:val="hybridMultilevel"/>
    <w:tmpl w:val="7B70DC08"/>
    <w:lvl w:ilvl="0" w:tplc="B136FA68">
      <w:start w:val="1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D4D60A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7C28674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8B821CC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4EC0E42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1220F4A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98C97E8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582A546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40E42C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DF61434"/>
    <w:multiLevelType w:val="hybridMultilevel"/>
    <w:tmpl w:val="96744658"/>
    <w:lvl w:ilvl="0" w:tplc="F6907F62">
      <w:start w:val="7"/>
      <w:numFmt w:val="decimal"/>
      <w:lvlText w:val="%1."/>
      <w:lvlJc w:val="left"/>
      <w:pPr>
        <w:ind w:left="32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986A20C">
      <w:start w:val="1"/>
      <w:numFmt w:val="lowerLetter"/>
      <w:lvlText w:val="%2"/>
      <w:lvlJc w:val="left"/>
      <w:pPr>
        <w:ind w:left="11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3DC369A">
      <w:start w:val="1"/>
      <w:numFmt w:val="lowerRoman"/>
      <w:lvlText w:val="%3"/>
      <w:lvlJc w:val="left"/>
      <w:pPr>
        <w:ind w:left="18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A7E414C">
      <w:start w:val="1"/>
      <w:numFmt w:val="decimal"/>
      <w:lvlText w:val="%4"/>
      <w:lvlJc w:val="left"/>
      <w:pPr>
        <w:ind w:left="25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24EBDC">
      <w:start w:val="1"/>
      <w:numFmt w:val="lowerLetter"/>
      <w:lvlText w:val="%5"/>
      <w:lvlJc w:val="left"/>
      <w:pPr>
        <w:ind w:left="329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FE85080">
      <w:start w:val="1"/>
      <w:numFmt w:val="lowerRoman"/>
      <w:lvlText w:val="%6"/>
      <w:lvlJc w:val="left"/>
      <w:pPr>
        <w:ind w:left="401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82B07E">
      <w:start w:val="1"/>
      <w:numFmt w:val="decimal"/>
      <w:lvlText w:val="%7"/>
      <w:lvlJc w:val="left"/>
      <w:pPr>
        <w:ind w:left="473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9265C14">
      <w:start w:val="1"/>
      <w:numFmt w:val="lowerLetter"/>
      <w:lvlText w:val="%8"/>
      <w:lvlJc w:val="left"/>
      <w:pPr>
        <w:ind w:left="545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826AE12">
      <w:start w:val="1"/>
      <w:numFmt w:val="lowerRoman"/>
      <w:lvlText w:val="%9"/>
      <w:lvlJc w:val="left"/>
      <w:pPr>
        <w:ind w:left="6178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F7B593E"/>
    <w:multiLevelType w:val="multilevel"/>
    <w:tmpl w:val="EBA6F2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13F304B"/>
    <w:multiLevelType w:val="hybridMultilevel"/>
    <w:tmpl w:val="625010E2"/>
    <w:lvl w:ilvl="0" w:tplc="100E41A0">
      <w:start w:val="13"/>
      <w:numFmt w:val="decimal"/>
      <w:lvlText w:val="%1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6458CE">
      <w:start w:val="1"/>
      <w:numFmt w:val="lowerLetter"/>
      <w:lvlText w:val="%2"/>
      <w:lvlJc w:val="left"/>
      <w:pPr>
        <w:ind w:left="10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2AC1EE2">
      <w:start w:val="1"/>
      <w:numFmt w:val="lowerRoman"/>
      <w:lvlText w:val="%3"/>
      <w:lvlJc w:val="left"/>
      <w:pPr>
        <w:ind w:left="18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870157E">
      <w:start w:val="1"/>
      <w:numFmt w:val="decimal"/>
      <w:lvlText w:val="%4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960EB26">
      <w:start w:val="1"/>
      <w:numFmt w:val="lowerLetter"/>
      <w:lvlText w:val="%5"/>
      <w:lvlJc w:val="left"/>
      <w:pPr>
        <w:ind w:left="324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08552E">
      <w:start w:val="1"/>
      <w:numFmt w:val="lowerRoman"/>
      <w:lvlText w:val="%6"/>
      <w:lvlJc w:val="left"/>
      <w:pPr>
        <w:ind w:left="396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C06D21E">
      <w:start w:val="1"/>
      <w:numFmt w:val="decimal"/>
      <w:lvlText w:val="%7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DD0467A">
      <w:start w:val="1"/>
      <w:numFmt w:val="lowerLetter"/>
      <w:lvlText w:val="%8"/>
      <w:lvlJc w:val="left"/>
      <w:pPr>
        <w:ind w:left="540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74ADBE">
      <w:start w:val="1"/>
      <w:numFmt w:val="lowerRoman"/>
      <w:lvlText w:val="%9"/>
      <w:lvlJc w:val="left"/>
      <w:pPr>
        <w:ind w:left="6124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EF11306"/>
    <w:multiLevelType w:val="hybridMultilevel"/>
    <w:tmpl w:val="F1700984"/>
    <w:lvl w:ilvl="0" w:tplc="4B5EA6BA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31E38AC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42EA5E6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7AA570C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7485A0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584A08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D40136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D4C2D9A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6283D92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03F2BC2"/>
    <w:multiLevelType w:val="hybridMultilevel"/>
    <w:tmpl w:val="EA647EF8"/>
    <w:lvl w:ilvl="0" w:tplc="5DB8D66E">
      <w:start w:val="7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A16283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4264E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BEABB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FE82E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F1A99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C0C2C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F24B2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D0383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B420448"/>
    <w:multiLevelType w:val="hybridMultilevel"/>
    <w:tmpl w:val="D75C5C7C"/>
    <w:lvl w:ilvl="0" w:tplc="8F26223C">
      <w:start w:val="7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C5A8C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82EC6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0DA5F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BDC90D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FD6C1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E9E25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006B0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84A117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430167C"/>
    <w:multiLevelType w:val="hybridMultilevel"/>
    <w:tmpl w:val="B13CC94A"/>
    <w:lvl w:ilvl="0" w:tplc="A0A42E66">
      <w:start w:val="13"/>
      <w:numFmt w:val="decimal"/>
      <w:lvlText w:val="%1."/>
      <w:lvlJc w:val="left"/>
      <w:pPr>
        <w:ind w:left="27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1923A42">
      <w:start w:val="1"/>
      <w:numFmt w:val="lowerLetter"/>
      <w:lvlText w:val="%2"/>
      <w:lvlJc w:val="left"/>
      <w:pPr>
        <w:ind w:left="10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920930">
      <w:start w:val="1"/>
      <w:numFmt w:val="lowerRoman"/>
      <w:lvlText w:val="%3"/>
      <w:lvlJc w:val="left"/>
      <w:pPr>
        <w:ind w:left="18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9985D60">
      <w:start w:val="1"/>
      <w:numFmt w:val="decimal"/>
      <w:lvlText w:val="%4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BB4A326">
      <w:start w:val="1"/>
      <w:numFmt w:val="lowerLetter"/>
      <w:lvlText w:val="%5"/>
      <w:lvlJc w:val="left"/>
      <w:pPr>
        <w:ind w:left="324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788C8B8">
      <w:start w:val="1"/>
      <w:numFmt w:val="lowerRoman"/>
      <w:lvlText w:val="%6"/>
      <w:lvlJc w:val="left"/>
      <w:pPr>
        <w:ind w:left="396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1F0883C">
      <w:start w:val="1"/>
      <w:numFmt w:val="decimal"/>
      <w:lvlText w:val="%7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9E4304">
      <w:start w:val="1"/>
      <w:numFmt w:val="lowerLetter"/>
      <w:lvlText w:val="%8"/>
      <w:lvlJc w:val="left"/>
      <w:pPr>
        <w:ind w:left="540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1305A52">
      <w:start w:val="1"/>
      <w:numFmt w:val="lowerRoman"/>
      <w:lvlText w:val="%9"/>
      <w:lvlJc w:val="left"/>
      <w:pPr>
        <w:ind w:left="6123"/>
      </w:pPr>
      <w:rPr>
        <w:rFonts w:ascii="Arial" w:eastAsia="Arial" w:hAnsi="Arial" w:cs="Arial"/>
        <w:b w:val="0"/>
        <w:i w:val="0"/>
        <w:strike w:val="0"/>
        <w:dstrike w:val="0"/>
        <w:color w:val="7F7F7F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8BC2279"/>
    <w:multiLevelType w:val="hybridMultilevel"/>
    <w:tmpl w:val="8F68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7"/>
  </w:num>
  <w:num w:numId="4">
    <w:abstractNumId w:val="21"/>
  </w:num>
  <w:num w:numId="5">
    <w:abstractNumId w:val="1"/>
  </w:num>
  <w:num w:numId="6">
    <w:abstractNumId w:val="11"/>
  </w:num>
  <w:num w:numId="7">
    <w:abstractNumId w:val="26"/>
  </w:num>
  <w:num w:numId="8">
    <w:abstractNumId w:val="16"/>
  </w:num>
  <w:num w:numId="9">
    <w:abstractNumId w:val="14"/>
  </w:num>
  <w:num w:numId="10">
    <w:abstractNumId w:val="28"/>
  </w:num>
  <w:num w:numId="11">
    <w:abstractNumId w:val="10"/>
  </w:num>
  <w:num w:numId="12">
    <w:abstractNumId w:val="20"/>
  </w:num>
  <w:num w:numId="13">
    <w:abstractNumId w:val="13"/>
  </w:num>
  <w:num w:numId="14">
    <w:abstractNumId w:val="8"/>
  </w:num>
  <w:num w:numId="15">
    <w:abstractNumId w:val="22"/>
  </w:num>
  <w:num w:numId="16">
    <w:abstractNumId w:val="15"/>
  </w:num>
  <w:num w:numId="17">
    <w:abstractNumId w:val="3"/>
  </w:num>
  <w:num w:numId="18">
    <w:abstractNumId w:val="25"/>
  </w:num>
  <w:num w:numId="19">
    <w:abstractNumId w:val="12"/>
  </w:num>
  <w:num w:numId="20">
    <w:abstractNumId w:val="18"/>
  </w:num>
  <w:num w:numId="21">
    <w:abstractNumId w:val="17"/>
  </w:num>
  <w:num w:numId="22">
    <w:abstractNumId w:val="4"/>
  </w:num>
  <w:num w:numId="23">
    <w:abstractNumId w:val="2"/>
  </w:num>
  <w:num w:numId="24">
    <w:abstractNumId w:val="0"/>
  </w:num>
  <w:num w:numId="25">
    <w:abstractNumId w:val="24"/>
  </w:num>
  <w:num w:numId="26">
    <w:abstractNumId w:val="7"/>
  </w:num>
  <w:num w:numId="27">
    <w:abstractNumId w:val="5"/>
  </w:num>
  <w:num w:numId="28">
    <w:abstractNumId w:val="19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64332"/>
    <w:rsid w:val="000D5F95"/>
    <w:rsid w:val="000F5862"/>
    <w:rsid w:val="001C78DA"/>
    <w:rsid w:val="002306C4"/>
    <w:rsid w:val="0028496C"/>
    <w:rsid w:val="00300C01"/>
    <w:rsid w:val="00336BCC"/>
    <w:rsid w:val="0035057F"/>
    <w:rsid w:val="0038047A"/>
    <w:rsid w:val="003A2DCC"/>
    <w:rsid w:val="003A7D0D"/>
    <w:rsid w:val="003D1E8D"/>
    <w:rsid w:val="003E2B9E"/>
    <w:rsid w:val="00403E20"/>
    <w:rsid w:val="0040656C"/>
    <w:rsid w:val="00422D84"/>
    <w:rsid w:val="0045031F"/>
    <w:rsid w:val="00471679"/>
    <w:rsid w:val="0049350B"/>
    <w:rsid w:val="004A3B6F"/>
    <w:rsid w:val="004A4D44"/>
    <w:rsid w:val="004B60EE"/>
    <w:rsid w:val="004C077F"/>
    <w:rsid w:val="004F2246"/>
    <w:rsid w:val="004F2D72"/>
    <w:rsid w:val="00544401"/>
    <w:rsid w:val="00557965"/>
    <w:rsid w:val="005A15BB"/>
    <w:rsid w:val="005E5245"/>
    <w:rsid w:val="00673A00"/>
    <w:rsid w:val="00707FD5"/>
    <w:rsid w:val="00732927"/>
    <w:rsid w:val="008378D9"/>
    <w:rsid w:val="008620CF"/>
    <w:rsid w:val="00866279"/>
    <w:rsid w:val="008B566B"/>
    <w:rsid w:val="008E0F9B"/>
    <w:rsid w:val="00931190"/>
    <w:rsid w:val="00A02A1F"/>
    <w:rsid w:val="00A264AC"/>
    <w:rsid w:val="00A27960"/>
    <w:rsid w:val="00A417AD"/>
    <w:rsid w:val="00A559F5"/>
    <w:rsid w:val="00A64C68"/>
    <w:rsid w:val="00A9089A"/>
    <w:rsid w:val="00AA1FB1"/>
    <w:rsid w:val="00AC228E"/>
    <w:rsid w:val="00AE3646"/>
    <w:rsid w:val="00B072B5"/>
    <w:rsid w:val="00B8544D"/>
    <w:rsid w:val="00BB0B3D"/>
    <w:rsid w:val="00BB1812"/>
    <w:rsid w:val="00C074BF"/>
    <w:rsid w:val="00C5741A"/>
    <w:rsid w:val="00C820F1"/>
    <w:rsid w:val="00C909D4"/>
    <w:rsid w:val="00CB1325"/>
    <w:rsid w:val="00D00EFB"/>
    <w:rsid w:val="00D5085C"/>
    <w:rsid w:val="00D72C55"/>
    <w:rsid w:val="00D8437B"/>
    <w:rsid w:val="00D91547"/>
    <w:rsid w:val="00DD5084"/>
    <w:rsid w:val="00DE71B2"/>
    <w:rsid w:val="00DF780C"/>
    <w:rsid w:val="00E013E1"/>
    <w:rsid w:val="00E01F2F"/>
    <w:rsid w:val="00E1407E"/>
    <w:rsid w:val="00E30EA9"/>
    <w:rsid w:val="00E56A27"/>
    <w:rsid w:val="00EB668D"/>
    <w:rsid w:val="00F447F9"/>
    <w:rsid w:val="00F65F95"/>
    <w:rsid w:val="00FC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next w:val="a"/>
    <w:link w:val="10"/>
    <w:uiPriority w:val="9"/>
    <w:qFormat/>
    <w:rsid w:val="00D5085C"/>
    <w:pPr>
      <w:keepNext/>
      <w:keepLines/>
      <w:spacing w:after="3" w:line="259" w:lineRule="auto"/>
      <w:ind w:left="10" w:right="3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2D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D84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rsid w:val="00422D84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422D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22D8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22D84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2D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22D84"/>
    <w:rPr>
      <w:rFonts w:ascii="Times New Roman" w:eastAsia="Times New Roman" w:hAnsi="Times New Roman" w:cs="Calibri"/>
      <w:b/>
      <w:bCs/>
      <w:sz w:val="20"/>
      <w:szCs w:val="20"/>
    </w:rPr>
  </w:style>
  <w:style w:type="table" w:styleId="af0">
    <w:name w:val="Table Grid"/>
    <w:basedOn w:val="a1"/>
    <w:uiPriority w:val="59"/>
    <w:rsid w:val="0042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5085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085C"/>
  </w:style>
  <w:style w:type="table" w:customStyle="1" w:styleId="TableGrid">
    <w:name w:val="TableGrid"/>
    <w:rsid w:val="00D5085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Emphasis"/>
    <w:basedOn w:val="a0"/>
    <w:uiPriority w:val="20"/>
    <w:qFormat/>
    <w:rsid w:val="00D5085C"/>
    <w:rPr>
      <w:i/>
      <w:iCs/>
    </w:rPr>
  </w:style>
  <w:style w:type="table" w:customStyle="1" w:styleId="12">
    <w:name w:val="Сетка таблицы1"/>
    <w:basedOn w:val="a1"/>
    <w:next w:val="af0"/>
    <w:uiPriority w:val="39"/>
    <w:rsid w:val="00D50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50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08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">
    <w:name w:val="p"/>
    <w:basedOn w:val="a0"/>
    <w:rsid w:val="00D5085C"/>
  </w:style>
  <w:style w:type="character" w:customStyle="1" w:styleId="o">
    <w:name w:val="o"/>
    <w:basedOn w:val="a0"/>
    <w:rsid w:val="00D5085C"/>
  </w:style>
  <w:style w:type="character" w:customStyle="1" w:styleId="n">
    <w:name w:val="n"/>
    <w:basedOn w:val="a0"/>
    <w:rsid w:val="00D5085C"/>
  </w:style>
  <w:style w:type="paragraph" w:customStyle="1" w:styleId="13">
    <w:name w:val="Текст примечания1"/>
    <w:basedOn w:val="a"/>
    <w:next w:val="ac"/>
    <w:uiPriority w:val="99"/>
    <w:semiHidden/>
    <w:unhideWhenUsed/>
    <w:rsid w:val="00D5085C"/>
    <w:pPr>
      <w:spacing w:after="160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D5085C"/>
    <w:rPr>
      <w:rFonts w:ascii="Calibri" w:eastAsia="Calibri" w:hAnsi="Calibri" w:cs="Calibri"/>
      <w:color w:val="000000"/>
      <w:sz w:val="20"/>
      <w:szCs w:val="20"/>
    </w:rPr>
  </w:style>
  <w:style w:type="paragraph" w:customStyle="1" w:styleId="15">
    <w:name w:val="Тема примечания1"/>
    <w:basedOn w:val="ac"/>
    <w:next w:val="ac"/>
    <w:uiPriority w:val="99"/>
    <w:semiHidden/>
    <w:unhideWhenUsed/>
    <w:rsid w:val="00D5085C"/>
    <w:pPr>
      <w:spacing w:after="160"/>
      <w:ind w:firstLine="0"/>
    </w:pPr>
    <w:rPr>
      <w:rFonts w:asciiTheme="minorHAnsi" w:eastAsia="Calibri" w:hAnsiTheme="minorHAnsi" w:cstheme="minorBidi"/>
      <w:b/>
      <w:bCs/>
    </w:rPr>
  </w:style>
  <w:style w:type="character" w:customStyle="1" w:styleId="16">
    <w:name w:val="Тема примечания Знак1"/>
    <w:basedOn w:val="14"/>
    <w:uiPriority w:val="99"/>
    <w:semiHidden/>
    <w:rsid w:val="00D5085C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17">
    <w:name w:val="Текст выноски1"/>
    <w:basedOn w:val="a"/>
    <w:next w:val="a8"/>
    <w:uiPriority w:val="99"/>
    <w:semiHidden/>
    <w:unhideWhenUsed/>
    <w:rsid w:val="00D5085C"/>
    <w:pPr>
      <w:ind w:firstLine="0"/>
    </w:pPr>
    <w:rPr>
      <w:rFonts w:ascii="Segoe UI" w:eastAsia="Calibri" w:hAnsi="Segoe UI" w:cs="Segoe UI"/>
      <w:sz w:val="18"/>
      <w:szCs w:val="18"/>
    </w:rPr>
  </w:style>
  <w:style w:type="character" w:customStyle="1" w:styleId="18">
    <w:name w:val="Текст выноски Знак1"/>
    <w:basedOn w:val="a0"/>
    <w:uiPriority w:val="99"/>
    <w:semiHidden/>
    <w:rsid w:val="00D5085C"/>
    <w:rPr>
      <w:rFonts w:ascii="Tahoma" w:eastAsia="Calibri" w:hAnsi="Tahoma" w:cs="Tahoma"/>
      <w:color w:val="000000"/>
      <w:sz w:val="16"/>
      <w:szCs w:val="16"/>
    </w:rPr>
  </w:style>
  <w:style w:type="character" w:customStyle="1" w:styleId="2">
    <w:name w:val="Текст примечания Знак2"/>
    <w:basedOn w:val="a0"/>
    <w:uiPriority w:val="99"/>
    <w:semiHidden/>
    <w:rsid w:val="00D5085C"/>
    <w:rPr>
      <w:rFonts w:ascii="Times New Roman" w:eastAsia="Times New Roman" w:hAnsi="Times New Roman" w:cs="Calibri"/>
      <w:sz w:val="20"/>
      <w:szCs w:val="20"/>
    </w:rPr>
  </w:style>
  <w:style w:type="character" w:customStyle="1" w:styleId="20">
    <w:name w:val="Тема примечания Знак2"/>
    <w:basedOn w:val="ad"/>
    <w:uiPriority w:val="99"/>
    <w:semiHidden/>
    <w:rsid w:val="00D5085C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character" w:customStyle="1" w:styleId="21">
    <w:name w:val="Текст выноски Знак2"/>
    <w:basedOn w:val="a0"/>
    <w:uiPriority w:val="99"/>
    <w:semiHidden/>
    <w:rsid w:val="00D508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next w:val="a"/>
    <w:link w:val="10"/>
    <w:uiPriority w:val="9"/>
    <w:qFormat/>
    <w:rsid w:val="00D5085C"/>
    <w:pPr>
      <w:keepNext/>
      <w:keepLines/>
      <w:spacing w:after="3" w:line="259" w:lineRule="auto"/>
      <w:ind w:left="10" w:right="3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2D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D84"/>
    <w:rPr>
      <w:rFonts w:ascii="Tahoma" w:eastAsia="Times New Roman" w:hAnsi="Tahoma" w:cs="Tahoma"/>
      <w:sz w:val="16"/>
      <w:szCs w:val="16"/>
    </w:rPr>
  </w:style>
  <w:style w:type="character" w:styleId="aa">
    <w:name w:val="Hyperlink"/>
    <w:uiPriority w:val="99"/>
    <w:rsid w:val="00422D84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422D8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22D8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22D84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22D8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22D84"/>
    <w:rPr>
      <w:rFonts w:ascii="Times New Roman" w:eastAsia="Times New Roman" w:hAnsi="Times New Roman" w:cs="Calibri"/>
      <w:b/>
      <w:bCs/>
      <w:sz w:val="20"/>
      <w:szCs w:val="20"/>
    </w:rPr>
  </w:style>
  <w:style w:type="table" w:styleId="af0">
    <w:name w:val="Table Grid"/>
    <w:basedOn w:val="a1"/>
    <w:uiPriority w:val="59"/>
    <w:rsid w:val="0042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5085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5085C"/>
  </w:style>
  <w:style w:type="table" w:customStyle="1" w:styleId="TableGrid">
    <w:name w:val="TableGrid"/>
    <w:rsid w:val="00D5085C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Emphasis"/>
    <w:basedOn w:val="a0"/>
    <w:uiPriority w:val="20"/>
    <w:qFormat/>
    <w:rsid w:val="00D5085C"/>
    <w:rPr>
      <w:i/>
      <w:iCs/>
    </w:rPr>
  </w:style>
  <w:style w:type="table" w:customStyle="1" w:styleId="12">
    <w:name w:val="Сетка таблицы1"/>
    <w:basedOn w:val="a1"/>
    <w:next w:val="af0"/>
    <w:uiPriority w:val="39"/>
    <w:rsid w:val="00D50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50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085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">
    <w:name w:val="p"/>
    <w:basedOn w:val="a0"/>
    <w:rsid w:val="00D5085C"/>
  </w:style>
  <w:style w:type="character" w:customStyle="1" w:styleId="o">
    <w:name w:val="o"/>
    <w:basedOn w:val="a0"/>
    <w:rsid w:val="00D5085C"/>
  </w:style>
  <w:style w:type="character" w:customStyle="1" w:styleId="n">
    <w:name w:val="n"/>
    <w:basedOn w:val="a0"/>
    <w:rsid w:val="00D5085C"/>
  </w:style>
  <w:style w:type="paragraph" w:customStyle="1" w:styleId="13">
    <w:name w:val="Текст примечания1"/>
    <w:basedOn w:val="a"/>
    <w:next w:val="ac"/>
    <w:uiPriority w:val="99"/>
    <w:semiHidden/>
    <w:unhideWhenUsed/>
    <w:rsid w:val="00D5085C"/>
    <w:pPr>
      <w:spacing w:after="160"/>
      <w:ind w:firstLine="0"/>
    </w:pPr>
    <w:rPr>
      <w:rFonts w:ascii="Calibri" w:eastAsia="Calibri" w:hAnsi="Calibri" w:cs="Times New Roman"/>
      <w:sz w:val="20"/>
      <w:szCs w:val="20"/>
    </w:rPr>
  </w:style>
  <w:style w:type="character" w:customStyle="1" w:styleId="14">
    <w:name w:val="Текст примечания Знак1"/>
    <w:basedOn w:val="a0"/>
    <w:uiPriority w:val="99"/>
    <w:semiHidden/>
    <w:rsid w:val="00D5085C"/>
    <w:rPr>
      <w:rFonts w:ascii="Calibri" w:eastAsia="Calibri" w:hAnsi="Calibri" w:cs="Calibri"/>
      <w:color w:val="000000"/>
      <w:sz w:val="20"/>
      <w:szCs w:val="20"/>
    </w:rPr>
  </w:style>
  <w:style w:type="paragraph" w:customStyle="1" w:styleId="15">
    <w:name w:val="Тема примечания1"/>
    <w:basedOn w:val="ac"/>
    <w:next w:val="ac"/>
    <w:uiPriority w:val="99"/>
    <w:semiHidden/>
    <w:unhideWhenUsed/>
    <w:rsid w:val="00D5085C"/>
    <w:pPr>
      <w:spacing w:after="160"/>
      <w:ind w:firstLine="0"/>
    </w:pPr>
    <w:rPr>
      <w:rFonts w:asciiTheme="minorHAnsi" w:eastAsia="Calibri" w:hAnsiTheme="minorHAnsi" w:cstheme="minorBidi"/>
      <w:b/>
      <w:bCs/>
    </w:rPr>
  </w:style>
  <w:style w:type="character" w:customStyle="1" w:styleId="16">
    <w:name w:val="Тема примечания Знак1"/>
    <w:basedOn w:val="14"/>
    <w:uiPriority w:val="99"/>
    <w:semiHidden/>
    <w:rsid w:val="00D5085C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17">
    <w:name w:val="Текст выноски1"/>
    <w:basedOn w:val="a"/>
    <w:next w:val="a8"/>
    <w:uiPriority w:val="99"/>
    <w:semiHidden/>
    <w:unhideWhenUsed/>
    <w:rsid w:val="00D5085C"/>
    <w:pPr>
      <w:ind w:firstLine="0"/>
    </w:pPr>
    <w:rPr>
      <w:rFonts w:ascii="Segoe UI" w:eastAsia="Calibri" w:hAnsi="Segoe UI" w:cs="Segoe UI"/>
      <w:sz w:val="18"/>
      <w:szCs w:val="18"/>
    </w:rPr>
  </w:style>
  <w:style w:type="character" w:customStyle="1" w:styleId="18">
    <w:name w:val="Текст выноски Знак1"/>
    <w:basedOn w:val="a0"/>
    <w:uiPriority w:val="99"/>
    <w:semiHidden/>
    <w:rsid w:val="00D5085C"/>
    <w:rPr>
      <w:rFonts w:ascii="Tahoma" w:eastAsia="Calibri" w:hAnsi="Tahoma" w:cs="Tahoma"/>
      <w:color w:val="000000"/>
      <w:sz w:val="16"/>
      <w:szCs w:val="16"/>
    </w:rPr>
  </w:style>
  <w:style w:type="character" w:customStyle="1" w:styleId="2">
    <w:name w:val="Текст примечания Знак2"/>
    <w:basedOn w:val="a0"/>
    <w:uiPriority w:val="99"/>
    <w:semiHidden/>
    <w:rsid w:val="00D5085C"/>
    <w:rPr>
      <w:rFonts w:ascii="Times New Roman" w:eastAsia="Times New Roman" w:hAnsi="Times New Roman" w:cs="Calibri"/>
      <w:sz w:val="20"/>
      <w:szCs w:val="20"/>
    </w:rPr>
  </w:style>
  <w:style w:type="character" w:customStyle="1" w:styleId="20">
    <w:name w:val="Тема примечания Знак2"/>
    <w:basedOn w:val="ad"/>
    <w:uiPriority w:val="99"/>
    <w:semiHidden/>
    <w:rsid w:val="00D5085C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character" w:customStyle="1" w:styleId="21">
    <w:name w:val="Текст выноски Знак2"/>
    <w:basedOn w:val="a0"/>
    <w:uiPriority w:val="99"/>
    <w:semiHidden/>
    <w:rsid w:val="00D508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517DE7F0E49F4F4F6FBFD569FB0A6769859523A52B7CB5E8F90A9F0F92E868ACCDE31F391DC7AADC1CBB9AE255003FFFA18C3443C011C5A24534EAB0Y762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17DE7F0E49F4F4F6FBFD569FB0A6769859523A52B7CB9EEF8009F0F92E868ACCDE31F390FC7F2D01DBF84E2541569AEE4YD60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517DE7F0E49F4F4F6FBFCB64ED66396C809C7FAD237CB6BCA45C9958CDB86EF98DA3196E5B80AFD648EADEB6590A6FB0E4D92740C40EYC6DS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517DE7F0E49F4F4F6FBFD569FB0A6769859523A52B7CB5EEFD089F0F92E868ACCDE31F390FC7F2D01DBF84E2541569AEE4YD60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517DE7F0E49F4F4F6FBFD569FB0A6769859523A52B7CB5E8F90A9F0F92E868ACCDE31F391DC7AADC1CBB9AE255003FFFA18C3443C011C5A24534EAB0Y762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области.dotx</Template>
  <TotalTime>0</TotalTime>
  <Pages>6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Молчанова Ольга Петровна</cp:lastModifiedBy>
  <cp:revision>2</cp:revision>
  <dcterms:created xsi:type="dcterms:W3CDTF">2021-04-16T07:06:00Z</dcterms:created>
  <dcterms:modified xsi:type="dcterms:W3CDTF">2021-04-16T07:06:00Z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34115</vt:lpwstr>
  </property>
</Properties>
</file>