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582283">
        <w:rPr>
          <w:color w:val="000000"/>
          <w:sz w:val="28"/>
          <w:szCs w:val="28"/>
        </w:rPr>
        <w:t xml:space="preserve"> </w:t>
      </w:r>
      <w:r w:rsidR="00363C01">
        <w:rPr>
          <w:color w:val="000000"/>
          <w:sz w:val="28"/>
          <w:szCs w:val="28"/>
        </w:rPr>
        <w:t>1</w:t>
      </w:r>
    </w:p>
    <w:p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43054" w:rsidRPr="00A8417F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:rsidR="00943054" w:rsidRPr="00FC2B7C" w:rsidRDefault="00943054" w:rsidP="0094305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6</w:t>
      </w:r>
    </w:p>
    <w:p w:rsidR="00943054" w:rsidRPr="00FC2B7C" w:rsidRDefault="00943054" w:rsidP="00943054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D30D38" w:rsidRDefault="00943054" w:rsidP="00943054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4A71AF">
        <w:rPr>
          <w:sz w:val="28"/>
          <w:szCs w:val="28"/>
        </w:rPr>
        <w:t>23</w:t>
      </w:r>
      <w:r>
        <w:rPr>
          <w:sz w:val="28"/>
          <w:szCs w:val="28"/>
        </w:rPr>
        <w:t>.12.202</w:t>
      </w:r>
      <w:r w:rsidR="004A71A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4A71AF">
        <w:rPr>
          <w:sz w:val="28"/>
          <w:szCs w:val="28"/>
        </w:rPr>
        <w:t>76</w:t>
      </w:r>
      <w:r w:rsidRPr="00FC2B7C">
        <w:rPr>
          <w:sz w:val="28"/>
          <w:szCs w:val="28"/>
        </w:rPr>
        <w:t>-з</w:t>
      </w:r>
    </w:p>
    <w:p w:rsidR="00943054" w:rsidRDefault="00943054" w:rsidP="00943054">
      <w:pPr>
        <w:jc w:val="right"/>
        <w:rPr>
          <w:sz w:val="28"/>
          <w:szCs w:val="28"/>
        </w:rPr>
      </w:pPr>
    </w:p>
    <w:p w:rsidR="004A71AF" w:rsidRDefault="004A71AF" w:rsidP="004A71AF">
      <w:pPr>
        <w:ind w:firstLine="420"/>
        <w:jc w:val="center"/>
      </w:pPr>
      <w:bookmarkStart w:id="0" w:name="__bookmark_1"/>
      <w:bookmarkEnd w:id="0"/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4A71AF" w:rsidRDefault="004A71AF" w:rsidP="004A71AF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4A71AF" w:rsidRDefault="004A71AF" w:rsidP="004A71AF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4A71AF" w:rsidRDefault="004A71AF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 на 2023 год</w:t>
      </w:r>
    </w:p>
    <w:p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D30D38" w:rsidRDefault="00D30D38">
      <w:pPr>
        <w:rPr>
          <w:vanish/>
        </w:rPr>
      </w:pPr>
    </w:p>
    <w:tbl>
      <w:tblPr>
        <w:tblOverlap w:val="never"/>
        <w:tblW w:w="10443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5671"/>
        <w:gridCol w:w="1701"/>
        <w:gridCol w:w="850"/>
        <w:gridCol w:w="1985"/>
        <w:gridCol w:w="236"/>
      </w:tblGrid>
      <w:tr w:rsidR="000218F8" w:rsidTr="00CC4EFA">
        <w:trPr>
          <w:gridAfter w:val="1"/>
          <w:wAfter w:w="236" w:type="dxa"/>
          <w:tblHeader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Pr="004806A9" w:rsidRDefault="000218F8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06A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Pr="004806A9" w:rsidRDefault="000218F8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06A9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Pr="004806A9" w:rsidRDefault="000218F8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06A9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4806A9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4806A9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Pr="004806A9" w:rsidRDefault="000218F8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06A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4806A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0218F8" w:rsidRPr="004806A9" w:rsidRDefault="000218F8" w:rsidP="002C6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06A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</w:t>
            </w:r>
            <w:bookmarkStart w:id="1" w:name="_GoBack"/>
            <w:bookmarkEnd w:id="1"/>
            <w:r>
              <w:rPr>
                <w:b/>
                <w:bCs/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16 558 827 647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13 219 964 232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6 563 950 571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4 124 155 431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3 973 387 370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1 356 097 266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132 370 717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1 223 726 549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140 659 077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166 781 143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159 904 040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49 086 401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49 086 401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80 219 000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622 802 870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622 802 870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Переоснащение сети региональных медицинских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</w:t>
            </w:r>
            <w:r>
              <w:rPr>
                <w:color w:val="000000"/>
                <w:sz w:val="24"/>
                <w:szCs w:val="24"/>
              </w:rPr>
              <w:lastRenderedPageBreak/>
              <w:t>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117 757 276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117 757 276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работоспособности регионального сегмента единой государственной информационной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48 235 834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единой государственной информационной системы в сфере здравоохранения (ЕГИСЗ)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01.И.N7.72390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83 189 750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948 618 850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27 613 459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оптимальной маршрутизации, обеспечивающей проведение расширенного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неонатального скрининга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01.С.02.00000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26 132 046 111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24 086 506 660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4 336 516 263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4 043 889 168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3 976 946 285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грантов в форме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18 885 382 317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780 708 080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83 900 000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1 988 465 005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1 569 802 048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8 232 610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8 232 610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152 199 271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вовлечению молодежи в </w:t>
            </w:r>
            <w:r>
              <w:rPr>
                <w:color w:val="000000"/>
                <w:sz w:val="24"/>
                <w:szCs w:val="24"/>
              </w:rPr>
              <w:lastRenderedPageBreak/>
              <w:t>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Г.00000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57 074 446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зданий для реализации образовательной программы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226 779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17 319 787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14 979 601 685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13 812 257 235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8 875 530 531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на осуществление выплаты ежемесячного пособия в </w:t>
            </w:r>
            <w:r>
              <w:rPr>
                <w:color w:val="000000"/>
                <w:sz w:val="24"/>
                <w:szCs w:val="24"/>
              </w:rPr>
              <w:lastRenderedPageBreak/>
              <w:t>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14 802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1 276 514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145 710 184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9 869 063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683 485 365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285 239 172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предоставление гражданам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144 420 421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121 777 823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60 516 617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59 554 846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38 878 327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38 258 734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2 296 024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2 259 537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90 904 344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1 189 468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89 714 876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76 250 585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75 034 786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240 049 110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5 125 345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234 923 765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10 096 634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9 935 598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873 842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859 920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1 161 036 273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1 142 711 157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536 041 413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727 811 195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отдельным категориям граждан оплаты </w:t>
            </w:r>
            <w:r>
              <w:rPr>
                <w:color w:val="000000"/>
                <w:sz w:val="24"/>
                <w:szCs w:val="24"/>
              </w:rPr>
              <w:lastRenderedPageBreak/>
              <w:t>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38 163 301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12 907 359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4 395 214 867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1 617 909 063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116 132 582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1 471 208 632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525 598 136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373 354 903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95 512 995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2 190 971 194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2 190 971 194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515 927 837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4 394 065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25 338 000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25 338 000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25 218 000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296 970 201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117 163 152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117 163 152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179 070 049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18 837 900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870 374 249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577 647 651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254 265 500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27 488 176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</w:t>
            </w:r>
            <w:r>
              <w:rPr>
                <w:color w:val="000000"/>
                <w:sz w:val="24"/>
                <w:szCs w:val="24"/>
              </w:rPr>
              <w:lastRenderedPageBreak/>
              <w:t>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2 782 033 561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965 784 797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56 396 930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137 145 625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137 145 625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Государственная поддержка граждан,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6 839 155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76 866 915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147 313 724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142 258 196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142 258 196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32 351 518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7 258 779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5 364 399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3 707 951 777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3 707 951 777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630 269 530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304 880 000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304 880 000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304 880 000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строительство, реконструкцию и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798 898 645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797 848 645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214 803 432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196 798 498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136 922 281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917 797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"Обеспечение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90 841 017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областного социологического </w:t>
            </w:r>
            <w:r>
              <w:rPr>
                <w:color w:val="000000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87 799 517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10 635 690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77 163 827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837 155 936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33 038 220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32 834 500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Приобретение пожарных автомобилей и 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801 977 716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725 369 331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12 639 213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13 182 784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44 533 918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44 533 918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3 013 608 262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2 405 012 000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285 291 177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530 132 472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634 692 986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623 815 039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623 815 039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116 048 866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594 447 430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588 729 096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367 606 640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38 073 405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2 002 097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8 465 954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работ по учету численности охотничьих ресурсов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общедоступных охотничьих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12.1.08.71490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4 640 684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11 606 370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187 576 115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Установление границ зон затопления, подтопления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2 431 756 957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606 088 461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35 744 347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35 744 347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35 619 347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350 370 525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350 370 525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25 732 825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194 240 764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1 825 668 496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1 744 595 264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81 073 232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5 166 419 797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2 361 006 663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2 024 606 614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2 480 828 574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2 276 407 445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2 255 676 095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29 813 386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29 813 386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10 749 144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135 657 743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осуществление уставной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"Газификация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146 224 547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131 679 842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"Модернизация объектов коммунальной инфраструктуры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14 458 636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14 458 636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558 629 950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210 358 812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125 930 515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54 171 138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27 681 538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27 681 538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14 969 466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114 738 500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8 369 452 545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7 671 008 222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435 788 576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6 994 959 813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83 958 943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83 958 943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383 473 765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346 723 657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36 164 333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154 965 833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транспортное обслуживание населения автомобильным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80 294 000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акционерному обществу "Аэропорт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>"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695 057 610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78 437 324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580 740 286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автобусов, приводимых в движение электрической энергией от батареи (электробусов), и объектов зарядной инфраструктуры для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251 764 264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64 023 000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19 173 000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187 741 264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171 241 264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161 991 642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144 011 687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140 311 687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воспитание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17 979 955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6 209 109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6 209 109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5 709 109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78 158 030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3 583 238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1 820 500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социально-культурной адаптации иностранных граждан (иностранных трудовых мигрантов), прибывающих в Ярославскую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65 535 792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37 179 292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36 679 292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36 679 292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8 456 500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color w:val="000000"/>
                <w:sz w:val="24"/>
                <w:szCs w:val="24"/>
              </w:rPr>
              <w:lastRenderedPageBreak/>
              <w:t>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1 017 622 649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621 196 753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514 396 923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385 536 896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130 633 000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119 093 560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49 570 550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49 570 550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49 570 550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</w:t>
            </w:r>
            <w:r>
              <w:rPr>
                <w:color w:val="000000"/>
                <w:sz w:val="24"/>
                <w:szCs w:val="24"/>
              </w:rPr>
              <w:lastRenderedPageBreak/>
              <w:t>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23.5.18.72490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8 289 000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13 405 586 085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5 530 737 505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2 158 413 272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2 158 413 272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2 158 413 272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344 592 335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202 514 335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76 093 181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203 431 898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1 548 300 000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работы и развитие материально-технической и производственной базы дорожных предприятий Ярославской области со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100-процентным государственным участием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7 697 848 580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6 762 312 880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3 615 838 374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2 210 960 347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398 378 027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"Общесистемные меры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935 535 700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сельского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940 368 950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915 787 495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179 146 513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25.1.10.R5980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лесного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245 276 867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221 983 567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94 962 900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39 019 000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</w:t>
            </w:r>
            <w:proofErr w:type="gramStart"/>
            <w:r>
              <w:rPr>
                <w:color w:val="000000"/>
                <w:sz w:val="24"/>
                <w:szCs w:val="24"/>
              </w:rPr>
              <w:t>лесного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128 598 364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52 063 150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49 797 150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44 343 849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43 380 349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36 420 866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36 420 866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6 975 995 696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116 777 152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5 575 631 036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5 575 631 036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863 360 036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863 360 036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1 280 433 708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1 274 364 000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19 735 521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744 425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функционирования системы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38.3.02.72610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18 304 696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color w:val="000000"/>
                <w:sz w:val="24"/>
                <w:szCs w:val="24"/>
              </w:rPr>
              <w:t>комплексной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13 443 069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326 877 072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"Организация межмуниципального сотрудничества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2 831 541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1 331 541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1 331 541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40 268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269 045 531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247 045 531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124 533 694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на предоставление грантов в форме субсидий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356 092 918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356 092 918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182 037 292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(строительство социальных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3 832 915 533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3310B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0B8" w:rsidRDefault="003310B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0B8" w:rsidRDefault="003310B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0B8" w:rsidRDefault="003310B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0B8" w:rsidRDefault="003310B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78 986 160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78 986 160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отношении объектов культурного </w:t>
            </w:r>
            <w:r>
              <w:rPr>
                <w:color w:val="000000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1 816 862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</w:t>
            </w:r>
            <w:r>
              <w:rPr>
                <w:color w:val="000000"/>
                <w:sz w:val="24"/>
                <w:szCs w:val="24"/>
              </w:rPr>
              <w:lastRenderedPageBreak/>
              <w:t>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50.0.00.67407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66 339 292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66 339 292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1 937 644 584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1 895 255 530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41 267 841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521 411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599 802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171 865 712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47 285 361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43 057 528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4 225 133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658 208 756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286 459 336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97 523 055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2 098 250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2 098 250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82 593 194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42 814 509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7 538 685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75 224 863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60 224 863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управленческих кадров для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народного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218F8" w:rsidTr="00CC4EFA">
        <w:trPr>
          <w:gridAfter w:val="1"/>
          <w:wAfter w:w="236" w:type="dxa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8F8" w:rsidRDefault="000218F8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8F8" w:rsidRDefault="000218F8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3310B8" w:rsidTr="00CC4EFA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0B8" w:rsidRDefault="003310B8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0B8" w:rsidRDefault="003310B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0B8" w:rsidRDefault="003310B8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0B8" w:rsidRDefault="003310B8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113 869 792 181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310B8" w:rsidRDefault="003310B8" w:rsidP="003310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312D4" w:rsidRDefault="000312D4"/>
    <w:sectPr w:rsidR="000312D4" w:rsidSect="00943054">
      <w:head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18" w:rsidRDefault="004D1118" w:rsidP="00D30D38">
      <w:r>
        <w:separator/>
      </w:r>
    </w:p>
  </w:endnote>
  <w:endnote w:type="continuationSeparator" w:id="0">
    <w:p w:rsidR="004D1118" w:rsidRDefault="004D1118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18" w:rsidRDefault="004D1118" w:rsidP="00D30D38">
      <w:r>
        <w:separator/>
      </w:r>
    </w:p>
  </w:footnote>
  <w:footnote w:type="continuationSeparator" w:id="0">
    <w:p w:rsidR="004D1118" w:rsidRDefault="004D1118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D1118">
      <w:tc>
        <w:tcPr>
          <w:tcW w:w="10421" w:type="dxa"/>
        </w:tcPr>
        <w:p w:rsidR="004D1118" w:rsidRDefault="004D111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C4EF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D1118" w:rsidRDefault="004D111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218F8"/>
    <w:rsid w:val="000312D4"/>
    <w:rsid w:val="00052459"/>
    <w:rsid w:val="000552E9"/>
    <w:rsid w:val="000E6C6D"/>
    <w:rsid w:val="00250D57"/>
    <w:rsid w:val="003310B8"/>
    <w:rsid w:val="00363C01"/>
    <w:rsid w:val="003729BD"/>
    <w:rsid w:val="00376A24"/>
    <w:rsid w:val="0038705B"/>
    <w:rsid w:val="003A734C"/>
    <w:rsid w:val="003E398C"/>
    <w:rsid w:val="003E52F7"/>
    <w:rsid w:val="00405E0C"/>
    <w:rsid w:val="00466BAC"/>
    <w:rsid w:val="004806A9"/>
    <w:rsid w:val="004807E4"/>
    <w:rsid w:val="004A71AF"/>
    <w:rsid w:val="004C1657"/>
    <w:rsid w:val="004D1118"/>
    <w:rsid w:val="00521555"/>
    <w:rsid w:val="00580DDC"/>
    <w:rsid w:val="00582283"/>
    <w:rsid w:val="005A4BC1"/>
    <w:rsid w:val="005B049D"/>
    <w:rsid w:val="005D11F2"/>
    <w:rsid w:val="005D4D1B"/>
    <w:rsid w:val="005E662F"/>
    <w:rsid w:val="00615D97"/>
    <w:rsid w:val="00645477"/>
    <w:rsid w:val="00686F9F"/>
    <w:rsid w:val="00765B7B"/>
    <w:rsid w:val="00765D88"/>
    <w:rsid w:val="00795EBF"/>
    <w:rsid w:val="007D16D6"/>
    <w:rsid w:val="007D395C"/>
    <w:rsid w:val="00883236"/>
    <w:rsid w:val="008A3885"/>
    <w:rsid w:val="008D5B70"/>
    <w:rsid w:val="009376DB"/>
    <w:rsid w:val="00943054"/>
    <w:rsid w:val="009C1711"/>
    <w:rsid w:val="00A2113B"/>
    <w:rsid w:val="00A83DA7"/>
    <w:rsid w:val="00AE1718"/>
    <w:rsid w:val="00B623E0"/>
    <w:rsid w:val="00B95863"/>
    <w:rsid w:val="00BA74C0"/>
    <w:rsid w:val="00BC04E9"/>
    <w:rsid w:val="00BD1114"/>
    <w:rsid w:val="00C9271A"/>
    <w:rsid w:val="00CC4EFA"/>
    <w:rsid w:val="00CF37C5"/>
    <w:rsid w:val="00D30D38"/>
    <w:rsid w:val="00D5742D"/>
    <w:rsid w:val="00D97832"/>
    <w:rsid w:val="00E22773"/>
    <w:rsid w:val="00E7193B"/>
    <w:rsid w:val="00EB5973"/>
    <w:rsid w:val="00ED4F30"/>
    <w:rsid w:val="00EE67B9"/>
    <w:rsid w:val="00F200C7"/>
    <w:rsid w:val="00F3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paragraph" w:styleId="a8">
    <w:name w:val="Balloon Text"/>
    <w:basedOn w:val="a"/>
    <w:link w:val="a9"/>
    <w:rsid w:val="008832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8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paragraph" w:styleId="a8">
    <w:name w:val="Balloon Text"/>
    <w:basedOn w:val="a"/>
    <w:link w:val="a9"/>
    <w:rsid w:val="008832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8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114</Pages>
  <Words>30714</Words>
  <Characters>175073</Characters>
  <Application>Microsoft Office Word</Application>
  <DocSecurity>0</DocSecurity>
  <Lines>1458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Петрова Оксана Юрьевна</cp:lastModifiedBy>
  <cp:revision>26</cp:revision>
  <cp:lastPrinted>2023-03-13T14:29:00Z</cp:lastPrinted>
  <dcterms:created xsi:type="dcterms:W3CDTF">2023-02-20T08:22:00Z</dcterms:created>
  <dcterms:modified xsi:type="dcterms:W3CDTF">2023-03-23T11:32:00Z</dcterms:modified>
</cp:coreProperties>
</file>